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AC440" w14:textId="77777777" w:rsidR="00186803" w:rsidRPr="002A1E27" w:rsidRDefault="00186803" w:rsidP="00186803">
      <w:pPr>
        <w:suppressAutoHyphens w:val="0"/>
        <w:spacing w:after="46" w:line="259" w:lineRule="auto"/>
        <w:ind w:left="22" w:hanging="10"/>
        <w:jc w:val="center"/>
        <w:rPr>
          <w:rFonts w:ascii="StobiSerif Regular" w:hAnsi="StobiSerif Regular" w:cstheme="minorHAnsi"/>
          <w:color w:val="000000"/>
          <w:lang w:val="en-US" w:eastAsia="en-US"/>
        </w:rPr>
      </w:pPr>
      <w:r w:rsidRPr="002A1E27">
        <w:rPr>
          <w:rFonts w:ascii="StobiSerif Regular" w:hAnsi="StobiSerif Regular" w:cstheme="minorHAnsi"/>
          <w:b/>
          <w:color w:val="000000"/>
          <w:lang w:val="en-US" w:eastAsia="en-US"/>
        </w:rPr>
        <w:t>ЗАПИСНИК</w:t>
      </w:r>
    </w:p>
    <w:p w14:paraId="64D78252" w14:textId="77777777" w:rsidR="00186803" w:rsidRPr="002A1E27" w:rsidRDefault="00186803" w:rsidP="00186803">
      <w:pPr>
        <w:suppressAutoHyphens w:val="0"/>
        <w:spacing w:after="82" w:line="259" w:lineRule="auto"/>
        <w:ind w:left="22" w:right="3" w:hanging="10"/>
        <w:jc w:val="center"/>
        <w:rPr>
          <w:rFonts w:ascii="StobiSerif Regular" w:hAnsi="StobiSerif Regular" w:cstheme="minorHAnsi"/>
          <w:color w:val="000000"/>
          <w:lang w:val="en-US" w:eastAsia="en-US"/>
        </w:rPr>
      </w:pPr>
      <w:proofErr w:type="spellStart"/>
      <w:r w:rsidRPr="002A1E27">
        <w:rPr>
          <w:rFonts w:ascii="StobiSerif Regular" w:hAnsi="StobiSerif Regular" w:cstheme="minorHAnsi"/>
          <w:b/>
          <w:color w:val="000000"/>
          <w:lang w:val="en-US" w:eastAsia="en-US"/>
        </w:rPr>
        <w:t>од</w:t>
      </w:r>
      <w:proofErr w:type="spellEnd"/>
    </w:p>
    <w:p w14:paraId="3AAF7109" w14:textId="568F696F" w:rsidR="00186803" w:rsidRPr="002A1E27" w:rsidRDefault="00AD1E68" w:rsidP="00186803">
      <w:pPr>
        <w:suppressAutoHyphens w:val="0"/>
        <w:spacing w:after="52" w:line="259" w:lineRule="auto"/>
        <w:ind w:left="345"/>
        <w:jc w:val="center"/>
        <w:rPr>
          <w:rFonts w:ascii="StobiSerif Regular" w:hAnsi="StobiSerif Regular" w:cstheme="minorHAnsi"/>
          <w:color w:val="000000"/>
          <w:lang w:val="en-US" w:eastAsia="en-US"/>
        </w:rPr>
      </w:pPr>
      <w:r>
        <w:rPr>
          <w:rFonts w:ascii="StobiSerif Regular" w:hAnsi="StobiSerif Regular" w:cstheme="minorHAnsi"/>
          <w:b/>
          <w:color w:val="000000"/>
          <w:lang w:eastAsia="en-US"/>
        </w:rPr>
        <w:t>ТРЕТА</w:t>
      </w:r>
      <w:r w:rsidR="00186803" w:rsidRPr="002A1E27">
        <w:rPr>
          <w:rFonts w:ascii="StobiSerif Regular" w:hAnsi="StobiSerif Regular" w:cstheme="minorHAnsi"/>
          <w:b/>
          <w:color w:val="000000"/>
          <w:lang w:val="en-US" w:eastAsia="en-US"/>
        </w:rPr>
        <w:t xml:space="preserve"> СЕДНИЦА НА СОВЕТОТ ЗА РЕФОРМА </w:t>
      </w:r>
      <w:r w:rsidR="00186803" w:rsidRPr="002A1E27">
        <w:rPr>
          <w:rFonts w:ascii="StobiSerif Regular" w:hAnsi="StobiSerif Regular" w:cstheme="minorHAnsi"/>
          <w:b/>
          <w:color w:val="000000"/>
          <w:lang w:eastAsia="en-US"/>
        </w:rPr>
        <w:t>НА</w:t>
      </w:r>
      <w:r w:rsidR="00186803" w:rsidRPr="002A1E27">
        <w:rPr>
          <w:rFonts w:ascii="StobiSerif Regular" w:hAnsi="StobiSerif Regular" w:cstheme="minorHAnsi"/>
          <w:b/>
          <w:color w:val="000000"/>
          <w:lang w:val="en-US" w:eastAsia="en-US"/>
        </w:rPr>
        <w:t xml:space="preserve"> ЈАВНА</w:t>
      </w:r>
    </w:p>
    <w:p w14:paraId="779039A9" w14:textId="77777777" w:rsidR="00186803" w:rsidRPr="002A1E27" w:rsidRDefault="00186803" w:rsidP="00186803">
      <w:pPr>
        <w:suppressAutoHyphens w:val="0"/>
        <w:spacing w:after="46" w:line="259" w:lineRule="auto"/>
        <w:ind w:left="22" w:right="2" w:hanging="10"/>
        <w:jc w:val="center"/>
        <w:rPr>
          <w:rFonts w:ascii="StobiSerif Regular" w:hAnsi="StobiSerif Regular" w:cstheme="minorHAnsi"/>
          <w:color w:val="000000"/>
          <w:lang w:val="en-US" w:eastAsia="en-US"/>
        </w:rPr>
      </w:pPr>
      <w:r w:rsidRPr="002A1E27">
        <w:rPr>
          <w:rFonts w:ascii="StobiSerif Regular" w:hAnsi="StobiSerif Regular" w:cstheme="minorHAnsi"/>
          <w:b/>
          <w:color w:val="000000"/>
          <w:lang w:val="en-US" w:eastAsia="en-US"/>
        </w:rPr>
        <w:t>АДМИНИСТРАЦИЈА</w:t>
      </w:r>
    </w:p>
    <w:p w14:paraId="73010EF7" w14:textId="4A85B979" w:rsidR="00186803" w:rsidRPr="002A1E27" w:rsidRDefault="00186803" w:rsidP="00186803">
      <w:pPr>
        <w:suppressAutoHyphens w:val="0"/>
        <w:spacing w:after="83" w:line="259" w:lineRule="auto"/>
        <w:ind w:left="22" w:right="2" w:hanging="10"/>
        <w:jc w:val="center"/>
        <w:rPr>
          <w:rFonts w:ascii="StobiSerif Regular" w:hAnsi="StobiSerif Regular" w:cstheme="minorHAnsi"/>
          <w:color w:val="000000"/>
          <w:lang w:eastAsia="en-US"/>
        </w:rPr>
      </w:pPr>
      <w:proofErr w:type="spellStart"/>
      <w:r w:rsidRPr="002A1E27">
        <w:rPr>
          <w:rFonts w:ascii="StobiSerif Regular" w:hAnsi="StobiSerif Regular" w:cstheme="minorHAnsi"/>
          <w:b/>
          <w:color w:val="000000"/>
          <w:lang w:val="en-US" w:eastAsia="en-US"/>
        </w:rPr>
        <w:t>одржана</w:t>
      </w:r>
      <w:proofErr w:type="spellEnd"/>
      <w:r w:rsidRPr="002A1E27">
        <w:rPr>
          <w:rFonts w:ascii="StobiSerif Regular" w:hAnsi="StobiSerif Regular" w:cstheme="minorHAnsi"/>
          <w:b/>
          <w:color w:val="000000"/>
          <w:lang w:val="en-US" w:eastAsia="en-US"/>
        </w:rPr>
        <w:t xml:space="preserve"> </w:t>
      </w:r>
      <w:proofErr w:type="spellStart"/>
      <w:r w:rsidRPr="002A1E27">
        <w:rPr>
          <w:rFonts w:ascii="StobiSerif Regular" w:hAnsi="StobiSerif Regular" w:cstheme="minorHAnsi"/>
          <w:b/>
          <w:color w:val="000000"/>
          <w:lang w:val="en-US" w:eastAsia="en-US"/>
        </w:rPr>
        <w:t>на</w:t>
      </w:r>
      <w:proofErr w:type="spellEnd"/>
      <w:r w:rsidRPr="002A1E27">
        <w:rPr>
          <w:rFonts w:ascii="StobiSerif Regular" w:hAnsi="StobiSerif Regular" w:cstheme="minorHAnsi"/>
          <w:b/>
          <w:color w:val="000000"/>
          <w:lang w:val="en-US" w:eastAsia="en-US"/>
        </w:rPr>
        <w:t xml:space="preserve"> </w:t>
      </w:r>
      <w:r w:rsidRPr="002A1E27">
        <w:rPr>
          <w:rFonts w:ascii="StobiSerif Regular" w:hAnsi="StobiSerif Regular" w:cstheme="minorHAnsi"/>
          <w:b/>
          <w:color w:val="000000"/>
          <w:lang w:eastAsia="en-US"/>
        </w:rPr>
        <w:t>0</w:t>
      </w:r>
      <w:r w:rsidR="00AD1E68">
        <w:rPr>
          <w:rFonts w:ascii="StobiSerif Regular" w:hAnsi="StobiSerif Regular" w:cstheme="minorHAnsi"/>
          <w:b/>
          <w:color w:val="000000"/>
          <w:lang w:eastAsia="en-US"/>
        </w:rPr>
        <w:t>2</w:t>
      </w:r>
      <w:r w:rsidRPr="002A1E27">
        <w:rPr>
          <w:rFonts w:ascii="StobiSerif Regular" w:hAnsi="StobiSerif Regular" w:cstheme="minorHAnsi"/>
          <w:b/>
          <w:color w:val="000000"/>
          <w:lang w:eastAsia="en-US"/>
        </w:rPr>
        <w:t>.</w:t>
      </w:r>
      <w:r w:rsidR="00AD1E68">
        <w:rPr>
          <w:rFonts w:ascii="StobiSerif Regular" w:hAnsi="StobiSerif Regular" w:cstheme="minorHAnsi"/>
          <w:b/>
          <w:color w:val="000000"/>
          <w:lang w:eastAsia="en-US"/>
        </w:rPr>
        <w:t>12</w:t>
      </w:r>
      <w:r w:rsidRPr="002A1E27">
        <w:rPr>
          <w:rFonts w:ascii="StobiSerif Regular" w:hAnsi="StobiSerif Regular" w:cstheme="minorHAnsi"/>
          <w:b/>
          <w:color w:val="000000"/>
          <w:lang w:eastAsia="en-US"/>
        </w:rPr>
        <w:t>.2025 година</w:t>
      </w:r>
      <w:r w:rsidRPr="002A1E27">
        <w:rPr>
          <w:rFonts w:ascii="StobiSerif Regular" w:hAnsi="StobiSerif Regular" w:cstheme="minorHAnsi"/>
          <w:b/>
          <w:color w:val="000000"/>
          <w:lang w:val="en-US" w:eastAsia="en-US"/>
        </w:rPr>
        <w:t xml:space="preserve"> </w:t>
      </w:r>
      <w:proofErr w:type="spellStart"/>
      <w:r w:rsidRPr="002A1E27">
        <w:rPr>
          <w:rFonts w:ascii="StobiSerif Regular" w:hAnsi="StobiSerif Regular" w:cstheme="minorHAnsi"/>
          <w:b/>
          <w:color w:val="000000"/>
          <w:lang w:val="en-US" w:eastAsia="en-US"/>
        </w:rPr>
        <w:t>во</w:t>
      </w:r>
      <w:proofErr w:type="spellEnd"/>
      <w:r w:rsidRPr="002A1E27">
        <w:rPr>
          <w:rFonts w:ascii="StobiSerif Regular" w:hAnsi="StobiSerif Regular" w:cstheme="minorHAnsi"/>
          <w:b/>
          <w:color w:val="000000"/>
          <w:lang w:val="en-US" w:eastAsia="en-US"/>
        </w:rPr>
        <w:t xml:space="preserve"> </w:t>
      </w:r>
      <w:r w:rsidRPr="002A1E27">
        <w:rPr>
          <w:rFonts w:ascii="StobiSerif Regular" w:hAnsi="StobiSerif Regular" w:cstheme="minorHAnsi"/>
          <w:b/>
          <w:color w:val="000000"/>
          <w:lang w:eastAsia="en-US"/>
        </w:rPr>
        <w:t>1</w:t>
      </w:r>
      <w:r w:rsidR="00AD1E68">
        <w:rPr>
          <w:rFonts w:ascii="StobiSerif Regular" w:hAnsi="StobiSerif Regular" w:cstheme="minorHAnsi"/>
          <w:b/>
          <w:color w:val="000000"/>
          <w:lang w:eastAsia="en-US"/>
        </w:rPr>
        <w:t>1</w:t>
      </w:r>
      <w:r w:rsidRPr="002A1E27">
        <w:rPr>
          <w:rFonts w:ascii="StobiSerif Regular" w:hAnsi="StobiSerif Regular" w:cstheme="minorHAnsi"/>
          <w:b/>
          <w:color w:val="000000"/>
          <w:lang w:val="en-US" w:eastAsia="en-US"/>
        </w:rPr>
        <w:t>:</w:t>
      </w:r>
      <w:r w:rsidRPr="002A1E27">
        <w:rPr>
          <w:rFonts w:ascii="StobiSerif Regular" w:hAnsi="StobiSerif Regular" w:cstheme="minorHAnsi"/>
          <w:b/>
          <w:color w:val="000000"/>
          <w:lang w:eastAsia="en-US"/>
        </w:rPr>
        <w:t>3</w:t>
      </w:r>
      <w:r w:rsidRPr="002A1E27">
        <w:rPr>
          <w:rFonts w:ascii="StobiSerif Regular" w:hAnsi="StobiSerif Regular" w:cstheme="minorHAnsi"/>
          <w:b/>
          <w:color w:val="000000"/>
          <w:lang w:val="en-US" w:eastAsia="en-US"/>
        </w:rPr>
        <w:t>0</w:t>
      </w:r>
      <w:r w:rsidRPr="002A1E27">
        <w:rPr>
          <w:rFonts w:ascii="StobiSerif Regular" w:hAnsi="StobiSerif Regular" w:cstheme="minorHAnsi"/>
          <w:b/>
          <w:color w:val="000000"/>
          <w:lang w:eastAsia="en-US"/>
        </w:rPr>
        <w:t>ч.</w:t>
      </w:r>
    </w:p>
    <w:p w14:paraId="0AA7FC44" w14:textId="77777777" w:rsidR="00186803" w:rsidRPr="002A1E27" w:rsidRDefault="00186803" w:rsidP="00186803">
      <w:pPr>
        <w:suppressAutoHyphens w:val="0"/>
        <w:spacing w:line="259" w:lineRule="auto"/>
        <w:ind w:left="22" w:right="5" w:hanging="10"/>
        <w:jc w:val="center"/>
        <w:rPr>
          <w:rFonts w:ascii="StobiSerif Regular" w:hAnsi="StobiSerif Regular" w:cstheme="minorHAnsi"/>
          <w:b/>
          <w:color w:val="000000"/>
          <w:lang w:eastAsia="en-US"/>
        </w:rPr>
      </w:pPr>
      <w:r w:rsidRPr="002A1E27">
        <w:rPr>
          <w:rFonts w:ascii="StobiSerif Regular" w:hAnsi="StobiSerif Regular" w:cstheme="minorHAnsi"/>
          <w:b/>
          <w:color w:val="000000"/>
          <w:lang w:eastAsia="en-US"/>
        </w:rPr>
        <w:t xml:space="preserve">во </w:t>
      </w:r>
    </w:p>
    <w:p w14:paraId="69856AC8" w14:textId="77777777" w:rsidR="00186803" w:rsidRPr="002A1E27" w:rsidRDefault="00186803" w:rsidP="00186803">
      <w:pPr>
        <w:suppressAutoHyphens w:val="0"/>
        <w:spacing w:line="259" w:lineRule="auto"/>
        <w:ind w:left="22" w:right="5" w:hanging="10"/>
        <w:jc w:val="center"/>
        <w:rPr>
          <w:rFonts w:ascii="StobiSerif Regular" w:hAnsi="StobiSerif Regular" w:cstheme="minorHAnsi"/>
          <w:color w:val="000000"/>
          <w:lang w:val="en-US" w:eastAsia="en-US"/>
        </w:rPr>
      </w:pPr>
      <w:r w:rsidRPr="002A1E27">
        <w:rPr>
          <w:rFonts w:ascii="StobiSerif Regular" w:hAnsi="StobiSerif Regular" w:cstheme="minorHAnsi"/>
          <w:b/>
          <w:color w:val="000000"/>
          <w:lang w:eastAsia="en-US"/>
        </w:rPr>
        <w:t xml:space="preserve">Свечена сала, Влада на Република Северна Македонија </w:t>
      </w:r>
    </w:p>
    <w:p w14:paraId="3E5E6FB2" w14:textId="77777777" w:rsidR="00186803" w:rsidRPr="002A1E27" w:rsidRDefault="00186803" w:rsidP="00186803">
      <w:pPr>
        <w:suppressAutoHyphens w:val="0"/>
        <w:spacing w:line="259" w:lineRule="auto"/>
        <w:ind w:left="16"/>
        <w:rPr>
          <w:rFonts w:ascii="StobiSerif Regular" w:hAnsi="StobiSerif Regular" w:cstheme="minorHAnsi"/>
          <w:color w:val="000000"/>
          <w:lang w:val="en-US" w:eastAsia="en-US"/>
        </w:rPr>
      </w:pPr>
    </w:p>
    <w:tbl>
      <w:tblPr>
        <w:tblStyle w:val="TableGrid0"/>
        <w:tblW w:w="9019" w:type="dxa"/>
        <w:tblInd w:w="-88" w:type="dxa"/>
        <w:tblCellMar>
          <w:top w:w="112" w:type="dxa"/>
          <w:left w:w="108" w:type="dxa"/>
        </w:tblCellMar>
        <w:tblLook w:val="04A0" w:firstRow="1" w:lastRow="0" w:firstColumn="1" w:lastColumn="0" w:noHBand="0" w:noVBand="1"/>
      </w:tblPr>
      <w:tblGrid>
        <w:gridCol w:w="2068"/>
        <w:gridCol w:w="6951"/>
      </w:tblGrid>
      <w:tr w:rsidR="00186803" w:rsidRPr="002A1E27" w14:paraId="05EAD3B0" w14:textId="77777777" w:rsidTr="00DA4054">
        <w:trPr>
          <w:trHeight w:val="4135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CEDD" w14:textId="329E39CD" w:rsidR="00186803" w:rsidRPr="000E7EF6" w:rsidRDefault="00AD1E68" w:rsidP="00DA4054">
            <w:pPr>
              <w:suppressAutoHyphens w:val="0"/>
              <w:spacing w:line="259" w:lineRule="auto"/>
              <w:rPr>
                <w:rFonts w:ascii="StobiSerif Regular" w:hAnsi="StobiSerif Regular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E7EF6">
              <w:rPr>
                <w:rFonts w:ascii="StobiSerif Regular" w:hAnsi="StobiSerif Regular" w:cstheme="minorHAnsi"/>
                <w:color w:val="000000"/>
                <w:sz w:val="22"/>
                <w:szCs w:val="22"/>
                <w:lang w:val="en-US"/>
              </w:rPr>
              <w:t xml:space="preserve">ПРИСУТНИ 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CDE6" w14:textId="72B9E3E1" w:rsidR="00186803" w:rsidRPr="00AD1E68" w:rsidRDefault="00AD1E68" w:rsidP="00E30500">
            <w:pPr>
              <w:pStyle w:val="BodyText1"/>
            </w:pPr>
            <w:r>
              <w:t xml:space="preserve">Проф. д-р </w:t>
            </w:r>
            <w:r w:rsidR="00186803" w:rsidRPr="002A1E27">
              <w:t>Христијан Мицковски</w:t>
            </w:r>
            <w:r w:rsidR="00186803" w:rsidRPr="002A1E27">
              <w:rPr>
                <w:lang w:val="en-US"/>
              </w:rPr>
              <w:t xml:space="preserve"> (П</w:t>
            </w:r>
            <w:r w:rsidR="00186803" w:rsidRPr="002A1E27">
              <w:t>ретседател на Владата на Република Северна Македонија</w:t>
            </w:r>
            <w:r w:rsidR="00186803" w:rsidRPr="002A1E27">
              <w:rPr>
                <w:lang w:val="en-US"/>
              </w:rPr>
              <w:t>)</w:t>
            </w:r>
            <w:r w:rsidR="0010606C">
              <w:t xml:space="preserve">, </w:t>
            </w:r>
            <w:r w:rsidR="00186803" w:rsidRPr="002A1E27">
              <w:t>Горан Минчев</w:t>
            </w:r>
            <w:r w:rsidR="00186803" w:rsidRPr="002A1E27">
              <w:rPr>
                <w:lang w:val="en-US"/>
              </w:rPr>
              <w:t xml:space="preserve"> (М</w:t>
            </w:r>
            <w:r w:rsidR="00186803" w:rsidRPr="002A1E27">
              <w:t>инистер за јавна администрација</w:t>
            </w:r>
            <w:r w:rsidR="00186803" w:rsidRPr="002A1E27">
              <w:rPr>
                <w:lang w:val="en-US"/>
              </w:rPr>
              <w:t>)</w:t>
            </w:r>
            <w:r w:rsidR="0010606C">
              <w:t>,</w:t>
            </w:r>
            <w:r w:rsidR="008041BC">
              <w:t xml:space="preserve"> </w:t>
            </w:r>
            <w:r>
              <w:t>Радослав Настасијевиќ Варџиски (Заменик министер</w:t>
            </w:r>
            <w:r w:rsidRPr="002A1E27">
              <w:t xml:space="preserve"> </w:t>
            </w:r>
            <w:r w:rsidR="008041BC" w:rsidRPr="002A1E27">
              <w:t>за дигитална трансформација)</w:t>
            </w:r>
            <w:r w:rsidR="008041BC">
              <w:t xml:space="preserve">, </w:t>
            </w:r>
            <w:r w:rsidR="008041BC" w:rsidRPr="002A1E27">
              <w:t>Фатмир Лимани (Министер за социјална политика, демографија и млади)</w:t>
            </w:r>
            <w:r w:rsidR="008041BC">
              <w:t xml:space="preserve">, </w:t>
            </w:r>
            <w:r w:rsidR="00186803" w:rsidRPr="002A1E27">
              <w:t>Игор Филков (Министер за правда)</w:t>
            </w:r>
            <w:r w:rsidR="0010606C">
              <w:t xml:space="preserve">, </w:t>
            </w:r>
            <w:r w:rsidR="00186803" w:rsidRPr="002A1E27">
              <w:t>Златко Перински (Министер за локална самоуправа)</w:t>
            </w:r>
            <w:r w:rsidR="0010606C">
              <w:t xml:space="preserve">, </w:t>
            </w:r>
            <w:r w:rsidR="00186803" w:rsidRPr="002A1E27">
              <w:t>Оливера Нечовска (секретар на Секретаријат за законодавство)</w:t>
            </w:r>
            <w:r w:rsidR="008041BC">
              <w:t>,</w:t>
            </w:r>
            <w:r>
              <w:t xml:space="preserve"> д-р Љубица Караманди  Попчевски (Директор на Агенција за администрација), Орце Ѓоргиевски (Претседател на ЗЕЛС), </w:t>
            </w:r>
            <w:r w:rsidR="00186803" w:rsidRPr="002A1E27">
              <w:t>Лазе Ја</w:t>
            </w:r>
            <w:r w:rsidR="00E30500">
              <w:t>к</w:t>
            </w:r>
            <w:r w:rsidR="00186803" w:rsidRPr="002A1E27">
              <w:t>имоски (Заменик министер за јавна администрација)</w:t>
            </w:r>
            <w:r w:rsidR="008041BC">
              <w:t xml:space="preserve">, </w:t>
            </w:r>
            <w:r w:rsidR="00186803" w:rsidRPr="002A1E27">
              <w:t xml:space="preserve">Маја Рисова Мутлулар (Шеф на </w:t>
            </w:r>
            <w:r w:rsidR="00C03071" w:rsidRPr="002A1E27">
              <w:t>К</w:t>
            </w:r>
            <w:r w:rsidR="00186803" w:rsidRPr="002A1E27">
              <w:t>абинет на министерот за јавна администрација)</w:t>
            </w:r>
            <w:r w:rsidR="008041BC">
              <w:t xml:space="preserve">, </w:t>
            </w:r>
            <w:r w:rsidR="00186803" w:rsidRPr="002A1E27">
              <w:t>Олгица Радевска (Асистент на министерот за јавна администрација)</w:t>
            </w:r>
            <w:r w:rsidR="008041BC">
              <w:t xml:space="preserve">, </w:t>
            </w:r>
            <w:r w:rsidR="00186803" w:rsidRPr="002A1E27">
              <w:t>Есма Адиловиќ Фазлиќ (Министерство за јавна администрација)</w:t>
            </w:r>
            <w:r w:rsidR="008041BC">
              <w:t xml:space="preserve">, </w:t>
            </w:r>
            <w:r w:rsidR="008041BC" w:rsidRPr="002A1E27">
              <w:t>Ирена Стамеска Ѓеровска (</w:t>
            </w:r>
            <w:r w:rsidR="008041BC" w:rsidRPr="002A1E27">
              <w:rPr>
                <w:lang w:val="en-US"/>
              </w:rPr>
              <w:t>М</w:t>
            </w:r>
            <w:r w:rsidR="008041BC" w:rsidRPr="002A1E27">
              <w:t>инистерство за јавна администрација)</w:t>
            </w:r>
            <w:r w:rsidR="008041BC">
              <w:t xml:space="preserve">, </w:t>
            </w:r>
            <w:r>
              <w:t xml:space="preserve">Ангела Саплиева </w:t>
            </w:r>
            <w:r w:rsidR="00186803" w:rsidRPr="002A1E27">
              <w:t>(Министерство за јавна администрација)</w:t>
            </w:r>
            <w:r>
              <w:t xml:space="preserve">, Симона Манева </w:t>
            </w:r>
            <w:r w:rsidRPr="000C4816">
              <w:rPr>
                <w:lang w:val="en-US"/>
              </w:rPr>
              <w:t>(М</w:t>
            </w:r>
            <w:r w:rsidRPr="000C4816">
              <w:t xml:space="preserve">инистерство за </w:t>
            </w:r>
            <w:r>
              <w:t>јавна</w:t>
            </w:r>
            <w:r w:rsidRPr="000C4816">
              <w:t xml:space="preserve"> администрација</w:t>
            </w:r>
            <w:r w:rsidRPr="000C4816">
              <w:rPr>
                <w:lang w:val="en-US"/>
              </w:rPr>
              <w:t>)</w:t>
            </w:r>
            <w:r w:rsidRPr="000C4816">
              <w:t>,</w:t>
            </w:r>
            <w:r>
              <w:t xml:space="preserve"> Александра Савов (Министерство за јавна администрација)</w:t>
            </w:r>
          </w:p>
        </w:tc>
      </w:tr>
      <w:tr w:rsidR="00186803" w:rsidRPr="002A1E27" w14:paraId="0817F0B8" w14:textId="77777777" w:rsidTr="00DA4054">
        <w:trPr>
          <w:trHeight w:val="656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C654" w14:textId="59465CDD" w:rsidR="00186803" w:rsidRPr="000E7EF6" w:rsidRDefault="00AD1E68" w:rsidP="00DA4054">
            <w:pPr>
              <w:suppressAutoHyphens w:val="0"/>
              <w:spacing w:line="259" w:lineRule="auto"/>
              <w:rPr>
                <w:rFonts w:ascii="StobiSerif Regular" w:hAnsi="StobiSerif Regular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E7EF6">
              <w:rPr>
                <w:rFonts w:ascii="StobiSerif Regular" w:hAnsi="StobiSerif Regular" w:cstheme="minorHAnsi"/>
                <w:color w:val="000000"/>
                <w:sz w:val="22"/>
                <w:szCs w:val="22"/>
                <w:lang w:val="en-US"/>
              </w:rPr>
              <w:t>ПРЕТСЕДАВАЧ</w:t>
            </w:r>
            <w:r w:rsidR="00186803" w:rsidRPr="000E7EF6">
              <w:rPr>
                <w:rFonts w:ascii="StobiSerif Regular" w:hAnsi="StobiSerif Regular"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519E" w14:textId="41BF738F" w:rsidR="00186803" w:rsidRPr="000E7EF6" w:rsidRDefault="00AD1E68" w:rsidP="00DA4054">
            <w:pPr>
              <w:suppressAutoHyphens w:val="0"/>
              <w:spacing w:line="259" w:lineRule="auto"/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</w:pPr>
            <w:r w:rsidRPr="000E7EF6">
              <w:rPr>
                <w:rFonts w:ascii="StobiSerif Regular" w:hAnsi="StobiSerif Regular"/>
                <w:sz w:val="22"/>
                <w:szCs w:val="22"/>
              </w:rPr>
              <w:t xml:space="preserve">Проф. д-р </w:t>
            </w:r>
            <w:r w:rsidR="00186803" w:rsidRPr="000E7EF6">
              <w:rPr>
                <w:rFonts w:ascii="StobiSerif Regular" w:hAnsi="StobiSerif Regular" w:cstheme="minorHAnsi"/>
                <w:sz w:val="22"/>
                <w:szCs w:val="22"/>
              </w:rPr>
              <w:t>Христијан Мицковски</w:t>
            </w:r>
            <w:r w:rsidR="00186803" w:rsidRPr="000E7EF6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 xml:space="preserve">, </w:t>
            </w:r>
            <w:r w:rsidR="00186803" w:rsidRPr="000E7EF6">
              <w:rPr>
                <w:rFonts w:ascii="StobiSerif Regular" w:hAnsi="StobiSerif Regular" w:cstheme="minorHAnsi"/>
                <w:sz w:val="22"/>
                <w:szCs w:val="22"/>
              </w:rPr>
              <w:t>П</w:t>
            </w:r>
            <w:proofErr w:type="spellStart"/>
            <w:r w:rsidR="00186803" w:rsidRPr="000E7EF6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>ретседател</w:t>
            </w:r>
            <w:proofErr w:type="spellEnd"/>
            <w:r w:rsidR="00186803" w:rsidRPr="000E7EF6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86803" w:rsidRPr="000E7EF6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>на</w:t>
            </w:r>
            <w:proofErr w:type="spellEnd"/>
            <w:r w:rsidR="00186803" w:rsidRPr="000E7EF6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86803" w:rsidRPr="000E7EF6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>Влада</w:t>
            </w:r>
            <w:proofErr w:type="spellEnd"/>
            <w:r w:rsidR="00186803" w:rsidRPr="000E7EF6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86803" w:rsidRPr="000E7EF6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>на</w:t>
            </w:r>
            <w:proofErr w:type="spellEnd"/>
            <w:r w:rsidR="00186803" w:rsidRPr="000E7EF6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86803" w:rsidRPr="000E7EF6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>Република</w:t>
            </w:r>
            <w:proofErr w:type="spellEnd"/>
            <w:r w:rsidR="00186803" w:rsidRPr="000E7EF6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86803" w:rsidRPr="000E7EF6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>Северна</w:t>
            </w:r>
            <w:proofErr w:type="spellEnd"/>
            <w:r w:rsidR="00186803" w:rsidRPr="000E7EF6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86803" w:rsidRPr="000E7EF6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>Македонија</w:t>
            </w:r>
            <w:proofErr w:type="spellEnd"/>
            <w:r w:rsidR="00186803" w:rsidRPr="000E7EF6">
              <w:rPr>
                <w:rFonts w:ascii="StobiSerif Regular" w:hAnsi="StobiSerif Regular" w:cstheme="minorHAnsi"/>
                <w:sz w:val="22"/>
                <w:szCs w:val="22"/>
                <w:lang w:val="en-US"/>
              </w:rPr>
              <w:t xml:space="preserve">   </w:t>
            </w:r>
          </w:p>
        </w:tc>
      </w:tr>
    </w:tbl>
    <w:p w14:paraId="197A7FEA" w14:textId="77777777" w:rsidR="00186803" w:rsidRPr="002A1E27" w:rsidRDefault="00186803" w:rsidP="00186803">
      <w:pPr>
        <w:suppressAutoHyphens w:val="0"/>
        <w:spacing w:line="259" w:lineRule="auto"/>
        <w:jc w:val="center"/>
        <w:rPr>
          <w:rFonts w:ascii="StobiSerif Regular" w:hAnsi="StobiSerif Regular" w:cstheme="minorHAnsi"/>
          <w:b/>
          <w:color w:val="000000"/>
          <w:lang w:eastAsia="en-US"/>
        </w:rPr>
      </w:pPr>
    </w:p>
    <w:p w14:paraId="0B89E8E9" w14:textId="77777777" w:rsidR="00186803" w:rsidRPr="002A1E27" w:rsidRDefault="00186803" w:rsidP="00186803">
      <w:pPr>
        <w:pStyle w:val="ListParagraph"/>
        <w:suppressAutoHyphens w:val="0"/>
        <w:spacing w:line="259" w:lineRule="auto"/>
        <w:rPr>
          <w:rFonts w:ascii="StobiSerif Regular" w:hAnsi="StobiSerif Regular" w:cstheme="minorHAnsi"/>
          <w:color w:val="000000"/>
        </w:rPr>
      </w:pPr>
    </w:p>
    <w:p w14:paraId="11661F1C" w14:textId="0CD4638D" w:rsidR="00AD1E68" w:rsidRPr="000E7EF6" w:rsidRDefault="00AD1E68" w:rsidP="007C17C1">
      <w:pPr>
        <w:spacing w:line="276" w:lineRule="auto"/>
        <w:rPr>
          <w:rFonts w:ascii="StobiSerif Regular" w:hAnsi="StobiSerif Regular" w:cstheme="minorHAnsi"/>
          <w:sz w:val="22"/>
          <w:szCs w:val="22"/>
        </w:rPr>
      </w:pPr>
      <w:r w:rsidRPr="000E7EF6">
        <w:rPr>
          <w:rFonts w:ascii="StobiSerif Regular" w:hAnsi="StobiSerif Regular" w:cstheme="minorHAnsi"/>
          <w:color w:val="000000"/>
          <w:sz w:val="22"/>
          <w:szCs w:val="22"/>
          <w:lang w:eastAsia="en-US"/>
        </w:rPr>
        <w:lastRenderedPageBreak/>
        <w:t>Третата седница на Советот за реформа на јавната администрација (во натамошниот текст</w:t>
      </w:r>
      <w:r w:rsidRPr="000E7EF6">
        <w:rPr>
          <w:rFonts w:ascii="StobiSerif Regular" w:hAnsi="StobiSerif Regular" w:cstheme="minorHAnsi"/>
          <w:color w:val="000000"/>
          <w:sz w:val="22"/>
          <w:szCs w:val="22"/>
          <w:lang w:val="en-US" w:eastAsia="en-US"/>
        </w:rPr>
        <w:t>:</w:t>
      </w:r>
      <w:r w:rsidRPr="000E7EF6">
        <w:rPr>
          <w:rFonts w:ascii="StobiSerif Regular" w:hAnsi="StobiSerif Regular" w:cstheme="minorHAnsi"/>
          <w:color w:val="000000"/>
          <w:sz w:val="22"/>
          <w:szCs w:val="22"/>
          <w:lang w:eastAsia="en-US"/>
        </w:rPr>
        <w:t xml:space="preserve"> Советот) ја отвори </w:t>
      </w:r>
      <w:r w:rsidRPr="000E7EF6">
        <w:rPr>
          <w:rFonts w:ascii="StobiSerif Regular" w:hAnsi="StobiSerif Regular" w:cstheme="minorHAnsi"/>
          <w:sz w:val="22"/>
          <w:szCs w:val="22"/>
        </w:rPr>
        <w:t xml:space="preserve">претседателот на Владата на Република Северна Македонија, </w:t>
      </w:r>
      <w:r w:rsidR="007C17C1">
        <w:rPr>
          <w:rFonts w:ascii="StobiSerif Regular" w:hAnsi="StobiSerif Regular" w:cstheme="minorHAnsi"/>
          <w:sz w:val="22"/>
          <w:szCs w:val="22"/>
        </w:rPr>
        <w:t>п</w:t>
      </w:r>
      <w:r w:rsidRPr="000E7EF6">
        <w:rPr>
          <w:rFonts w:ascii="StobiSerif Regular" w:hAnsi="StobiSerif Regular" w:cstheme="minorHAnsi"/>
          <w:sz w:val="22"/>
          <w:szCs w:val="22"/>
        </w:rPr>
        <w:t>роф. д-р. Христијан Мицкоски, кој воедно е и п</w:t>
      </w:r>
      <w:r w:rsidRPr="000E7EF6">
        <w:rPr>
          <w:rFonts w:ascii="StobiSerif Regular" w:hAnsi="StobiSerif Regular" w:cstheme="minorHAnsi"/>
          <w:color w:val="000000"/>
          <w:sz w:val="22"/>
          <w:szCs w:val="22"/>
          <w:lang w:eastAsia="en-US"/>
        </w:rPr>
        <w:t xml:space="preserve">ретседавач на Советот за реформа на јавна администрација. </w:t>
      </w:r>
      <w:r w:rsidRPr="000E7EF6">
        <w:rPr>
          <w:rFonts w:ascii="StobiSerif Regular" w:hAnsi="StobiSerif Regular" w:cstheme="minorHAnsi"/>
          <w:sz w:val="22"/>
          <w:szCs w:val="22"/>
        </w:rPr>
        <w:t>На самиот почеток ги поздрави присутните и им се заблагодари за присуството на третата по ред седница на Советот.</w:t>
      </w:r>
      <w:r w:rsidR="007C17C1">
        <w:rPr>
          <w:rFonts w:ascii="StobiSerif Regular" w:hAnsi="StobiSerif Regular" w:cstheme="minorHAnsi"/>
          <w:sz w:val="22"/>
          <w:szCs w:val="22"/>
        </w:rPr>
        <w:t xml:space="preserve"> </w:t>
      </w:r>
      <w:r w:rsidRPr="000E7EF6">
        <w:rPr>
          <w:rFonts w:ascii="StobiSerif Regular" w:hAnsi="StobiSerif Regular" w:cstheme="minorHAnsi"/>
          <w:sz w:val="22"/>
          <w:szCs w:val="22"/>
        </w:rPr>
        <w:t xml:space="preserve">Потоа го презентираше </w:t>
      </w:r>
      <w:r w:rsidRPr="000E7EF6">
        <w:rPr>
          <w:rFonts w:ascii="StobiSerif Regular" w:hAnsi="StobiSerif Regular" w:cstheme="minorHAnsi"/>
          <w:b/>
          <w:bCs/>
          <w:sz w:val="22"/>
          <w:szCs w:val="22"/>
        </w:rPr>
        <w:t>Предлог Дневниот ред:</w:t>
      </w:r>
    </w:p>
    <w:p w14:paraId="230486B6" w14:textId="77777777" w:rsidR="00AD1E68" w:rsidRPr="000E7EF6" w:rsidRDefault="00AD1E68" w:rsidP="00AD1E68">
      <w:pPr>
        <w:rPr>
          <w:rFonts w:ascii="StobiSerif Regular" w:hAnsi="StobiSerif Regular" w:cstheme="minorHAnsi"/>
          <w:sz w:val="22"/>
          <w:szCs w:val="22"/>
        </w:rPr>
      </w:pPr>
    </w:p>
    <w:p w14:paraId="7FB0A6EA" w14:textId="77777777" w:rsidR="00AD1E68" w:rsidRPr="000E7EF6" w:rsidRDefault="00AD1E68" w:rsidP="00AD1E68">
      <w:pPr>
        <w:suppressAutoHyphens w:val="0"/>
        <w:spacing w:line="259" w:lineRule="auto"/>
        <w:jc w:val="center"/>
        <w:rPr>
          <w:rFonts w:ascii="StobiSerif Regular" w:hAnsi="StobiSerif Regular" w:cstheme="minorHAnsi"/>
          <w:b/>
          <w:color w:val="000000"/>
          <w:sz w:val="22"/>
          <w:szCs w:val="22"/>
          <w:lang w:eastAsia="en-US"/>
        </w:rPr>
      </w:pPr>
      <w:r w:rsidRPr="000E7EF6">
        <w:rPr>
          <w:rFonts w:ascii="StobiSerif Regular" w:hAnsi="StobiSerif Regular" w:cstheme="minorHAnsi"/>
          <w:b/>
          <w:color w:val="000000"/>
          <w:sz w:val="22"/>
          <w:szCs w:val="22"/>
          <w:lang w:eastAsia="en-US"/>
        </w:rPr>
        <w:t>Предлог дневен ред</w:t>
      </w:r>
    </w:p>
    <w:p w14:paraId="3700650E" w14:textId="77777777" w:rsidR="00AD1E68" w:rsidRPr="000E7EF6" w:rsidRDefault="00AD1E68" w:rsidP="00AD1E68">
      <w:pPr>
        <w:suppressAutoHyphens w:val="0"/>
        <w:spacing w:line="259" w:lineRule="auto"/>
        <w:jc w:val="center"/>
        <w:rPr>
          <w:rFonts w:ascii="StobiSerif Regular" w:hAnsi="StobiSerif Regular" w:cstheme="minorHAnsi"/>
          <w:b/>
          <w:color w:val="000000"/>
          <w:sz w:val="22"/>
          <w:szCs w:val="22"/>
          <w:lang w:eastAsia="en-US"/>
        </w:rPr>
      </w:pPr>
    </w:p>
    <w:p w14:paraId="2531A247" w14:textId="77777777" w:rsidR="00AD1E68" w:rsidRPr="000E7EF6" w:rsidRDefault="00AD1E68" w:rsidP="00AD1E68">
      <w:pPr>
        <w:pStyle w:val="ListParagraph"/>
        <w:numPr>
          <w:ilvl w:val="0"/>
          <w:numId w:val="9"/>
        </w:numPr>
        <w:spacing w:after="200" w:line="276" w:lineRule="auto"/>
        <w:rPr>
          <w:rFonts w:ascii="StobiSerif Regular" w:hAnsi="StobiSerif Regular" w:cstheme="minorHAnsi"/>
          <w:sz w:val="22"/>
          <w:szCs w:val="22"/>
        </w:rPr>
      </w:pPr>
      <w:r w:rsidRPr="000E7EF6">
        <w:rPr>
          <w:rFonts w:ascii="StobiSerif Regular" w:hAnsi="StobiSerif Regular" w:cstheme="minorHAnsi"/>
          <w:sz w:val="22"/>
          <w:szCs w:val="22"/>
        </w:rPr>
        <w:t>Усвојување на Записникот од втората седница на Советот за реформа на јавната администрација, одржана на 01.04.2025 година;</w:t>
      </w:r>
    </w:p>
    <w:p w14:paraId="7C2B4F9C" w14:textId="77777777" w:rsidR="00AD1E68" w:rsidRPr="000E7EF6" w:rsidRDefault="00AD1E68" w:rsidP="00AD1E68">
      <w:pPr>
        <w:pStyle w:val="ListParagraph"/>
        <w:numPr>
          <w:ilvl w:val="0"/>
          <w:numId w:val="9"/>
        </w:numPr>
        <w:spacing w:after="200" w:line="276" w:lineRule="auto"/>
        <w:rPr>
          <w:rFonts w:ascii="StobiSerif Regular" w:hAnsi="StobiSerif Regular" w:cstheme="minorHAnsi"/>
          <w:sz w:val="22"/>
          <w:szCs w:val="22"/>
        </w:rPr>
      </w:pPr>
      <w:r w:rsidRPr="000E7EF6">
        <w:rPr>
          <w:rFonts w:ascii="StobiSerif Regular" w:hAnsi="StobiSerif Regular" w:cstheme="minorHAnsi"/>
          <w:sz w:val="22"/>
          <w:szCs w:val="22"/>
        </w:rPr>
        <w:t>Разгледување и усвојување на нацрт ажуриран Акциски план 2023-2026 од Стратегијата за реформа на јавната администрација (2023 – 2030);</w:t>
      </w:r>
    </w:p>
    <w:p w14:paraId="249A215D" w14:textId="77777777" w:rsidR="00AD1E68" w:rsidRPr="000E7EF6" w:rsidRDefault="00AD1E68" w:rsidP="00AD1E68">
      <w:pPr>
        <w:pStyle w:val="ListParagraph"/>
        <w:numPr>
          <w:ilvl w:val="0"/>
          <w:numId w:val="9"/>
        </w:numPr>
        <w:spacing w:after="200" w:line="276" w:lineRule="auto"/>
        <w:rPr>
          <w:rFonts w:ascii="StobiSerif Regular" w:hAnsi="StobiSerif Regular" w:cstheme="minorHAnsi"/>
          <w:sz w:val="22"/>
          <w:szCs w:val="22"/>
        </w:rPr>
      </w:pPr>
      <w:r w:rsidRPr="000E7EF6">
        <w:rPr>
          <w:rFonts w:ascii="StobiSerif Regular" w:hAnsi="StobiSerif Regular" w:cstheme="minorHAnsi"/>
          <w:sz w:val="22"/>
          <w:szCs w:val="22"/>
        </w:rPr>
        <w:t>Разно (прашања/предлози).</w:t>
      </w:r>
    </w:p>
    <w:p w14:paraId="30FC2D76" w14:textId="77777777" w:rsidR="00AD1E68" w:rsidRPr="000E7EF6" w:rsidRDefault="00AD1E68" w:rsidP="00D32888">
      <w:pPr>
        <w:spacing w:line="276" w:lineRule="auto"/>
        <w:ind w:firstLine="720"/>
        <w:rPr>
          <w:rFonts w:ascii="StobiSerif Regular" w:hAnsi="StobiSerif Regular" w:cstheme="minorHAnsi"/>
          <w:color w:val="000000"/>
          <w:sz w:val="22"/>
          <w:szCs w:val="22"/>
          <w:lang w:eastAsia="en-US"/>
        </w:rPr>
      </w:pPr>
    </w:p>
    <w:p w14:paraId="360BB39D" w14:textId="1B79BEDC" w:rsidR="00186803" w:rsidRPr="000E7EF6" w:rsidRDefault="00186803" w:rsidP="007C17C1">
      <w:pPr>
        <w:spacing w:line="276" w:lineRule="auto"/>
        <w:rPr>
          <w:rFonts w:ascii="StobiSerif Regular" w:hAnsi="StobiSerif Regular" w:cstheme="minorHAnsi"/>
          <w:sz w:val="22"/>
          <w:szCs w:val="22"/>
        </w:rPr>
      </w:pPr>
      <w:r w:rsidRPr="000E7EF6">
        <w:rPr>
          <w:rFonts w:ascii="StobiSerif Regular" w:hAnsi="StobiSerif Regular" w:cstheme="minorHAnsi"/>
          <w:sz w:val="22"/>
          <w:szCs w:val="22"/>
        </w:rPr>
        <w:t>Бидејќи присутните немаа забелешки</w:t>
      </w:r>
      <w:r w:rsidR="00E44AB7" w:rsidRPr="000E7EF6">
        <w:rPr>
          <w:rFonts w:ascii="StobiSerif Regular" w:hAnsi="StobiSerif Regular" w:cstheme="minorHAnsi"/>
          <w:sz w:val="22"/>
          <w:szCs w:val="22"/>
        </w:rPr>
        <w:t xml:space="preserve"> по предлог </w:t>
      </w:r>
      <w:r w:rsidR="00BB5616" w:rsidRPr="000E7EF6">
        <w:rPr>
          <w:rFonts w:ascii="StobiSerif Regular" w:hAnsi="StobiSerif Regular" w:cstheme="minorHAnsi"/>
          <w:sz w:val="22"/>
          <w:szCs w:val="22"/>
        </w:rPr>
        <w:t>дневниот ред</w:t>
      </w:r>
      <w:r w:rsidR="00E44AB7" w:rsidRPr="000E7EF6">
        <w:rPr>
          <w:rFonts w:ascii="StobiSerif Regular" w:hAnsi="StobiSerif Regular" w:cstheme="minorHAnsi"/>
          <w:sz w:val="22"/>
          <w:szCs w:val="22"/>
        </w:rPr>
        <w:t>, истиот едногласно беше</w:t>
      </w:r>
      <w:r w:rsidRPr="000E7EF6">
        <w:rPr>
          <w:rFonts w:ascii="StobiSerif Regular" w:hAnsi="StobiSerif Regular" w:cstheme="minorHAnsi"/>
          <w:sz w:val="22"/>
          <w:szCs w:val="22"/>
        </w:rPr>
        <w:t xml:space="preserve"> усвоен. </w:t>
      </w:r>
    </w:p>
    <w:p w14:paraId="41BB1312" w14:textId="77777777" w:rsidR="007C17C1" w:rsidRDefault="007C17C1" w:rsidP="007C17C1">
      <w:pPr>
        <w:spacing w:line="276" w:lineRule="auto"/>
        <w:rPr>
          <w:rFonts w:ascii="StobiSerif Regular" w:hAnsi="StobiSerif Regular" w:cs="Arial"/>
          <w:sz w:val="22"/>
          <w:szCs w:val="22"/>
        </w:rPr>
      </w:pPr>
    </w:p>
    <w:p w14:paraId="754C02EE" w14:textId="0EEC0079" w:rsidR="006C2252" w:rsidRPr="000E7EF6" w:rsidRDefault="006C2252" w:rsidP="007C17C1">
      <w:pPr>
        <w:spacing w:line="276" w:lineRule="auto"/>
        <w:rPr>
          <w:rFonts w:ascii="StobiSerif Regular" w:hAnsi="StobiSerif Regular" w:cstheme="minorHAnsi"/>
          <w:sz w:val="22"/>
          <w:szCs w:val="22"/>
        </w:rPr>
      </w:pPr>
      <w:r w:rsidRPr="000E7EF6">
        <w:rPr>
          <w:rFonts w:ascii="StobiSerif Regular" w:hAnsi="StobiSerif Regular" w:cs="Arial"/>
          <w:sz w:val="22"/>
          <w:szCs w:val="22"/>
        </w:rPr>
        <w:t xml:space="preserve">Согласно дневниот ред, </w:t>
      </w:r>
      <w:r w:rsidRPr="007C17C1">
        <w:rPr>
          <w:rFonts w:ascii="StobiSerif Regular" w:hAnsi="StobiSerif Regular" w:cs="Arial"/>
          <w:b/>
          <w:bCs/>
          <w:sz w:val="22"/>
          <w:szCs w:val="22"/>
        </w:rPr>
        <w:t>прва точка</w:t>
      </w:r>
      <w:r w:rsidRPr="000E7EF6">
        <w:rPr>
          <w:rFonts w:ascii="StobiSerif Regular" w:hAnsi="StobiSerif Regular" w:cs="Arial"/>
          <w:sz w:val="22"/>
          <w:szCs w:val="22"/>
        </w:rPr>
        <w:t xml:space="preserve"> беше Усвојување на Записникот од</w:t>
      </w:r>
      <w:r w:rsidRPr="000E7EF6">
        <w:rPr>
          <w:rFonts w:ascii="StobiSerif Regular" w:hAnsi="StobiSerif Regular" w:cs="Calibri"/>
          <w:sz w:val="22"/>
          <w:szCs w:val="22"/>
          <w:lang w:val="ru-RU"/>
        </w:rPr>
        <w:t xml:space="preserve"> втората седница на Советот за реформа на јавната администрација одржана на 01.04.2025 година.</w:t>
      </w:r>
      <w:r w:rsidRPr="000E7EF6">
        <w:rPr>
          <w:rFonts w:ascii="StobiSerif Regular" w:hAnsi="StobiSerif Regular" w:cstheme="minorHAnsi"/>
          <w:sz w:val="22"/>
          <w:szCs w:val="22"/>
        </w:rPr>
        <w:t xml:space="preserve"> </w:t>
      </w:r>
      <w:r w:rsidR="007C17C1">
        <w:rPr>
          <w:rFonts w:ascii="StobiSerif Regular" w:hAnsi="StobiSerif Regular" w:cstheme="minorHAnsi"/>
          <w:sz w:val="22"/>
          <w:szCs w:val="22"/>
        </w:rPr>
        <w:t xml:space="preserve"> Со оглед дека </w:t>
      </w:r>
      <w:r w:rsidR="007C17C1" w:rsidRPr="000E7EF6">
        <w:rPr>
          <w:rFonts w:ascii="StobiSerif Regular" w:hAnsi="StobiSerif Regular" w:cs="Calibri"/>
          <w:sz w:val="22"/>
          <w:szCs w:val="22"/>
          <w:lang w:val="ru-RU"/>
        </w:rPr>
        <w:t>немаше забелешки</w:t>
      </w:r>
      <w:r w:rsidRPr="000E7EF6">
        <w:rPr>
          <w:rFonts w:ascii="StobiSerif Regular" w:hAnsi="StobiSerif Regular" w:cs="Calibri"/>
          <w:sz w:val="22"/>
          <w:szCs w:val="22"/>
          <w:lang w:val="ru-RU"/>
        </w:rPr>
        <w:t>, истиот беше усвоен.</w:t>
      </w:r>
      <w:r w:rsidRPr="000E7EF6">
        <w:rPr>
          <w:rFonts w:ascii="StobiSerif Regular" w:hAnsi="StobiSerif Regular" w:cstheme="minorHAnsi"/>
          <w:sz w:val="22"/>
          <w:szCs w:val="22"/>
        </w:rPr>
        <w:t xml:space="preserve"> Претседавачот наведе дека </w:t>
      </w:r>
      <w:r w:rsidRPr="000E7EF6">
        <w:rPr>
          <w:rFonts w:ascii="StobiSerif Regular" w:hAnsi="StobiSerif Regular" w:cs="Arial"/>
          <w:sz w:val="22"/>
          <w:szCs w:val="22"/>
        </w:rPr>
        <w:t>имајќи ја предвид воспоставената пракса се очекува  Министерството за јавна администрација</w:t>
      </w:r>
      <w:r w:rsidR="007C17C1">
        <w:rPr>
          <w:rFonts w:ascii="StobiSerif Regular" w:hAnsi="StobiSerif Regular" w:cs="Arial"/>
          <w:sz w:val="22"/>
          <w:szCs w:val="22"/>
        </w:rPr>
        <w:t xml:space="preserve"> (МЈА)</w:t>
      </w:r>
      <w:r w:rsidRPr="000E7EF6">
        <w:rPr>
          <w:rFonts w:ascii="StobiSerif Regular" w:hAnsi="StobiSerif Regular" w:cs="Arial"/>
          <w:sz w:val="22"/>
          <w:szCs w:val="22"/>
        </w:rPr>
        <w:t xml:space="preserve"> записникот од втората седница да го објави на веб страната на министерството.</w:t>
      </w:r>
    </w:p>
    <w:p w14:paraId="7AA6288E" w14:textId="77777777" w:rsidR="00E44AB7" w:rsidRPr="000E7EF6" w:rsidRDefault="00E44AB7" w:rsidP="00B55A67">
      <w:pPr>
        <w:spacing w:line="276" w:lineRule="auto"/>
        <w:rPr>
          <w:rFonts w:ascii="StobiSerif Regular" w:hAnsi="StobiSerif Regular" w:cstheme="minorHAnsi"/>
          <w:sz w:val="22"/>
          <w:szCs w:val="22"/>
        </w:rPr>
      </w:pPr>
    </w:p>
    <w:p w14:paraId="230FD16C" w14:textId="2145171B" w:rsidR="006C2252" w:rsidRPr="000E7EF6" w:rsidRDefault="00BB5616" w:rsidP="007C17C1">
      <w:pPr>
        <w:spacing w:line="276" w:lineRule="auto"/>
        <w:rPr>
          <w:rFonts w:ascii="StobiSerif Regular" w:hAnsi="StobiSerif Regular" w:cstheme="minorHAnsi"/>
          <w:sz w:val="22"/>
          <w:szCs w:val="22"/>
        </w:rPr>
      </w:pPr>
      <w:r w:rsidRPr="000E7EF6">
        <w:rPr>
          <w:rFonts w:ascii="StobiSerif Regular" w:hAnsi="StobiSerif Regular" w:cstheme="minorHAnsi"/>
          <w:sz w:val="22"/>
          <w:szCs w:val="22"/>
        </w:rPr>
        <w:t>П</w:t>
      </w:r>
      <w:r w:rsidR="007C17C1">
        <w:rPr>
          <w:rFonts w:ascii="StobiSerif Regular" w:hAnsi="StobiSerif Regular" w:cstheme="minorHAnsi"/>
          <w:sz w:val="22"/>
          <w:szCs w:val="22"/>
        </w:rPr>
        <w:t>отоа, п</w:t>
      </w:r>
      <w:r w:rsidRPr="000E7EF6">
        <w:rPr>
          <w:rFonts w:ascii="StobiSerif Regular" w:hAnsi="StobiSerif Regular" w:cstheme="minorHAnsi"/>
          <w:sz w:val="22"/>
          <w:szCs w:val="22"/>
        </w:rPr>
        <w:t xml:space="preserve">ретседавачот </w:t>
      </w:r>
      <w:r w:rsidR="00186803" w:rsidRPr="000E7EF6">
        <w:rPr>
          <w:rFonts w:ascii="StobiSerif Regular" w:hAnsi="StobiSerif Regular" w:cstheme="minorHAnsi"/>
          <w:sz w:val="22"/>
          <w:szCs w:val="22"/>
        </w:rPr>
        <w:t xml:space="preserve">Мицковски се осврна на </w:t>
      </w:r>
      <w:r w:rsidR="00186803" w:rsidRPr="000E7EF6">
        <w:rPr>
          <w:rFonts w:ascii="StobiSerif Regular" w:hAnsi="StobiSerif Regular" w:cstheme="minorHAnsi"/>
          <w:b/>
          <w:bCs/>
          <w:sz w:val="22"/>
          <w:szCs w:val="22"/>
        </w:rPr>
        <w:t xml:space="preserve">точка </w:t>
      </w:r>
      <w:r w:rsidR="006C2252" w:rsidRPr="000E7EF6">
        <w:rPr>
          <w:rFonts w:ascii="StobiSerif Regular" w:hAnsi="StobiSerif Regular" w:cstheme="minorHAnsi"/>
          <w:b/>
          <w:bCs/>
          <w:sz w:val="22"/>
          <w:szCs w:val="22"/>
        </w:rPr>
        <w:t>2</w:t>
      </w:r>
      <w:r w:rsidR="00186803" w:rsidRPr="000E7EF6">
        <w:rPr>
          <w:rFonts w:ascii="StobiSerif Regular" w:hAnsi="StobiSerif Regular" w:cstheme="minorHAnsi"/>
          <w:b/>
          <w:bCs/>
          <w:sz w:val="22"/>
          <w:szCs w:val="22"/>
        </w:rPr>
        <w:t xml:space="preserve"> од </w:t>
      </w:r>
      <w:r w:rsidRPr="000E7EF6">
        <w:rPr>
          <w:rFonts w:ascii="StobiSerif Regular" w:hAnsi="StobiSerif Regular" w:cstheme="minorHAnsi"/>
          <w:b/>
          <w:bCs/>
          <w:sz w:val="22"/>
          <w:szCs w:val="22"/>
        </w:rPr>
        <w:t>Д</w:t>
      </w:r>
      <w:r w:rsidR="00186803" w:rsidRPr="000E7EF6">
        <w:rPr>
          <w:rFonts w:ascii="StobiSerif Regular" w:hAnsi="StobiSerif Regular" w:cstheme="minorHAnsi"/>
          <w:b/>
          <w:bCs/>
          <w:sz w:val="22"/>
          <w:szCs w:val="22"/>
        </w:rPr>
        <w:t>невниот ред</w:t>
      </w:r>
      <w:r w:rsidR="00186803" w:rsidRPr="000E7EF6">
        <w:rPr>
          <w:rFonts w:ascii="StobiSerif Regular" w:hAnsi="StobiSerif Regular" w:cstheme="minorHAnsi"/>
          <w:sz w:val="22"/>
          <w:szCs w:val="22"/>
        </w:rPr>
        <w:t xml:space="preserve"> и истакна дека согласно системот за следење и известување на спроведувањето на Стратегијата за РЈА</w:t>
      </w:r>
      <w:r w:rsidR="006C2252" w:rsidRPr="000E7EF6">
        <w:rPr>
          <w:rFonts w:ascii="StobiSerif Regular" w:hAnsi="StobiSerif Regular" w:cstheme="minorHAnsi"/>
          <w:sz w:val="22"/>
          <w:szCs w:val="22"/>
        </w:rPr>
        <w:t>,</w:t>
      </w:r>
      <w:r w:rsidR="00186803" w:rsidRPr="000E7EF6">
        <w:rPr>
          <w:rFonts w:ascii="StobiSerif Regular" w:hAnsi="StobiSerif Regular" w:cstheme="minorHAnsi"/>
          <w:sz w:val="22"/>
          <w:szCs w:val="22"/>
        </w:rPr>
        <w:t xml:space="preserve"> </w:t>
      </w:r>
      <w:r w:rsidR="006C2252" w:rsidRPr="000E7EF6">
        <w:rPr>
          <w:rFonts w:ascii="StobiSerif Regular" w:hAnsi="StobiSerif Regular" w:cstheme="minorHAnsi"/>
          <w:sz w:val="22"/>
          <w:szCs w:val="22"/>
        </w:rPr>
        <w:t xml:space="preserve">Министерството за јавна администрација како </w:t>
      </w:r>
      <w:r w:rsidR="00186803" w:rsidRPr="000E7EF6">
        <w:rPr>
          <w:rFonts w:ascii="StobiSerif Regular" w:hAnsi="StobiSerif Regular" w:cstheme="minorHAnsi"/>
          <w:sz w:val="22"/>
          <w:szCs w:val="22"/>
        </w:rPr>
        <w:t>надлежна институција за координација на процесот</w:t>
      </w:r>
      <w:r w:rsidR="00E44AB7" w:rsidRPr="000E7EF6">
        <w:rPr>
          <w:rFonts w:ascii="StobiSerif Regular" w:hAnsi="StobiSerif Regular" w:cstheme="minorHAnsi"/>
          <w:sz w:val="22"/>
          <w:szCs w:val="22"/>
        </w:rPr>
        <w:t xml:space="preserve"> </w:t>
      </w:r>
      <w:r w:rsidR="00186803" w:rsidRPr="000E7EF6">
        <w:rPr>
          <w:rFonts w:ascii="StobiSerif Regular" w:hAnsi="StobiSerif Regular" w:cstheme="minorHAnsi"/>
          <w:sz w:val="22"/>
          <w:szCs w:val="22"/>
        </w:rPr>
        <w:t>ги подготв</w:t>
      </w:r>
      <w:r w:rsidR="006C2252" w:rsidRPr="000E7EF6">
        <w:rPr>
          <w:rFonts w:ascii="StobiSerif Regular" w:hAnsi="StobiSerif Regular" w:cstheme="minorHAnsi"/>
          <w:sz w:val="22"/>
          <w:szCs w:val="22"/>
        </w:rPr>
        <w:t>и</w:t>
      </w:r>
      <w:r w:rsidR="00186803" w:rsidRPr="000E7EF6">
        <w:rPr>
          <w:rFonts w:ascii="StobiSerif Regular" w:hAnsi="StobiSerif Regular" w:cstheme="minorHAnsi"/>
          <w:sz w:val="22"/>
          <w:szCs w:val="22"/>
        </w:rPr>
        <w:t xml:space="preserve"> годишните извештаи за реализација на мерките и активностите од Стратегијата за РЈА и Акцискиот план</w:t>
      </w:r>
      <w:r w:rsidR="00E44AB7" w:rsidRPr="000E7EF6">
        <w:rPr>
          <w:rFonts w:ascii="StobiSerif Regular" w:hAnsi="StobiSerif Regular" w:cstheme="minorHAnsi"/>
          <w:sz w:val="22"/>
          <w:szCs w:val="22"/>
        </w:rPr>
        <w:t xml:space="preserve"> (АП)</w:t>
      </w:r>
      <w:r w:rsidR="006C2252" w:rsidRPr="000E7EF6">
        <w:rPr>
          <w:rFonts w:ascii="StobiSerif Regular" w:hAnsi="StobiSerif Regular" w:cstheme="minorHAnsi"/>
          <w:sz w:val="22"/>
          <w:szCs w:val="22"/>
        </w:rPr>
        <w:t xml:space="preserve"> за 2023 и 2024 година.</w:t>
      </w:r>
      <w:r w:rsidR="006C2252" w:rsidRPr="000E7EF6">
        <w:rPr>
          <w:rFonts w:ascii="StobiSerif Regular" w:hAnsi="StobiSerif Regular" w:cs="Arial"/>
          <w:sz w:val="22"/>
          <w:szCs w:val="22"/>
          <w:lang w:val="ru-RU"/>
        </w:rPr>
        <w:t xml:space="preserve"> Во извештаите</w:t>
      </w:r>
      <w:r w:rsidR="007C17C1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="006C2252" w:rsidRPr="000E7EF6">
        <w:rPr>
          <w:rFonts w:ascii="StobiSerif Regular" w:hAnsi="StobiSerif Regular" w:cs="Arial"/>
          <w:sz w:val="22"/>
          <w:szCs w:val="22"/>
          <w:lang w:val="ru-RU"/>
        </w:rPr>
        <w:t xml:space="preserve">се претставени </w:t>
      </w:r>
      <w:r w:rsidR="007C17C1">
        <w:rPr>
          <w:rFonts w:ascii="StobiSerif Regular" w:hAnsi="StobiSerif Regular" w:cs="Arial"/>
          <w:sz w:val="22"/>
          <w:szCs w:val="22"/>
          <w:lang w:val="ru-RU"/>
        </w:rPr>
        <w:t xml:space="preserve">и </w:t>
      </w:r>
      <w:r w:rsidR="006C2252" w:rsidRPr="000E7EF6">
        <w:rPr>
          <w:rFonts w:ascii="StobiSerif Regular" w:hAnsi="StobiSerif Regular" w:cs="Arial"/>
          <w:sz w:val="22"/>
          <w:szCs w:val="22"/>
          <w:lang w:val="ru-RU"/>
        </w:rPr>
        <w:t xml:space="preserve">предизвиците кои довеле до доцнење или неспроведување на некои од планираните активности што влијае на плановите за реформа во периодот 2025-2026 година и потребата од нивно </w:t>
      </w:r>
      <w:r w:rsidR="006C2252" w:rsidRPr="000E7EF6">
        <w:rPr>
          <w:rFonts w:ascii="StobiSerif Regular" w:hAnsi="StobiSerif Regular" w:cs="Arial"/>
          <w:sz w:val="22"/>
          <w:szCs w:val="22"/>
          <w:lang w:val="ru-RU"/>
        </w:rPr>
        <w:lastRenderedPageBreak/>
        <w:t xml:space="preserve">ажурирање. </w:t>
      </w:r>
      <w:r w:rsidR="006C2252" w:rsidRPr="000E7EF6">
        <w:rPr>
          <w:rFonts w:ascii="StobiSerif Regular" w:hAnsi="StobiSerif Regular" w:cstheme="minorHAnsi"/>
          <w:bCs/>
          <w:sz w:val="22"/>
          <w:szCs w:val="22"/>
          <w:lang w:val="ru-RU"/>
        </w:rPr>
        <w:t xml:space="preserve">За таа цел, МЈА започна процес на ажурирање на АП од Стратегијата за РЈА </w:t>
      </w:r>
      <w:r w:rsidR="006C2252" w:rsidRPr="000E7EF6">
        <w:rPr>
          <w:rFonts w:ascii="StobiSerif Regular" w:hAnsi="StobiSerif Regular" w:cstheme="minorHAnsi"/>
          <w:bCs/>
          <w:sz w:val="22"/>
          <w:szCs w:val="22"/>
        </w:rPr>
        <w:t>во согласност со Методологијата за начинот на подготвување, спроведување, следење, известување и оценување на секторските стратегии и член 43 од Упатството за структурата, содржината и начинот на подготвување, спроведување, следење, известување и оценување на сeкторските и мултисекторските стратегии.</w:t>
      </w:r>
    </w:p>
    <w:p w14:paraId="62A52262" w14:textId="77777777" w:rsidR="006C2252" w:rsidRPr="000E7EF6" w:rsidRDefault="006C2252" w:rsidP="00B55A67">
      <w:pPr>
        <w:spacing w:line="276" w:lineRule="auto"/>
        <w:ind w:firstLine="680"/>
        <w:rPr>
          <w:rFonts w:ascii="StobiSerif Regular" w:hAnsi="StobiSerif Regular" w:cstheme="minorHAnsi"/>
          <w:sz w:val="22"/>
          <w:szCs w:val="22"/>
        </w:rPr>
      </w:pPr>
    </w:p>
    <w:p w14:paraId="76C976D9" w14:textId="77777777" w:rsidR="006C2252" w:rsidRPr="000E7EF6" w:rsidRDefault="00186803" w:rsidP="0028212F">
      <w:pPr>
        <w:spacing w:line="276" w:lineRule="auto"/>
        <w:rPr>
          <w:rFonts w:ascii="StobiSerif Regular" w:hAnsi="StobiSerif Regular" w:cs="Arial"/>
          <w:sz w:val="22"/>
          <w:szCs w:val="22"/>
          <w:lang w:val="en-US"/>
        </w:rPr>
      </w:pPr>
      <w:r w:rsidRPr="000E7EF6">
        <w:rPr>
          <w:rFonts w:ascii="StobiSerif Regular" w:hAnsi="StobiSerif Regular" w:cstheme="minorHAnsi"/>
          <w:sz w:val="22"/>
          <w:szCs w:val="22"/>
        </w:rPr>
        <w:t>Во однос на оваа точка, Мицковски го повика министерот за јавна администрација</w:t>
      </w:r>
      <w:r w:rsidR="006C2252" w:rsidRPr="000E7EF6">
        <w:rPr>
          <w:rFonts w:ascii="StobiSerif Regular" w:hAnsi="StobiSerif Regular" w:cstheme="minorHAnsi"/>
          <w:sz w:val="22"/>
          <w:szCs w:val="22"/>
        </w:rPr>
        <w:t>,</w:t>
      </w:r>
      <w:r w:rsidRPr="000E7EF6">
        <w:rPr>
          <w:rFonts w:ascii="StobiSerif Regular" w:hAnsi="StobiSerif Regular" w:cstheme="minorHAnsi"/>
          <w:sz w:val="22"/>
          <w:szCs w:val="22"/>
        </w:rPr>
        <w:t xml:space="preserve"> Горан Минчев</w:t>
      </w:r>
      <w:r w:rsidR="006C2252" w:rsidRPr="000E7EF6">
        <w:rPr>
          <w:rFonts w:ascii="StobiSerif Regular" w:hAnsi="StobiSerif Regular" w:cstheme="minorHAnsi"/>
          <w:sz w:val="22"/>
          <w:szCs w:val="22"/>
        </w:rPr>
        <w:t>,</w:t>
      </w:r>
      <w:r w:rsidRPr="000E7EF6">
        <w:rPr>
          <w:rFonts w:ascii="StobiSerif Regular" w:hAnsi="StobiSerif Regular" w:cstheme="minorHAnsi"/>
          <w:sz w:val="22"/>
          <w:szCs w:val="22"/>
        </w:rPr>
        <w:t xml:space="preserve"> накратко да г</w:t>
      </w:r>
      <w:r w:rsidR="006C2252" w:rsidRPr="000E7EF6">
        <w:rPr>
          <w:rFonts w:ascii="StobiSerif Regular" w:hAnsi="StobiSerif Regular" w:cstheme="minorHAnsi"/>
          <w:sz w:val="22"/>
          <w:szCs w:val="22"/>
        </w:rPr>
        <w:t>о</w:t>
      </w:r>
      <w:r w:rsidRPr="000E7EF6">
        <w:rPr>
          <w:rFonts w:ascii="StobiSerif Regular" w:hAnsi="StobiSerif Regular" w:cstheme="minorHAnsi"/>
          <w:sz w:val="22"/>
          <w:szCs w:val="22"/>
        </w:rPr>
        <w:t xml:space="preserve"> презентира </w:t>
      </w:r>
      <w:r w:rsidR="006C2252" w:rsidRPr="000E7EF6">
        <w:rPr>
          <w:rFonts w:ascii="StobiSerif Regular" w:hAnsi="StobiSerif Regular" w:cs="Calibri"/>
          <w:sz w:val="22"/>
          <w:szCs w:val="22"/>
        </w:rPr>
        <w:t>нацрт ажурираниот Акциски план 2023-2026 од Стратегијата за реформа на јавната администрација (2023 – 2030)</w:t>
      </w:r>
      <w:r w:rsidR="006C2252" w:rsidRPr="000E7EF6">
        <w:rPr>
          <w:rFonts w:ascii="StobiSerif Regular" w:hAnsi="StobiSerif Regular" w:cs="Arial"/>
          <w:sz w:val="22"/>
          <w:szCs w:val="22"/>
        </w:rPr>
        <w:t>.</w:t>
      </w:r>
    </w:p>
    <w:p w14:paraId="3AB7A67F" w14:textId="61EF5E95" w:rsidR="006C2252" w:rsidRPr="000E7EF6" w:rsidRDefault="00186803" w:rsidP="0028212F">
      <w:pPr>
        <w:pStyle w:val="NormalWeb"/>
        <w:spacing w:line="276" w:lineRule="auto"/>
        <w:rPr>
          <w:rFonts w:ascii="StobiSerif Regular" w:hAnsi="StobiSerif Regular"/>
          <w:sz w:val="22"/>
          <w:szCs w:val="22"/>
        </w:rPr>
      </w:pPr>
      <w:proofErr w:type="spellStart"/>
      <w:r w:rsidRPr="000E7EF6">
        <w:rPr>
          <w:rFonts w:ascii="StobiSerif Regular" w:hAnsi="StobiSerif Regular" w:cstheme="minorHAnsi"/>
          <w:sz w:val="22"/>
          <w:szCs w:val="22"/>
        </w:rPr>
        <w:t>Минчев</w:t>
      </w:r>
      <w:proofErr w:type="spellEnd"/>
      <w:r w:rsidRPr="000E7EF6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 w:cstheme="minorHAnsi"/>
          <w:sz w:val="22"/>
          <w:szCs w:val="22"/>
        </w:rPr>
        <w:t>го</w:t>
      </w:r>
      <w:proofErr w:type="spellEnd"/>
      <w:r w:rsidRPr="000E7EF6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 w:cstheme="minorHAnsi"/>
          <w:sz w:val="22"/>
          <w:szCs w:val="22"/>
        </w:rPr>
        <w:t>изрази</w:t>
      </w:r>
      <w:proofErr w:type="spellEnd"/>
      <w:r w:rsidRPr="000E7EF6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 w:cstheme="minorHAnsi"/>
          <w:sz w:val="22"/>
          <w:szCs w:val="22"/>
        </w:rPr>
        <w:t>своето</w:t>
      </w:r>
      <w:proofErr w:type="spellEnd"/>
      <w:r w:rsidRPr="000E7EF6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 w:cstheme="minorHAnsi"/>
          <w:sz w:val="22"/>
          <w:szCs w:val="22"/>
        </w:rPr>
        <w:t>задоволство</w:t>
      </w:r>
      <w:proofErr w:type="spellEnd"/>
      <w:r w:rsidRPr="000E7EF6">
        <w:rPr>
          <w:rFonts w:ascii="StobiSerif Regular" w:hAnsi="StobiSerif Regular" w:cstheme="minorHAnsi"/>
          <w:sz w:val="22"/>
          <w:szCs w:val="22"/>
        </w:rPr>
        <w:t xml:space="preserve"> </w:t>
      </w:r>
      <w:r w:rsidR="006C2252" w:rsidRPr="000E7EF6">
        <w:rPr>
          <w:rFonts w:ascii="StobiSerif Regular" w:hAnsi="StobiSerif Regular"/>
          <w:sz w:val="22"/>
          <w:szCs w:val="22"/>
          <w:lang w:val="mk-MK"/>
        </w:rPr>
        <w:t>дека</w:t>
      </w:r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одржувањето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на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вакви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седници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на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Советот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за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реформа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на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јавната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администрација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е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од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исклучително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значење</w:t>
      </w:r>
      <w:proofErr w:type="spellEnd"/>
      <w:r w:rsidR="006C2252" w:rsidRPr="0028212F">
        <w:rPr>
          <w:rFonts w:ascii="StobiSerif Regular" w:hAnsi="StobiSerif Regular"/>
          <w:b/>
          <w:bCs/>
          <w:sz w:val="22"/>
          <w:szCs w:val="22"/>
        </w:rPr>
        <w:t>,</w:t>
      </w:r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бидејќи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нивната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редовност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транспарентност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конструктивност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r w:rsidR="006C2252" w:rsidRPr="000E7EF6">
        <w:rPr>
          <w:rFonts w:ascii="StobiSerif Regular" w:hAnsi="StobiSerif Regular"/>
          <w:sz w:val="22"/>
          <w:szCs w:val="22"/>
          <w:lang w:val="mk-MK"/>
        </w:rPr>
        <w:t>се</w:t>
      </w:r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поздравени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и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нотирани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во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Извештајот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за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напредокот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на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Европската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комисија</w:t>
      </w:r>
      <w:proofErr w:type="spellEnd"/>
      <w:r w:rsidR="006C2252" w:rsidRPr="000E7EF6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како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позитивна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практика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во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управувањето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со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реформските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процеси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>.</w:t>
      </w:r>
      <w:r w:rsidR="0028212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C2252" w:rsidRPr="000E7EF6">
        <w:rPr>
          <w:rFonts w:ascii="StobiSerif Regular" w:hAnsi="StobiSerif Regular"/>
          <w:sz w:val="22"/>
          <w:szCs w:val="22"/>
          <w:lang w:val="mk-MK"/>
        </w:rPr>
        <w:t>Нагласи</w:t>
      </w:r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дека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процесот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на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ревидирање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на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Акцискиот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план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  <w:lang w:val="mk-MK"/>
        </w:rPr>
        <w:t xml:space="preserve">МЈА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го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започна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  <w:lang w:val="mk-MK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уште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на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почетокот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на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месец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мај</w:t>
      </w:r>
      <w:proofErr w:type="spellEnd"/>
      <w:r w:rsidR="006C2252" w:rsidRPr="000E7EF6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оваа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година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преку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инклузивен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и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транспарентен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процес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сите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институции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активно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учествува</w:t>
      </w:r>
      <w:proofErr w:type="spellEnd"/>
      <w:r w:rsidR="0028212F">
        <w:rPr>
          <w:rFonts w:ascii="StobiSerif Regular" w:hAnsi="StobiSerif Regular"/>
          <w:sz w:val="22"/>
          <w:szCs w:val="22"/>
          <w:lang w:val="mk-MK"/>
        </w:rPr>
        <w:t>а</w:t>
      </w:r>
      <w:r w:rsidR="006C2252" w:rsidRPr="000E7EF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придонес</w:t>
      </w:r>
      <w:proofErr w:type="spellEnd"/>
      <w:r w:rsidR="0028212F">
        <w:rPr>
          <w:rFonts w:ascii="StobiSerif Regular" w:hAnsi="StobiSerif Regular"/>
          <w:sz w:val="22"/>
          <w:szCs w:val="22"/>
          <w:lang w:val="mk-MK"/>
        </w:rPr>
        <w:t xml:space="preserve">оа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со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свои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предлози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коментари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забелешки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—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како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на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организираните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работни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состаноци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така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по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електронски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пат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>.</w:t>
      </w:r>
    </w:p>
    <w:p w14:paraId="0FAB3C65" w14:textId="77777777" w:rsidR="0028212F" w:rsidRDefault="0028212F" w:rsidP="0028212F">
      <w:pPr>
        <w:pStyle w:val="NormalWeb"/>
        <w:spacing w:line="276" w:lineRule="auto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Минчев н</w:t>
      </w:r>
      <w:r w:rsidR="006C2252" w:rsidRPr="000E7EF6">
        <w:rPr>
          <w:rFonts w:ascii="StobiSerif Regular" w:hAnsi="StobiSerif Regular"/>
          <w:sz w:val="22"/>
          <w:szCs w:val="22"/>
          <w:lang w:val="mk-MK"/>
        </w:rPr>
        <w:t>аведе дека</w:t>
      </w:r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Министерството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за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јавна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администрација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како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надлежна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институција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за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координација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на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Стратегијата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за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РЈА,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процесот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на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ажурирање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на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Акцискиот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план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2023–2026 </w:t>
      </w:r>
      <w:r>
        <w:rPr>
          <w:rFonts w:ascii="StobiSerif Regular" w:hAnsi="StobiSerif Regular"/>
          <w:sz w:val="22"/>
          <w:szCs w:val="22"/>
          <w:lang w:val="mk-MK"/>
        </w:rPr>
        <w:t>го</w:t>
      </w:r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направ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>и</w:t>
      </w:r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согласно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Упатството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за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подготовка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спроведување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следење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оценување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на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стратегиите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каде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нотирано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дека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ажурирање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на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акциски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планови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на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с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тратегии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може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да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се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иницира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по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истекот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на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најмалку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две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години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од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усвојувањето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на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истите</w:t>
      </w:r>
      <w:r w:rsidR="006C2252" w:rsidRPr="000E7EF6">
        <w:rPr>
          <w:rFonts w:ascii="StobiSerif Regular" w:hAnsi="StobiSerif Regular"/>
          <w:sz w:val="22"/>
          <w:szCs w:val="22"/>
          <w:lang w:val="mk-MK"/>
        </w:rPr>
        <w:t>, п</w:t>
      </w:r>
      <w:r w:rsidR="006C2252" w:rsidRPr="000E7EF6">
        <w:rPr>
          <w:rFonts w:ascii="StobiSerif Regular" w:hAnsi="StobiSerif Regular"/>
          <w:sz w:val="22"/>
          <w:szCs w:val="22"/>
        </w:rPr>
        <w:t xml:space="preserve">а </w:t>
      </w:r>
      <w:r w:rsidR="006C2252" w:rsidRPr="000E7EF6">
        <w:rPr>
          <w:rFonts w:ascii="StobiSerif Regular" w:hAnsi="StobiSerif Regular"/>
          <w:sz w:val="22"/>
          <w:szCs w:val="22"/>
          <w:lang w:val="mk-MK"/>
        </w:rPr>
        <w:t>бидејќи</w:t>
      </w:r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Стратегијата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за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РЈА е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донесена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во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јули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2023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година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r w:rsidR="006C2252" w:rsidRPr="000E7EF6">
        <w:rPr>
          <w:rFonts w:ascii="StobiSerif Regular" w:hAnsi="StobiSerif Regular"/>
          <w:sz w:val="22"/>
          <w:szCs w:val="22"/>
          <w:lang w:val="mk-MK"/>
        </w:rPr>
        <w:t>Министерството</w:t>
      </w:r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навремено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го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започна</w:t>
      </w:r>
      <w:proofErr w:type="spellEnd"/>
      <w:r w:rsidR="006C2252" w:rsidRPr="000E7EF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процесот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14:paraId="39A1CA5E" w14:textId="5D4E3503" w:rsidR="006C2252" w:rsidRPr="000E7EF6" w:rsidRDefault="006C2252" w:rsidP="0028212F">
      <w:pPr>
        <w:pStyle w:val="NormalWeb"/>
        <w:spacing w:line="276" w:lineRule="auto"/>
        <w:rPr>
          <w:rFonts w:ascii="StobiSerif Regular" w:hAnsi="StobiSerif Regular"/>
          <w:sz w:val="22"/>
          <w:szCs w:val="22"/>
        </w:rPr>
      </w:pPr>
      <w:proofErr w:type="spellStart"/>
      <w:r w:rsidRPr="000E7EF6">
        <w:rPr>
          <w:rFonts w:ascii="StobiSerif Regular" w:hAnsi="StobiSerif Regular"/>
          <w:sz w:val="22"/>
          <w:szCs w:val="22"/>
        </w:rPr>
        <w:t>Оттука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при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изработката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на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ажурираниот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r w:rsidR="0028212F">
        <w:rPr>
          <w:rFonts w:ascii="StobiSerif Regular" w:hAnsi="StobiSerif Regular"/>
          <w:sz w:val="22"/>
          <w:szCs w:val="22"/>
          <w:lang w:val="mk-MK"/>
        </w:rPr>
        <w:t>АП</w:t>
      </w:r>
      <w:r w:rsidRPr="000E7EF6">
        <w:rPr>
          <w:rFonts w:ascii="StobiSerif Regular" w:hAnsi="StobiSerif Regular"/>
          <w:sz w:val="22"/>
          <w:szCs w:val="22"/>
        </w:rPr>
        <w:t xml:space="preserve"> </w:t>
      </w:r>
      <w:r w:rsidR="0028212F">
        <w:rPr>
          <w:rFonts w:ascii="StobiSerif Regular" w:hAnsi="StobiSerif Regular"/>
          <w:sz w:val="22"/>
          <w:szCs w:val="22"/>
          <w:lang w:val="mk-MK"/>
        </w:rPr>
        <w:t xml:space="preserve">се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обезбед</w:t>
      </w:r>
      <w:proofErr w:type="spellEnd"/>
      <w:r w:rsidR="0028212F">
        <w:rPr>
          <w:rFonts w:ascii="StobiSerif Regular" w:hAnsi="StobiSerif Regular"/>
          <w:sz w:val="22"/>
          <w:szCs w:val="22"/>
          <w:lang w:val="mk-MK"/>
        </w:rPr>
        <w:t>и</w:t>
      </w:r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целосна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усогласеност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со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приоритетите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од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Програмата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за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работа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на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Владата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2024–2028,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како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со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документите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од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процесот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на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европска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интеграција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–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Патоказот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за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РЈА и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Реформската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агенда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. </w:t>
      </w:r>
      <w:r w:rsidR="0028212F">
        <w:rPr>
          <w:rFonts w:ascii="StobiSerif Regular" w:hAnsi="StobiSerif Regular"/>
          <w:sz w:val="22"/>
          <w:szCs w:val="22"/>
          <w:lang w:val="mk-MK"/>
        </w:rPr>
        <w:t xml:space="preserve">АП </w:t>
      </w:r>
      <w:r w:rsidRPr="000E7EF6">
        <w:rPr>
          <w:rFonts w:ascii="StobiSerif Regular" w:hAnsi="StobiSerif Regular"/>
          <w:sz w:val="22"/>
          <w:szCs w:val="22"/>
        </w:rPr>
        <w:t xml:space="preserve">е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усогласен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со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измените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во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Законoт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за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организација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работа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на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органите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на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државната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управа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со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што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се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идентификувани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водечките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lastRenderedPageBreak/>
        <w:t>институции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надлежни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за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реализација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како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другите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органи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вклучени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во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спроведувањето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на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активностите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.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Во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ажурираниот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нацрт</w:t>
      </w:r>
      <w:proofErr w:type="spellEnd"/>
      <w:r w:rsidR="0028212F">
        <w:rPr>
          <w:rFonts w:ascii="StobiSerif Regular" w:hAnsi="StobiSerif Regular"/>
          <w:sz w:val="22"/>
          <w:szCs w:val="22"/>
          <w:lang w:val="mk-MK"/>
        </w:rPr>
        <w:t>АП исто така</w:t>
      </w:r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се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инкорпорирани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препораките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од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Извештајот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од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оценската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мисија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на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r w:rsidR="0028212F">
        <w:rPr>
          <w:rFonts w:ascii="StobiSerif Regular" w:hAnsi="StobiSerif Regular"/>
          <w:sz w:val="22"/>
          <w:szCs w:val="22"/>
          <w:lang w:val="mk-MK"/>
        </w:rPr>
        <w:t>СИГМА</w:t>
      </w:r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за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2024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година</w:t>
      </w:r>
      <w:proofErr w:type="spellEnd"/>
      <w:r w:rsidRPr="000E7EF6">
        <w:rPr>
          <w:rFonts w:ascii="StobiSerif Regular" w:hAnsi="StobiSerif Regular"/>
          <w:sz w:val="22"/>
          <w:szCs w:val="22"/>
        </w:rPr>
        <w:t>.</w:t>
      </w:r>
    </w:p>
    <w:p w14:paraId="0EDD38BD" w14:textId="7FF7FF09" w:rsidR="006C2252" w:rsidRPr="000E7EF6" w:rsidRDefault="006C2252" w:rsidP="0028212F">
      <w:pPr>
        <w:pStyle w:val="NormalWeb"/>
        <w:spacing w:line="276" w:lineRule="auto"/>
        <w:rPr>
          <w:rFonts w:ascii="StobiSerif Regular" w:hAnsi="StobiSerif Regular"/>
          <w:sz w:val="22"/>
          <w:szCs w:val="22"/>
        </w:rPr>
      </w:pPr>
      <w:proofErr w:type="spellStart"/>
      <w:r w:rsidRPr="000E7EF6">
        <w:rPr>
          <w:rFonts w:ascii="StobiSerif Regular" w:hAnsi="StobiSerif Regular"/>
          <w:sz w:val="22"/>
          <w:szCs w:val="22"/>
        </w:rPr>
        <w:t>Во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насока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на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транспарентноста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нацрт</w:t>
      </w:r>
      <w:proofErr w:type="spellEnd"/>
      <w:r w:rsidR="0028212F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Акцискиот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план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беше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објавен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на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ЕНЕР</w:t>
      </w:r>
      <w:r w:rsidR="0028212F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со</w:t>
      </w:r>
      <w:proofErr w:type="spellEnd"/>
      <w:r w:rsidR="0028212F">
        <w:rPr>
          <w:rFonts w:ascii="StobiSerif Regular" w:hAnsi="StobiSerif Regular"/>
          <w:sz w:val="22"/>
          <w:szCs w:val="22"/>
          <w:lang w:val="mk-MK"/>
        </w:rPr>
        <w:t xml:space="preserve"> што се</w:t>
      </w:r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овозмож</w:t>
      </w:r>
      <w:proofErr w:type="spellEnd"/>
      <w:r w:rsidR="0028212F">
        <w:rPr>
          <w:rFonts w:ascii="StobiSerif Regular" w:hAnsi="StobiSerif Regular"/>
          <w:sz w:val="22"/>
          <w:szCs w:val="22"/>
          <w:lang w:val="mk-MK"/>
        </w:rPr>
        <w:t>и</w:t>
      </w:r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учество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r w:rsidR="0028212F">
        <w:rPr>
          <w:rFonts w:ascii="StobiSerif Regular" w:hAnsi="StobiSerif Regular"/>
          <w:sz w:val="22"/>
          <w:szCs w:val="22"/>
          <w:lang w:val="mk-MK"/>
        </w:rPr>
        <w:t xml:space="preserve">и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на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надворешните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засегнати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страни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.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Дополнително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беше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одржана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јавна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расправа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со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институциите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граѓанскиот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сектор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меѓународните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партнери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експерти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од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r w:rsidR="0028212F">
        <w:rPr>
          <w:rFonts w:ascii="StobiSerif Regular" w:hAnsi="StobiSerif Regular"/>
          <w:sz w:val="22"/>
          <w:szCs w:val="22"/>
          <w:lang w:val="mk-MK"/>
        </w:rPr>
        <w:t>СИГМА</w:t>
      </w:r>
      <w:r w:rsidRPr="000E7EF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од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која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произлегоа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препораки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што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Секторот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за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реформа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на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јавна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администрација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ги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преработи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во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конкретни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активности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се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дел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од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ажурираниот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r w:rsidR="0028212F">
        <w:rPr>
          <w:rFonts w:ascii="StobiSerif Regular" w:hAnsi="StobiSerif Regular"/>
          <w:sz w:val="22"/>
          <w:szCs w:val="22"/>
          <w:lang w:val="mk-MK"/>
        </w:rPr>
        <w:t>АП</w:t>
      </w:r>
      <w:r w:rsidRPr="000E7EF6">
        <w:rPr>
          <w:rFonts w:ascii="StobiSerif Regular" w:hAnsi="StobiSerif Regular"/>
          <w:sz w:val="22"/>
          <w:szCs w:val="22"/>
        </w:rPr>
        <w:t>.</w:t>
      </w:r>
    </w:p>
    <w:p w14:paraId="5933505D" w14:textId="3F76D51A" w:rsidR="006C2252" w:rsidRPr="0028212F" w:rsidRDefault="0028212F" w:rsidP="0028212F">
      <w:pPr>
        <w:pStyle w:val="NormalWeb"/>
        <w:spacing w:line="276" w:lineRule="auto"/>
        <w:rPr>
          <w:rStyle w:val="Strong"/>
          <w:rFonts w:ascii="StobiSerif Regular" w:hAnsi="StobiSerif Regular"/>
          <w:b w:val="0"/>
          <w:bCs w:val="0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Минчев</w:t>
      </w:r>
      <w:r w:rsidRPr="000E7EF6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и</w:t>
      </w:r>
      <w:r w:rsidR="006C2252" w:rsidRPr="000E7EF6">
        <w:rPr>
          <w:rFonts w:ascii="StobiSerif Regular" w:hAnsi="StobiSerif Regular"/>
          <w:sz w:val="22"/>
          <w:szCs w:val="22"/>
          <w:lang w:val="mk-MK"/>
        </w:rPr>
        <w:t>стакна дека п</w:t>
      </w:r>
      <w:r w:rsidR="006C2252" w:rsidRPr="000E7EF6">
        <w:rPr>
          <w:rFonts w:ascii="StobiSerif Regular" w:hAnsi="StobiSerif Regular"/>
          <w:sz w:val="22"/>
          <w:szCs w:val="22"/>
        </w:rPr>
        <w:t xml:space="preserve">о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разгледувањето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на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Акцискиот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план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на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денешната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седница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, </w:t>
      </w:r>
      <w:r>
        <w:rPr>
          <w:rFonts w:ascii="StobiSerif Regular" w:hAnsi="StobiSerif Regular"/>
          <w:sz w:val="22"/>
          <w:szCs w:val="22"/>
          <w:lang w:val="mk-MK"/>
        </w:rPr>
        <w:t>МЈА</w:t>
      </w:r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ќе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подготви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Информација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за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ажурираниот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Акциски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план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која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треба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да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биде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усвоена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од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страна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на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Владата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на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Република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/>
          <w:sz w:val="22"/>
          <w:szCs w:val="22"/>
        </w:rPr>
        <w:t>Северна</w:t>
      </w:r>
      <w:proofErr w:type="spellEnd"/>
      <w:r w:rsidR="006C2252" w:rsidRPr="000E7EF6">
        <w:rPr>
          <w:rFonts w:ascii="StobiSerif Regular" w:hAnsi="StobiSerif Regular"/>
          <w:sz w:val="22"/>
          <w:szCs w:val="22"/>
        </w:rPr>
        <w:t xml:space="preserve"> Македонија.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Во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таа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насока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,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апелира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  <w:lang w:val="mk-MK"/>
        </w:rPr>
        <w:t>ше</w:t>
      </w:r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до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сите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институции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навремено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да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ги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достават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своите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мислења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до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Министерството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за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јавна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администрација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,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со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цел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Информацијата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да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  <w:lang w:val="mk-MK"/>
        </w:rPr>
        <w:t>се</w:t>
      </w:r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достави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на</w:t>
      </w:r>
      <w:proofErr w:type="spellEnd"/>
      <w:r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  <w:lang w:val="mk-MK"/>
        </w:rPr>
        <w:t xml:space="preserve"> следната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седница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на</w:t>
      </w:r>
      <w:proofErr w:type="spellEnd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 xml:space="preserve"> </w:t>
      </w:r>
      <w:proofErr w:type="spellStart"/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Влада</w:t>
      </w:r>
      <w:proofErr w:type="spellEnd"/>
      <w:r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  <w:lang w:val="mk-MK"/>
        </w:rPr>
        <w:t>та на РСМ</w:t>
      </w:r>
      <w:r w:rsidR="006C2252" w:rsidRPr="0028212F">
        <w:rPr>
          <w:rStyle w:val="Strong"/>
          <w:rFonts w:ascii="StobiSerif Regular" w:eastAsiaTheme="majorEastAsia" w:hAnsi="StobiSerif Regular"/>
          <w:b w:val="0"/>
          <w:bCs w:val="0"/>
          <w:sz w:val="22"/>
          <w:szCs w:val="22"/>
        </w:rPr>
        <w:t>.</w:t>
      </w:r>
    </w:p>
    <w:p w14:paraId="36E256CF" w14:textId="224C02FB" w:rsidR="006C2252" w:rsidRPr="000E7EF6" w:rsidRDefault="00186803" w:rsidP="0028212F">
      <w:pPr>
        <w:pStyle w:val="NormalWeb"/>
        <w:spacing w:line="276" w:lineRule="auto"/>
        <w:rPr>
          <w:rFonts w:ascii="StobiSerif Regular" w:hAnsi="StobiSerif Regular"/>
          <w:sz w:val="22"/>
          <w:szCs w:val="22"/>
        </w:rPr>
      </w:pPr>
      <w:proofErr w:type="spellStart"/>
      <w:r w:rsidRPr="000E7EF6">
        <w:rPr>
          <w:rFonts w:ascii="StobiSerif Regular" w:hAnsi="StobiSerif Regular"/>
          <w:sz w:val="22"/>
          <w:szCs w:val="22"/>
        </w:rPr>
        <w:t>Претседавачот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Мицковски отвори дискусија по оваа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точка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но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E7EF6">
        <w:rPr>
          <w:rFonts w:ascii="StobiSerif Regular" w:hAnsi="StobiSerif Regular"/>
          <w:sz w:val="22"/>
          <w:szCs w:val="22"/>
        </w:rPr>
        <w:t>бидејќи</w:t>
      </w:r>
      <w:proofErr w:type="spellEnd"/>
      <w:r w:rsidRPr="000E7EF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 w:cstheme="minorHAnsi"/>
          <w:sz w:val="22"/>
          <w:szCs w:val="22"/>
        </w:rPr>
        <w:t>никој</w:t>
      </w:r>
      <w:proofErr w:type="spellEnd"/>
      <w:r w:rsidR="006C2252" w:rsidRPr="000E7EF6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 w:cstheme="minorHAnsi"/>
          <w:sz w:val="22"/>
          <w:szCs w:val="22"/>
        </w:rPr>
        <w:t>од</w:t>
      </w:r>
      <w:proofErr w:type="spellEnd"/>
      <w:r w:rsidR="006C2252" w:rsidRPr="000E7EF6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 w:cstheme="minorHAnsi"/>
          <w:sz w:val="22"/>
          <w:szCs w:val="22"/>
        </w:rPr>
        <w:t>присутните</w:t>
      </w:r>
      <w:proofErr w:type="spellEnd"/>
      <w:r w:rsidR="006C2252" w:rsidRPr="000E7EF6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 w:cstheme="minorHAnsi"/>
          <w:sz w:val="22"/>
          <w:szCs w:val="22"/>
        </w:rPr>
        <w:t>немаше</w:t>
      </w:r>
      <w:proofErr w:type="spellEnd"/>
      <w:r w:rsidR="006C2252" w:rsidRPr="000E7EF6">
        <w:rPr>
          <w:rFonts w:ascii="StobiSerif Regular" w:hAnsi="StobiSerif Regular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6C2252" w:rsidRPr="000E7EF6">
        <w:rPr>
          <w:rFonts w:ascii="StobiSerif Regular" w:hAnsi="StobiSerif Regular" w:cstheme="minorHAnsi"/>
          <w:sz w:val="22"/>
          <w:szCs w:val="22"/>
          <w:shd w:val="clear" w:color="auto" w:fill="FFFFFF"/>
        </w:rPr>
        <w:t>забелешки</w:t>
      </w:r>
      <w:proofErr w:type="spellEnd"/>
      <w:r w:rsidR="0028212F">
        <w:rPr>
          <w:rFonts w:ascii="StobiSerif Regular" w:hAnsi="StobiSerif Regular" w:cstheme="minorHAnsi"/>
          <w:sz w:val="22"/>
          <w:szCs w:val="22"/>
          <w:shd w:val="clear" w:color="auto" w:fill="FFFFFF"/>
          <w:lang w:val="mk-MK"/>
        </w:rPr>
        <w:t xml:space="preserve"> </w:t>
      </w:r>
      <w:proofErr w:type="spellStart"/>
      <w:r w:rsidR="006C2252" w:rsidRPr="000E7EF6">
        <w:rPr>
          <w:rFonts w:ascii="StobiSerif Regular" w:hAnsi="StobiSerif Regular" w:cstheme="minorHAnsi"/>
          <w:sz w:val="22"/>
          <w:szCs w:val="22"/>
          <w:shd w:val="clear" w:color="auto" w:fill="FFFFFF"/>
        </w:rPr>
        <w:t>предложи</w:t>
      </w:r>
      <w:proofErr w:type="spellEnd"/>
      <w:r w:rsidR="006C2252" w:rsidRPr="000E7EF6">
        <w:rPr>
          <w:rFonts w:ascii="StobiSerif Regular" w:hAnsi="StobiSerif Regular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6C2252" w:rsidRPr="000E7EF6">
        <w:rPr>
          <w:rFonts w:ascii="StobiSerif Regular" w:hAnsi="StobiSerif Regular" w:cstheme="minorHAnsi"/>
          <w:sz w:val="22"/>
          <w:szCs w:val="22"/>
          <w:shd w:val="clear" w:color="auto" w:fill="FFFFFF"/>
        </w:rPr>
        <w:t>Советот</w:t>
      </w:r>
      <w:proofErr w:type="spellEnd"/>
      <w:r w:rsidR="006C2252" w:rsidRPr="000E7EF6">
        <w:rPr>
          <w:rFonts w:ascii="StobiSerif Regular" w:hAnsi="StobiSerif Regular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6C2252" w:rsidRPr="000E7EF6">
        <w:rPr>
          <w:rFonts w:ascii="StobiSerif Regular" w:hAnsi="StobiSerif Regular" w:cstheme="minorHAnsi"/>
          <w:sz w:val="22"/>
          <w:szCs w:val="22"/>
          <w:shd w:val="clear" w:color="auto" w:fill="FFFFFF"/>
        </w:rPr>
        <w:t>да</w:t>
      </w:r>
      <w:proofErr w:type="spellEnd"/>
      <w:r w:rsidR="006C2252" w:rsidRPr="000E7EF6">
        <w:rPr>
          <w:rFonts w:ascii="StobiSerif Regular" w:hAnsi="StobiSerif Regular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6C2252" w:rsidRPr="000E7EF6">
        <w:rPr>
          <w:rFonts w:ascii="StobiSerif Regular" w:hAnsi="StobiSerif Regular" w:cstheme="minorHAnsi"/>
          <w:sz w:val="22"/>
          <w:szCs w:val="22"/>
          <w:shd w:val="clear" w:color="auto" w:fill="FFFFFF"/>
        </w:rPr>
        <w:t>го</w:t>
      </w:r>
      <w:proofErr w:type="spellEnd"/>
      <w:r w:rsidR="006C2252" w:rsidRPr="000E7EF6">
        <w:rPr>
          <w:rFonts w:ascii="StobiSerif Regular" w:hAnsi="StobiSerif Regular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6C2252" w:rsidRPr="000E7EF6">
        <w:rPr>
          <w:rFonts w:ascii="StobiSerif Regular" w:hAnsi="StobiSerif Regular" w:cstheme="minorHAnsi"/>
          <w:sz w:val="22"/>
          <w:szCs w:val="22"/>
          <w:shd w:val="clear" w:color="auto" w:fill="FFFFFF"/>
        </w:rPr>
        <w:t>усвои</w:t>
      </w:r>
      <w:proofErr w:type="spellEnd"/>
      <w:r w:rsidR="006C2252" w:rsidRPr="000E7EF6">
        <w:rPr>
          <w:rFonts w:ascii="StobiSerif Regular" w:hAnsi="StobiSerif Regular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6C2252" w:rsidRPr="000E7EF6">
        <w:rPr>
          <w:rFonts w:ascii="StobiSerif Regular" w:hAnsi="StobiSerif Regular" w:cs="Calibri"/>
          <w:sz w:val="22"/>
          <w:szCs w:val="22"/>
        </w:rPr>
        <w:t>нацрт</w:t>
      </w:r>
      <w:proofErr w:type="spellEnd"/>
      <w:r w:rsidR="006C2252" w:rsidRPr="000E7EF6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 w:cs="Calibri"/>
          <w:sz w:val="22"/>
          <w:szCs w:val="22"/>
        </w:rPr>
        <w:t>ажурираниот</w:t>
      </w:r>
      <w:proofErr w:type="spellEnd"/>
      <w:r w:rsidR="006C2252" w:rsidRPr="000E7EF6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 w:cs="Calibri"/>
          <w:sz w:val="22"/>
          <w:szCs w:val="22"/>
        </w:rPr>
        <w:t>Акциски</w:t>
      </w:r>
      <w:proofErr w:type="spellEnd"/>
      <w:r w:rsidR="006C2252" w:rsidRPr="000E7EF6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 w:cs="Calibri"/>
          <w:sz w:val="22"/>
          <w:szCs w:val="22"/>
        </w:rPr>
        <w:t>план</w:t>
      </w:r>
      <w:proofErr w:type="spellEnd"/>
      <w:r w:rsidR="006C2252" w:rsidRPr="000E7EF6">
        <w:rPr>
          <w:rFonts w:ascii="StobiSerif Regular" w:hAnsi="StobiSerif Regular" w:cs="Calibri"/>
          <w:sz w:val="22"/>
          <w:szCs w:val="22"/>
        </w:rPr>
        <w:t xml:space="preserve"> 2023-2026 </w:t>
      </w:r>
      <w:proofErr w:type="spellStart"/>
      <w:r w:rsidR="006C2252" w:rsidRPr="000E7EF6">
        <w:rPr>
          <w:rFonts w:ascii="StobiSerif Regular" w:hAnsi="StobiSerif Regular" w:cs="Calibri"/>
          <w:sz w:val="22"/>
          <w:szCs w:val="22"/>
        </w:rPr>
        <w:t>од</w:t>
      </w:r>
      <w:proofErr w:type="spellEnd"/>
      <w:r w:rsidR="006C2252" w:rsidRPr="000E7EF6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 w:cs="Calibri"/>
          <w:sz w:val="22"/>
          <w:szCs w:val="22"/>
        </w:rPr>
        <w:t>Стратегијата</w:t>
      </w:r>
      <w:proofErr w:type="spellEnd"/>
      <w:r w:rsidR="006C2252" w:rsidRPr="000E7EF6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 w:cs="Calibri"/>
          <w:sz w:val="22"/>
          <w:szCs w:val="22"/>
        </w:rPr>
        <w:t>за</w:t>
      </w:r>
      <w:proofErr w:type="spellEnd"/>
      <w:r w:rsidR="006C2252" w:rsidRPr="000E7EF6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 w:cs="Calibri"/>
          <w:sz w:val="22"/>
          <w:szCs w:val="22"/>
        </w:rPr>
        <w:t>реформа</w:t>
      </w:r>
      <w:proofErr w:type="spellEnd"/>
      <w:r w:rsidR="006C2252" w:rsidRPr="000E7EF6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 w:cs="Calibri"/>
          <w:sz w:val="22"/>
          <w:szCs w:val="22"/>
        </w:rPr>
        <w:t>на</w:t>
      </w:r>
      <w:proofErr w:type="spellEnd"/>
      <w:r w:rsidR="006C2252" w:rsidRPr="000E7EF6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 w:cs="Calibri"/>
          <w:sz w:val="22"/>
          <w:szCs w:val="22"/>
        </w:rPr>
        <w:t>јавната</w:t>
      </w:r>
      <w:proofErr w:type="spellEnd"/>
      <w:r w:rsidR="006C2252" w:rsidRPr="000E7EF6">
        <w:rPr>
          <w:rFonts w:ascii="StobiSerif Regular" w:hAnsi="StobiSerif Regular" w:cs="Calibri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 w:cs="Calibri"/>
          <w:sz w:val="22"/>
          <w:szCs w:val="22"/>
        </w:rPr>
        <w:t>администрација</w:t>
      </w:r>
      <w:proofErr w:type="spellEnd"/>
      <w:r w:rsidR="006C2252" w:rsidRPr="000E7EF6">
        <w:rPr>
          <w:rFonts w:ascii="StobiSerif Regular" w:hAnsi="StobiSerif Regular" w:cs="Calibri"/>
          <w:sz w:val="22"/>
          <w:szCs w:val="22"/>
        </w:rPr>
        <w:t xml:space="preserve"> (2023 – 2030)</w:t>
      </w:r>
      <w:r w:rsidR="006C2252" w:rsidRPr="000E7EF6">
        <w:rPr>
          <w:rFonts w:ascii="StobiSerif Regular" w:hAnsi="StobiSerif Regular" w:cs="Arial"/>
          <w:sz w:val="22"/>
          <w:szCs w:val="22"/>
        </w:rPr>
        <w:t xml:space="preserve"> и </w:t>
      </w:r>
      <w:proofErr w:type="spellStart"/>
      <w:r w:rsidR="006C2252" w:rsidRPr="000E7EF6">
        <w:rPr>
          <w:rFonts w:ascii="StobiSerif Regular" w:hAnsi="StobiSerif Regular" w:cs="Arial"/>
          <w:sz w:val="22"/>
          <w:szCs w:val="22"/>
        </w:rPr>
        <w:t>истиот</w:t>
      </w:r>
      <w:proofErr w:type="spellEnd"/>
      <w:r w:rsidR="006C2252" w:rsidRPr="000E7EF6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 w:cs="Arial"/>
          <w:sz w:val="22"/>
          <w:szCs w:val="22"/>
        </w:rPr>
        <w:t>да</w:t>
      </w:r>
      <w:proofErr w:type="spellEnd"/>
      <w:r w:rsidR="006C2252" w:rsidRPr="000E7EF6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 w:cs="Arial"/>
          <w:sz w:val="22"/>
          <w:szCs w:val="22"/>
        </w:rPr>
        <w:t>биде</w:t>
      </w:r>
      <w:proofErr w:type="spellEnd"/>
      <w:r w:rsidR="006C2252" w:rsidRPr="000E7EF6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 w:cs="Arial"/>
          <w:sz w:val="22"/>
          <w:szCs w:val="22"/>
        </w:rPr>
        <w:t>доставен</w:t>
      </w:r>
      <w:proofErr w:type="spellEnd"/>
      <w:r w:rsidR="006C2252" w:rsidRPr="000E7EF6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6C2252" w:rsidRPr="000E7EF6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 w:cstheme="minorHAnsi"/>
          <w:sz w:val="22"/>
          <w:szCs w:val="22"/>
          <w:shd w:val="clear" w:color="auto" w:fill="FFFFFF"/>
        </w:rPr>
        <w:t>на</w:t>
      </w:r>
      <w:proofErr w:type="spellEnd"/>
      <w:r w:rsidR="006C2252" w:rsidRPr="000E7EF6">
        <w:rPr>
          <w:rFonts w:ascii="StobiSerif Regular" w:hAnsi="StobiSerif Regular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6C2252" w:rsidRPr="000E7EF6">
        <w:rPr>
          <w:rFonts w:ascii="StobiSerif Regular" w:hAnsi="StobiSerif Regular" w:cstheme="minorHAnsi"/>
          <w:sz w:val="22"/>
          <w:szCs w:val="22"/>
          <w:shd w:val="clear" w:color="auto" w:fill="FFFFFF"/>
        </w:rPr>
        <w:t>разгледување</w:t>
      </w:r>
      <w:proofErr w:type="spellEnd"/>
      <w:r w:rsidR="006C2252" w:rsidRPr="000E7EF6">
        <w:rPr>
          <w:rFonts w:ascii="StobiSerif Regular" w:hAnsi="StobiSerif Regular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6C2252" w:rsidRPr="000E7EF6">
        <w:rPr>
          <w:rFonts w:ascii="StobiSerif Regular" w:hAnsi="StobiSerif Regular" w:cstheme="minorHAnsi"/>
          <w:sz w:val="22"/>
          <w:szCs w:val="22"/>
          <w:shd w:val="clear" w:color="auto" w:fill="FFFFFF"/>
        </w:rPr>
        <w:t>на</w:t>
      </w:r>
      <w:proofErr w:type="spellEnd"/>
      <w:r w:rsidR="006C2252" w:rsidRPr="000E7EF6">
        <w:rPr>
          <w:rFonts w:ascii="StobiSerif Regular" w:hAnsi="StobiSerif Regular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6C2252" w:rsidRPr="000E7EF6">
        <w:rPr>
          <w:rFonts w:ascii="StobiSerif Regular" w:hAnsi="StobiSerif Regular" w:cs="Arial"/>
          <w:sz w:val="22"/>
          <w:szCs w:val="22"/>
        </w:rPr>
        <w:t>седница</w:t>
      </w:r>
      <w:proofErr w:type="spellEnd"/>
      <w:r w:rsidR="006C2252" w:rsidRPr="000E7EF6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6C2252" w:rsidRPr="000E7EF6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6C2252" w:rsidRPr="000E7EF6">
        <w:rPr>
          <w:rFonts w:ascii="StobiSerif Regular" w:hAnsi="StobiSerif Regular" w:cs="Arial"/>
          <w:sz w:val="22"/>
          <w:szCs w:val="22"/>
        </w:rPr>
        <w:t xml:space="preserve"> Влада. </w:t>
      </w:r>
      <w:r w:rsidR="006C2252" w:rsidRPr="000E7EF6">
        <w:rPr>
          <w:rFonts w:ascii="StobiSerif Regular" w:hAnsi="StobiSerif Regular" w:cs="Calibri"/>
          <w:sz w:val="22"/>
          <w:szCs w:val="22"/>
        </w:rPr>
        <w:t xml:space="preserve"> </w:t>
      </w:r>
    </w:p>
    <w:p w14:paraId="4C569F93" w14:textId="04D345E7" w:rsidR="00A3530E" w:rsidRPr="000E7EF6" w:rsidRDefault="00186803" w:rsidP="0028212F">
      <w:pPr>
        <w:spacing w:after="160" w:line="276" w:lineRule="auto"/>
        <w:rPr>
          <w:rFonts w:ascii="StobiSerif Regular" w:hAnsi="StobiSerif Regular" w:cs="Calibri"/>
          <w:sz w:val="22"/>
          <w:szCs w:val="22"/>
        </w:rPr>
      </w:pPr>
      <w:r w:rsidRPr="000E7EF6">
        <w:rPr>
          <w:rFonts w:ascii="StobiSerif Regular" w:hAnsi="StobiSerif Regular"/>
          <w:sz w:val="22"/>
          <w:szCs w:val="22"/>
        </w:rPr>
        <w:t xml:space="preserve">Веднаш потоа </w:t>
      </w:r>
      <w:r w:rsidR="00BB5616" w:rsidRPr="000E7EF6">
        <w:rPr>
          <w:rFonts w:ascii="StobiSerif Regular" w:hAnsi="StobiSerif Regular"/>
          <w:sz w:val="22"/>
          <w:szCs w:val="22"/>
        </w:rPr>
        <w:t xml:space="preserve">тој </w:t>
      </w:r>
      <w:r w:rsidRPr="000E7EF6">
        <w:rPr>
          <w:rFonts w:ascii="StobiSerif Regular" w:hAnsi="StobiSerif Regular"/>
          <w:sz w:val="22"/>
          <w:szCs w:val="22"/>
        </w:rPr>
        <w:t xml:space="preserve">премина на </w:t>
      </w:r>
      <w:r w:rsidR="006C2252" w:rsidRPr="000E7EF6">
        <w:rPr>
          <w:rFonts w:ascii="StobiSerif Regular" w:hAnsi="StobiSerif Regular"/>
          <w:sz w:val="22"/>
          <w:szCs w:val="22"/>
        </w:rPr>
        <w:t xml:space="preserve">последната </w:t>
      </w:r>
      <w:r w:rsidRPr="000E7EF6">
        <w:rPr>
          <w:rFonts w:ascii="StobiSerif Regular" w:hAnsi="StobiSerif Regular"/>
          <w:b/>
          <w:bCs/>
          <w:sz w:val="22"/>
          <w:szCs w:val="22"/>
        </w:rPr>
        <w:t xml:space="preserve">точка  од </w:t>
      </w:r>
      <w:r w:rsidR="00BB5616" w:rsidRPr="000E7EF6">
        <w:rPr>
          <w:rFonts w:ascii="StobiSerif Regular" w:hAnsi="StobiSerif Regular"/>
          <w:b/>
          <w:bCs/>
          <w:sz w:val="22"/>
          <w:szCs w:val="22"/>
        </w:rPr>
        <w:t>Д</w:t>
      </w:r>
      <w:r w:rsidRPr="000E7EF6">
        <w:rPr>
          <w:rFonts w:ascii="StobiSerif Regular" w:hAnsi="StobiSerif Regular"/>
          <w:b/>
          <w:bCs/>
          <w:sz w:val="22"/>
          <w:szCs w:val="22"/>
        </w:rPr>
        <w:t>невниот ред</w:t>
      </w:r>
      <w:r w:rsidRPr="000E7EF6">
        <w:rPr>
          <w:rFonts w:ascii="StobiSerif Regular" w:hAnsi="StobiSerif Regular"/>
          <w:sz w:val="22"/>
          <w:szCs w:val="22"/>
        </w:rPr>
        <w:t xml:space="preserve"> </w:t>
      </w:r>
      <w:r w:rsidR="00BB5616" w:rsidRPr="000E7EF6">
        <w:rPr>
          <w:rFonts w:ascii="StobiSerif Regular" w:hAnsi="StobiSerif Regular"/>
          <w:sz w:val="22"/>
          <w:szCs w:val="22"/>
        </w:rPr>
        <w:t xml:space="preserve">- </w:t>
      </w:r>
      <w:r w:rsidR="006C2252" w:rsidRPr="000E7EF6">
        <w:rPr>
          <w:rFonts w:ascii="StobiSerif Regular" w:hAnsi="StobiSerif Regular" w:cs="Calibri"/>
          <w:sz w:val="22"/>
          <w:szCs w:val="22"/>
        </w:rPr>
        <w:t xml:space="preserve">Разно (прашања/предлози). </w:t>
      </w:r>
      <w:r w:rsidR="00A3530E" w:rsidRPr="000E7EF6">
        <w:rPr>
          <w:rFonts w:ascii="StobiSerif Regular" w:hAnsi="StobiSerif Regular" w:cstheme="minorHAnsi"/>
          <w:sz w:val="22"/>
          <w:szCs w:val="22"/>
        </w:rPr>
        <w:t>Бидејќи никој од присутните немаше</w:t>
      </w:r>
      <w:r w:rsidR="00A3530E" w:rsidRPr="000E7EF6">
        <w:rPr>
          <w:rFonts w:ascii="StobiSerif Regular" w:hAnsi="StobiSerif Regular" w:cstheme="minorHAnsi"/>
          <w:sz w:val="22"/>
          <w:szCs w:val="22"/>
          <w:shd w:val="clear" w:color="auto" w:fill="FFFFFF"/>
        </w:rPr>
        <w:t xml:space="preserve"> прашања и предлози, претседавачот им се заблагодари на присутните </w:t>
      </w:r>
      <w:r w:rsidR="00A3530E" w:rsidRPr="000E7EF6">
        <w:rPr>
          <w:rFonts w:ascii="StobiSerif Regular" w:hAnsi="StobiSerif Regular" w:cstheme="minorHAnsi"/>
          <w:sz w:val="22"/>
          <w:szCs w:val="22"/>
        </w:rPr>
        <w:t>за присуството и вниманието</w:t>
      </w:r>
      <w:r w:rsidR="0028212F">
        <w:rPr>
          <w:rFonts w:ascii="StobiSerif Regular" w:hAnsi="StobiSerif Regular" w:cstheme="minorHAnsi"/>
          <w:sz w:val="22"/>
          <w:szCs w:val="22"/>
        </w:rPr>
        <w:t xml:space="preserve"> </w:t>
      </w:r>
      <w:r w:rsidR="00A3530E" w:rsidRPr="000E7EF6">
        <w:rPr>
          <w:rFonts w:ascii="StobiSerif Regular" w:hAnsi="StobiSerif Regular" w:cstheme="minorHAnsi"/>
          <w:sz w:val="22"/>
          <w:szCs w:val="22"/>
          <w:shd w:val="clear" w:color="auto" w:fill="FFFFFF"/>
        </w:rPr>
        <w:t xml:space="preserve">и ја затвори седницата. </w:t>
      </w:r>
    </w:p>
    <w:p w14:paraId="21016414" w14:textId="77777777" w:rsidR="00D32888" w:rsidRPr="000E7EF6" w:rsidRDefault="00D32888" w:rsidP="000A351B">
      <w:pPr>
        <w:pStyle w:val="ListParagraph"/>
        <w:spacing w:after="160" w:line="276" w:lineRule="auto"/>
        <w:ind w:left="-142" w:firstLine="822"/>
        <w:rPr>
          <w:rFonts w:ascii="StobiSerif Regular" w:hAnsi="StobiSerif Regular"/>
          <w:bCs/>
          <w:sz w:val="22"/>
          <w:szCs w:val="22"/>
        </w:rPr>
      </w:pPr>
    </w:p>
    <w:p w14:paraId="323C077F" w14:textId="382D64DE" w:rsidR="00B93CC0" w:rsidRPr="000E7EF6" w:rsidRDefault="00186803" w:rsidP="00B55A67">
      <w:pPr>
        <w:spacing w:line="276" w:lineRule="auto"/>
        <w:ind w:left="-142"/>
        <w:rPr>
          <w:rFonts w:ascii="StobiSerif Regular" w:hAnsi="StobiSerif Regular" w:cstheme="minorHAnsi"/>
          <w:sz w:val="22"/>
          <w:szCs w:val="22"/>
        </w:rPr>
      </w:pPr>
      <w:r w:rsidRPr="000E7EF6">
        <w:rPr>
          <w:rFonts w:ascii="StobiSerif Regular" w:hAnsi="StobiSerif Regular" w:cstheme="minorHAnsi"/>
          <w:sz w:val="22"/>
          <w:szCs w:val="22"/>
        </w:rPr>
        <w:tab/>
      </w:r>
    </w:p>
    <w:p w14:paraId="383B9360" w14:textId="5E85B428" w:rsidR="00186803" w:rsidRPr="0028212F" w:rsidRDefault="00A463E0" w:rsidP="0028212F">
      <w:pPr>
        <w:spacing w:line="276" w:lineRule="auto"/>
        <w:ind w:left="-142"/>
        <w:rPr>
          <w:rFonts w:ascii="StobiSerif Regular" w:hAnsi="StobiSerif Regular" w:cstheme="minorHAnsi"/>
          <w:sz w:val="22"/>
          <w:szCs w:val="22"/>
        </w:rPr>
      </w:pPr>
      <w:r w:rsidRPr="000E7EF6">
        <w:rPr>
          <w:rFonts w:ascii="StobiSerif Regular" w:hAnsi="StobiSerif Regular" w:cstheme="minorHAnsi"/>
          <w:sz w:val="22"/>
          <w:szCs w:val="22"/>
        </w:rPr>
        <w:tab/>
      </w:r>
      <w:r w:rsidRPr="000E7EF6">
        <w:rPr>
          <w:rFonts w:ascii="StobiSerif Regular" w:hAnsi="StobiSerif Regular" w:cstheme="minorHAnsi"/>
          <w:sz w:val="22"/>
          <w:szCs w:val="22"/>
        </w:rPr>
        <w:tab/>
      </w:r>
    </w:p>
    <w:sectPr w:rsidR="00186803" w:rsidRPr="0028212F" w:rsidSect="00186803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360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BB9F" w14:textId="77777777" w:rsidR="00735C08" w:rsidRDefault="00735C08" w:rsidP="002A1E27">
      <w:r>
        <w:separator/>
      </w:r>
    </w:p>
  </w:endnote>
  <w:endnote w:type="continuationSeparator" w:id="0">
    <w:p w14:paraId="1E31A784" w14:textId="77777777" w:rsidR="00735C08" w:rsidRDefault="00735C08" w:rsidP="002A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597D" w14:textId="2F95765F" w:rsidR="00873AD2" w:rsidRPr="000F2E5D" w:rsidRDefault="002A1E27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130862" wp14:editId="3B6F3779">
              <wp:simplePos x="0" y="0"/>
              <wp:positionH relativeFrom="column">
                <wp:posOffset>298364</wp:posOffset>
              </wp:positionH>
              <wp:positionV relativeFrom="paragraph">
                <wp:posOffset>-617803</wp:posOffset>
              </wp:positionV>
              <wp:extent cx="2047875" cy="1150620"/>
              <wp:effectExtent l="0" t="0" r="0" b="0"/>
              <wp:wrapNone/>
              <wp:docPr id="5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7875" cy="1150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6EB05B" w14:textId="0ED712A0" w:rsidR="00873AD2" w:rsidRPr="002A1E27" w:rsidRDefault="00000000" w:rsidP="006211EF">
                          <w:p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2A1E2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Министерство</w:t>
                          </w:r>
                          <w:r w:rsidRPr="002A1E27">
                            <w:rPr>
                              <w:color w:val="000000" w:themeColor="text1"/>
                              <w:sz w:val="20"/>
                              <w:szCs w:val="20"/>
                              <w:lang w:val="sq-AL"/>
                            </w:rPr>
                            <w:t> </w:t>
                          </w:r>
                        </w:p>
                        <w:p w14:paraId="09707512" w14:textId="77777777" w:rsidR="00873AD2" w:rsidRPr="002A1E27" w:rsidRDefault="00000000" w:rsidP="006211EF">
                          <w:p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2A1E2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за јавна администрација</w:t>
                          </w:r>
                          <w:r w:rsidRPr="002A1E27">
                            <w:rPr>
                              <w:color w:val="000000" w:themeColor="text1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2A1E2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на</w:t>
                          </w:r>
                        </w:p>
                        <w:p w14:paraId="3A47D721" w14:textId="77777777" w:rsidR="00873AD2" w:rsidRPr="002A1E27" w:rsidRDefault="00000000" w:rsidP="006211EF">
                          <w:p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2A1E2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Република Северна Македонија</w:t>
                          </w:r>
                        </w:p>
                        <w:p w14:paraId="7114F18A" w14:textId="77777777" w:rsidR="00873AD2" w:rsidRPr="00F23FCF" w:rsidRDefault="00873AD2" w:rsidP="006211E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3086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23.5pt;margin-top:-48.65pt;width:161.25pt;height:9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" filled="f" stroked="f" strokeweight=".5pt">
              <v:textbox>
                <w:txbxContent>
                  <w:p w14:paraId="386EB05B" w14:textId="0ED712A0" w:rsidR="00873AD2" w:rsidRPr="002A1E27" w:rsidRDefault="00000000" w:rsidP="006211EF">
                    <w:pPr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2A1E27">
                      <w:rPr>
                        <w:color w:val="000000" w:themeColor="text1"/>
                        <w:sz w:val="20"/>
                        <w:szCs w:val="20"/>
                      </w:rPr>
                      <w:t>Министерство</w:t>
                    </w:r>
                    <w:r w:rsidRPr="002A1E27">
                      <w:rPr>
                        <w:color w:val="000000" w:themeColor="text1"/>
                        <w:sz w:val="20"/>
                        <w:szCs w:val="20"/>
                        <w:lang w:val="sq-AL"/>
                      </w:rPr>
                      <w:t> </w:t>
                    </w:r>
                  </w:p>
                  <w:p w14:paraId="09707512" w14:textId="77777777" w:rsidR="00873AD2" w:rsidRPr="002A1E27" w:rsidRDefault="00000000" w:rsidP="006211EF">
                    <w:pPr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2A1E27">
                      <w:rPr>
                        <w:color w:val="000000" w:themeColor="text1"/>
                        <w:sz w:val="20"/>
                        <w:szCs w:val="20"/>
                      </w:rPr>
                      <w:t>за јавна администрација</w:t>
                    </w:r>
                    <w:r w:rsidRPr="002A1E27">
                      <w:rPr>
                        <w:color w:val="000000" w:themeColor="text1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2A1E27">
                      <w:rPr>
                        <w:color w:val="000000" w:themeColor="text1"/>
                        <w:sz w:val="20"/>
                        <w:szCs w:val="20"/>
                      </w:rPr>
                      <w:t>на</w:t>
                    </w:r>
                  </w:p>
                  <w:p w14:paraId="3A47D721" w14:textId="77777777" w:rsidR="00873AD2" w:rsidRPr="002A1E27" w:rsidRDefault="00000000" w:rsidP="006211EF">
                    <w:pPr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2A1E27">
                      <w:rPr>
                        <w:color w:val="000000" w:themeColor="text1"/>
                        <w:sz w:val="20"/>
                        <w:szCs w:val="20"/>
                      </w:rPr>
                      <w:t>Република Северна Македонија</w:t>
                    </w:r>
                  </w:p>
                  <w:p w14:paraId="7114F18A" w14:textId="77777777" w:rsidR="00873AD2" w:rsidRPr="00F23FCF" w:rsidRDefault="00873AD2" w:rsidP="006211EF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796AF8D" wp14:editId="6C84B29B">
              <wp:simplePos x="0" y="0"/>
              <wp:positionH relativeFrom="column">
                <wp:posOffset>2522838</wp:posOffset>
              </wp:positionH>
              <wp:positionV relativeFrom="paragraph">
                <wp:posOffset>-440244</wp:posOffset>
              </wp:positionV>
              <wp:extent cx="2057400" cy="858520"/>
              <wp:effectExtent l="0" t="0" r="0" b="0"/>
              <wp:wrapNone/>
              <wp:docPr id="5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0" cy="858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4B0A9B" w14:textId="04066529" w:rsidR="00873AD2" w:rsidRPr="002A1E27" w:rsidRDefault="002A1E27" w:rsidP="002A1E27">
                          <w:pPr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бу</w:t>
                          </w:r>
                          <w:r w:rsidRPr="002A1E27">
                            <w:rPr>
                              <w:sz w:val="20"/>
                              <w:szCs w:val="20"/>
                            </w:rPr>
                            <w:t>л. „</w:t>
                          </w:r>
                          <w:r>
                            <w:rPr>
                              <w:sz w:val="20"/>
                              <w:szCs w:val="20"/>
                            </w:rPr>
                            <w:t>С</w:t>
                          </w:r>
                          <w:r w:rsidRPr="002A1E27">
                            <w:rPr>
                              <w:sz w:val="20"/>
                              <w:szCs w:val="20"/>
                            </w:rPr>
                            <w:t>в. Кирил и Методиј“ бр. 54, Скопје</w:t>
                          </w:r>
                          <w:r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Pr="002A1E27">
                            <w:rPr>
                              <w:sz w:val="20"/>
                              <w:szCs w:val="20"/>
                            </w:rPr>
                            <w:t xml:space="preserve"> Република Северна Македонија</w:t>
                          </w:r>
                        </w:p>
                        <w:p w14:paraId="21E2C570" w14:textId="77777777" w:rsidR="00873AD2" w:rsidRPr="00F23FCF" w:rsidRDefault="00873AD2" w:rsidP="006211E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96AF8D" id="Text Box 12" o:spid="_x0000_s1028" type="#_x0000_t202" style="position:absolute;left:0;text-align:left;margin-left:198.65pt;margin-top:-34.65pt;width:162pt;height:6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" filled="f" stroked="f" strokeweight=".5pt">
              <v:textbox>
                <w:txbxContent>
                  <w:p w14:paraId="684B0A9B" w14:textId="04066529" w:rsidR="00873AD2" w:rsidRPr="002A1E27" w:rsidRDefault="002A1E27" w:rsidP="002A1E27">
                    <w:pPr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бу</w:t>
                    </w:r>
                    <w:r w:rsidRPr="002A1E27">
                      <w:rPr>
                        <w:sz w:val="20"/>
                        <w:szCs w:val="20"/>
                      </w:rPr>
                      <w:t>л. „</w:t>
                    </w:r>
                    <w:r>
                      <w:rPr>
                        <w:sz w:val="20"/>
                        <w:szCs w:val="20"/>
                      </w:rPr>
                      <w:t>С</w:t>
                    </w:r>
                    <w:r w:rsidRPr="002A1E27">
                      <w:rPr>
                        <w:sz w:val="20"/>
                        <w:szCs w:val="20"/>
                      </w:rPr>
                      <w:t>в. Кирил и Методиј“ бр. 54, Скопје</w:t>
                    </w:r>
                    <w:r>
                      <w:rPr>
                        <w:sz w:val="20"/>
                        <w:szCs w:val="20"/>
                      </w:rPr>
                      <w:t>,</w:t>
                    </w:r>
                    <w:r w:rsidRPr="002A1E27">
                      <w:rPr>
                        <w:sz w:val="20"/>
                        <w:szCs w:val="20"/>
                      </w:rPr>
                      <w:t xml:space="preserve"> Република Северна Македонија</w:t>
                    </w:r>
                  </w:p>
                  <w:p w14:paraId="21E2C570" w14:textId="77777777" w:rsidR="00873AD2" w:rsidRPr="00F23FCF" w:rsidRDefault="00873AD2" w:rsidP="006211EF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4051F7" wp14:editId="0E29B028">
              <wp:simplePos x="0" y="0"/>
              <wp:positionH relativeFrom="column">
                <wp:posOffset>4860324</wp:posOffset>
              </wp:positionH>
              <wp:positionV relativeFrom="paragraph">
                <wp:posOffset>-436640</wp:posOffset>
              </wp:positionV>
              <wp:extent cx="1215390" cy="642552"/>
              <wp:effectExtent l="0" t="0" r="0" b="5715"/>
              <wp:wrapNone/>
              <wp:docPr id="5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6425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3878B3" w14:textId="40A25C27" w:rsidR="00873AD2" w:rsidRPr="002A1E27" w:rsidRDefault="00000000" w:rsidP="008B7E98">
                          <w:pPr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2A1E27">
                            <w:rPr>
                              <w:sz w:val="20"/>
                              <w:szCs w:val="20"/>
                            </w:rPr>
                            <w:t>+389 2 3200</w:t>
                          </w:r>
                          <w:r w:rsidR="002A1E27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2A1E27">
                            <w:rPr>
                              <w:sz w:val="20"/>
                              <w:szCs w:val="20"/>
                            </w:rPr>
                            <w:t>874</w:t>
                          </w:r>
                        </w:p>
                        <w:p w14:paraId="667B6023" w14:textId="77777777" w:rsidR="00873AD2" w:rsidRPr="002A1E27" w:rsidRDefault="00000000" w:rsidP="007C20BC">
                          <w:pPr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2A1E27">
                            <w:rPr>
                              <w:sz w:val="20"/>
                              <w:szCs w:val="20"/>
                            </w:rPr>
                            <w:t>www.</w:t>
                          </w:r>
                          <w:r w:rsidRPr="002A1E27">
                            <w:rPr>
                              <w:sz w:val="20"/>
                              <w:szCs w:val="20"/>
                              <w:lang w:val="en-US"/>
                            </w:rPr>
                            <w:t>mioa.gov.mk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4051F7" id="Text Box 10" o:spid="_x0000_s1029" type="#_x0000_t202" style="position:absolute;left:0;text-align:left;margin-left:382.7pt;margin-top:-34.4pt;width:95.7pt;height:5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" filled="f" stroked="f" strokeweight=".5pt">
              <v:textbox>
                <w:txbxContent>
                  <w:p w14:paraId="593878B3" w14:textId="40A25C27" w:rsidR="00873AD2" w:rsidRPr="002A1E27" w:rsidRDefault="00000000" w:rsidP="008B7E98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 w:rsidRPr="002A1E27">
                      <w:rPr>
                        <w:sz w:val="20"/>
                        <w:szCs w:val="20"/>
                      </w:rPr>
                      <w:t>+389 2 3200</w:t>
                    </w:r>
                    <w:r w:rsidR="002A1E27">
                      <w:rPr>
                        <w:sz w:val="20"/>
                        <w:szCs w:val="20"/>
                      </w:rPr>
                      <w:t xml:space="preserve"> </w:t>
                    </w:r>
                    <w:r w:rsidRPr="002A1E27">
                      <w:rPr>
                        <w:sz w:val="20"/>
                        <w:szCs w:val="20"/>
                      </w:rPr>
                      <w:t>874</w:t>
                    </w:r>
                  </w:p>
                  <w:p w14:paraId="667B6023" w14:textId="77777777" w:rsidR="00873AD2" w:rsidRPr="002A1E27" w:rsidRDefault="00000000" w:rsidP="007C20BC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 w:rsidRPr="002A1E27">
                      <w:rPr>
                        <w:sz w:val="20"/>
                        <w:szCs w:val="20"/>
                      </w:rPr>
                      <w:t>www.</w:t>
                    </w:r>
                    <w:r w:rsidRPr="002A1E27">
                      <w:rPr>
                        <w:sz w:val="20"/>
                        <w:szCs w:val="20"/>
                        <w:lang w:val="en-US"/>
                      </w:rPr>
                      <w:t>mioa.gov.mk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DDBFCB" wp14:editId="3913A883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361561" w14:textId="77777777" w:rsidR="00873AD2" w:rsidRPr="0059655D" w:rsidRDefault="00000000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DDBFCB" id="Text Box 8" o:spid="_x0000_s1030" type="#_x0000_t202" style="position:absolute;left:0;text-align:left;margin-left:-30.05pt;margin-top:-28.35pt;width:38.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" filled="f" stroked="f" strokeweight=".5pt">
              <v:textbox>
                <w:txbxContent>
                  <w:p w14:paraId="52361561" w14:textId="77777777" w:rsidR="00873AD2" w:rsidRPr="0059655D" w:rsidRDefault="00000000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4234744B" wp14:editId="715E3EC1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247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D19D6B" id="Straight Connector 6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" strokecolor="#024760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7D70" w14:textId="77777777" w:rsidR="00735C08" w:rsidRDefault="00735C08" w:rsidP="002A1E27">
      <w:r>
        <w:separator/>
      </w:r>
    </w:p>
  </w:footnote>
  <w:footnote w:type="continuationSeparator" w:id="0">
    <w:p w14:paraId="67B67482" w14:textId="77777777" w:rsidR="00735C08" w:rsidRDefault="00735C08" w:rsidP="002A1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1442" w14:textId="77777777" w:rsidR="00873AD2" w:rsidRPr="000F2E5D" w:rsidRDefault="00000000" w:rsidP="00DC5C24">
    <w:r>
      <w:rPr>
        <w:noProof/>
        <w:lang w:val="en-GB"/>
      </w:rPr>
      <w:pict w14:anchorId="60919F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6" type="#_x0000_t75" style="position:absolute;left:0;text-align:left;margin-left:0;margin-top:0;width:450.75pt;height:475.5pt;z-index:-251652096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3A06" w14:textId="77777777" w:rsidR="00873AD2" w:rsidRDefault="00000000" w:rsidP="00001E20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A49D69" wp14:editId="5F37C558">
              <wp:simplePos x="0" y="0"/>
              <wp:positionH relativeFrom="column">
                <wp:posOffset>25400</wp:posOffset>
              </wp:positionH>
              <wp:positionV relativeFrom="paragraph">
                <wp:posOffset>969010</wp:posOffset>
              </wp:positionV>
              <wp:extent cx="5695950" cy="904875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5950" cy="904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8E1A22" w14:textId="77777777" w:rsidR="00873AD2" w:rsidRPr="006211EF" w:rsidRDefault="00873AD2" w:rsidP="006211E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A49D6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2pt;margin-top:76.3pt;width:448.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" filled="f" stroked="f" strokeweight=".5pt">
              <v:textbox>
                <w:txbxContent>
                  <w:p w14:paraId="6E8E1A22" w14:textId="77777777" w:rsidR="00873AD2" w:rsidRPr="006211EF" w:rsidRDefault="00873AD2" w:rsidP="006211EF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 wp14:anchorId="799AB913" wp14:editId="3FBB14A0">
          <wp:extent cx="1952625" cy="1472524"/>
          <wp:effectExtent l="0" t="0" r="0" b="0"/>
          <wp:docPr id="45964865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911" cy="1479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DD9F84" w14:textId="77777777" w:rsidR="00873AD2" w:rsidRDefault="00873AD2" w:rsidP="00001E2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C13B" w14:textId="77777777" w:rsidR="00873AD2" w:rsidRPr="000F2E5D" w:rsidRDefault="00000000" w:rsidP="00DC5C24">
    <w:r>
      <w:rPr>
        <w:noProof/>
        <w:lang w:val="en-GB"/>
      </w:rPr>
      <w:pict w14:anchorId="4DAFDB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25" type="#_x0000_t75" style="position:absolute;left:0;text-align:left;margin-left:0;margin-top:0;width:450.75pt;height:475.5pt;z-index:-251653120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11.4pt;height:11.4pt;visibility:visible;mso-wrap-style:square" o:bullet="t">
        <v:imagedata r:id="rId1" o:title="msoF0D0"/>
      </v:shape>
    </w:pict>
  </w:numPicBullet>
  <w:abstractNum w:abstractNumId="0" w15:restartNumberingAfterBreak="0">
    <w:nsid w:val="00000001"/>
    <w:multiLevelType w:val="multilevel"/>
    <w:tmpl w:val="CC3A40AA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57F672F"/>
    <w:multiLevelType w:val="hybridMultilevel"/>
    <w:tmpl w:val="040821C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13184"/>
    <w:multiLevelType w:val="hybridMultilevel"/>
    <w:tmpl w:val="C98ED24A"/>
    <w:lvl w:ilvl="0" w:tplc="042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91C17"/>
    <w:multiLevelType w:val="hybridMultilevel"/>
    <w:tmpl w:val="8FB48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B6CF7"/>
    <w:multiLevelType w:val="hybridMultilevel"/>
    <w:tmpl w:val="13843492"/>
    <w:lvl w:ilvl="0" w:tplc="042F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4272468C"/>
    <w:multiLevelType w:val="hybridMultilevel"/>
    <w:tmpl w:val="244E2456"/>
    <w:lvl w:ilvl="0" w:tplc="AFC6B8FC">
      <w:start w:val="1"/>
      <w:numFmt w:val="bullet"/>
      <w:lvlText w:val="-"/>
      <w:lvlJc w:val="left"/>
      <w:pPr>
        <w:ind w:left="218" w:hanging="360"/>
      </w:pPr>
      <w:rPr>
        <w:rFonts w:ascii="StobiSerif Regular" w:eastAsia="Calibri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5DE97291"/>
    <w:multiLevelType w:val="hybridMultilevel"/>
    <w:tmpl w:val="E6166A52"/>
    <w:lvl w:ilvl="0" w:tplc="042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756F7CE9"/>
    <w:multiLevelType w:val="hybridMultilevel"/>
    <w:tmpl w:val="E8EE772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163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3185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959174">
    <w:abstractNumId w:val="2"/>
  </w:num>
  <w:num w:numId="4" w16cid:durableId="391659179">
    <w:abstractNumId w:val="7"/>
  </w:num>
  <w:num w:numId="5" w16cid:durableId="1430352695">
    <w:abstractNumId w:val="5"/>
  </w:num>
  <w:num w:numId="6" w16cid:durableId="160048526">
    <w:abstractNumId w:val="1"/>
  </w:num>
  <w:num w:numId="7" w16cid:durableId="309139928">
    <w:abstractNumId w:val="4"/>
  </w:num>
  <w:num w:numId="8" w16cid:durableId="306054486">
    <w:abstractNumId w:val="6"/>
  </w:num>
  <w:num w:numId="9" w16cid:durableId="5876192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03"/>
    <w:rsid w:val="000A2C53"/>
    <w:rsid w:val="000A351B"/>
    <w:rsid w:val="000E239E"/>
    <w:rsid w:val="000E7EF6"/>
    <w:rsid w:val="0010606C"/>
    <w:rsid w:val="00147C4C"/>
    <w:rsid w:val="00186803"/>
    <w:rsid w:val="00197FB2"/>
    <w:rsid w:val="0028212F"/>
    <w:rsid w:val="002A1E27"/>
    <w:rsid w:val="003D2458"/>
    <w:rsid w:val="0043632D"/>
    <w:rsid w:val="005859E8"/>
    <w:rsid w:val="005C41A7"/>
    <w:rsid w:val="00624FA9"/>
    <w:rsid w:val="006466AA"/>
    <w:rsid w:val="006C2252"/>
    <w:rsid w:val="006C5F48"/>
    <w:rsid w:val="00717FE0"/>
    <w:rsid w:val="00735C08"/>
    <w:rsid w:val="00737359"/>
    <w:rsid w:val="00746B78"/>
    <w:rsid w:val="007918BF"/>
    <w:rsid w:val="007C17C1"/>
    <w:rsid w:val="007D6862"/>
    <w:rsid w:val="008041BC"/>
    <w:rsid w:val="00841FCE"/>
    <w:rsid w:val="00873AD2"/>
    <w:rsid w:val="00984A1A"/>
    <w:rsid w:val="00A3530E"/>
    <w:rsid w:val="00A463E0"/>
    <w:rsid w:val="00A46B7A"/>
    <w:rsid w:val="00AD1E68"/>
    <w:rsid w:val="00B55A67"/>
    <w:rsid w:val="00B93CC0"/>
    <w:rsid w:val="00BB5616"/>
    <w:rsid w:val="00BD4861"/>
    <w:rsid w:val="00C03071"/>
    <w:rsid w:val="00C170BF"/>
    <w:rsid w:val="00D32888"/>
    <w:rsid w:val="00DB0D96"/>
    <w:rsid w:val="00DB5FE7"/>
    <w:rsid w:val="00E15CEF"/>
    <w:rsid w:val="00E20715"/>
    <w:rsid w:val="00E30500"/>
    <w:rsid w:val="00E44AB7"/>
    <w:rsid w:val="00E77665"/>
    <w:rsid w:val="00EB1051"/>
    <w:rsid w:val="00F12CFD"/>
    <w:rsid w:val="00FC0A94"/>
    <w:rsid w:val="00F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369B2"/>
  <w15:chartTrackingRefBased/>
  <w15:docId w15:val="{ADEA83F7-2C64-4940-9F1C-10544941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186803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2458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3D2458"/>
    <w:pPr>
      <w:keepNext/>
      <w:numPr>
        <w:ilvl w:val="2"/>
        <w:numId w:val="2"/>
      </w:numPr>
      <w:outlineLvl w:val="2"/>
    </w:pPr>
    <w:rPr>
      <w:rFonts w:ascii="Arial" w:hAnsi="Arial" w:cs="Arial"/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8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8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8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8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8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8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D2458"/>
    <w:rPr>
      <w:rFonts w:ascii="Arial" w:eastAsia="Times New Roman" w:hAnsi="Arial" w:cs="Arial"/>
      <w:b/>
      <w:bCs/>
      <w:kern w:val="2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3D2458"/>
    <w:rPr>
      <w:rFonts w:ascii="Arial" w:eastAsia="Times New Roman" w:hAnsi="Arial" w:cs="Arial"/>
      <w:b/>
      <w:bCs/>
      <w:sz w:val="20"/>
      <w:szCs w:val="24"/>
      <w:lang w:val="en-GB" w:eastAsia="zh-CN"/>
    </w:rPr>
  </w:style>
  <w:style w:type="paragraph" w:styleId="ListParagraph">
    <w:name w:val="List Paragraph"/>
    <w:aliases w:val="List Paragraph (numbered (a)),Normal 1,List Paragraph 1,Akapit z listą BS,NumberedParas,Bullets,List Paragraph1,Bullet point,Table of contents numbered,Colorful List - Accent 11,Medium Grid 1 - Accent 21,Numbered List Paragraph,References"/>
    <w:basedOn w:val="Normal"/>
    <w:link w:val="ListParagraphChar"/>
    <w:uiPriority w:val="34"/>
    <w:qFormat/>
    <w:rsid w:val="003D245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868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803"/>
    <w:rPr>
      <w:rFonts w:eastAsiaTheme="majorEastAsia" w:cstheme="majorBidi"/>
      <w:i/>
      <w:iCs/>
      <w:color w:val="2E74B5" w:themeColor="accent1" w:themeShade="BF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803"/>
    <w:rPr>
      <w:rFonts w:eastAsiaTheme="majorEastAsia" w:cstheme="majorBidi"/>
      <w:color w:val="2E74B5" w:themeColor="accent1" w:themeShade="BF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803"/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803"/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803"/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803"/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1868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803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8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803"/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1868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803"/>
    <w:rPr>
      <w:rFonts w:ascii="Times New Roman" w:hAnsi="Times New Roman"/>
      <w:i/>
      <w:iCs/>
      <w:color w:val="404040" w:themeColor="text1" w:themeTint="BF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18680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8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803"/>
    <w:rPr>
      <w:rFonts w:ascii="Times New Roman" w:hAnsi="Times New Roman"/>
      <w:i/>
      <w:iCs/>
      <w:color w:val="2E74B5" w:themeColor="accent1" w:themeShade="BF"/>
      <w:sz w:val="24"/>
      <w:szCs w:val="24"/>
      <w:lang w:eastAsia="zh-CN"/>
    </w:rPr>
  </w:style>
  <w:style w:type="character" w:styleId="IntenseReference">
    <w:name w:val="Intense Reference"/>
    <w:basedOn w:val="DefaultParagraphFont"/>
    <w:uiPriority w:val="32"/>
    <w:qFormat/>
    <w:rsid w:val="00186803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18680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803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table" w:styleId="TableGrid">
    <w:name w:val="Table Grid"/>
    <w:basedOn w:val="TableNormal"/>
    <w:rsid w:val="00186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6803"/>
    <w:rPr>
      <w:color w:val="0000FF"/>
      <w:u w:val="single"/>
    </w:rPr>
  </w:style>
  <w:style w:type="table" w:customStyle="1" w:styleId="TableGrid0">
    <w:name w:val="TableGrid"/>
    <w:rsid w:val="0018680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1">
    <w:name w:val="Body Text1"/>
    <w:basedOn w:val="Normal"/>
    <w:link w:val="bodytextChar"/>
    <w:qFormat/>
    <w:rsid w:val="00186803"/>
    <w:pPr>
      <w:suppressAutoHyphens w:val="0"/>
      <w:spacing w:after="120" w:line="276" w:lineRule="auto"/>
    </w:pPr>
    <w:rPr>
      <w:rFonts w:ascii="StobiSerif Regular" w:hAnsi="StobiSerif Regular"/>
      <w:sz w:val="22"/>
      <w:szCs w:val="22"/>
    </w:rPr>
  </w:style>
  <w:style w:type="character" w:customStyle="1" w:styleId="bodytextChar">
    <w:name w:val="body text Char"/>
    <w:link w:val="BodyText1"/>
    <w:rsid w:val="00186803"/>
    <w:rPr>
      <w:rFonts w:ascii="StobiSerif Regular" w:eastAsia="Times New Roman" w:hAnsi="StobiSerif Regular" w:cs="Times New Roman"/>
      <w:lang w:val="mk-MK" w:eastAsia="en-GB"/>
    </w:rPr>
  </w:style>
  <w:style w:type="character" w:customStyle="1" w:styleId="ListParagraphChar">
    <w:name w:val="List Paragraph Char"/>
    <w:aliases w:val="List Paragraph (numbered (a)) Char,Normal 1 Char,List Paragraph 1 Char,Akapit z listą BS Char,NumberedParas Char,Bullets Char,List Paragraph1 Char,Bullet point Char,Table of contents numbered Char,Colorful List - Accent 11 Char"/>
    <w:basedOn w:val="DefaultParagraphFont"/>
    <w:link w:val="ListParagraph"/>
    <w:uiPriority w:val="34"/>
    <w:qFormat/>
    <w:locked/>
    <w:rsid w:val="00186803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paragraph" w:styleId="Revision">
    <w:name w:val="Revision"/>
    <w:hidden/>
    <w:uiPriority w:val="99"/>
    <w:semiHidden/>
    <w:rsid w:val="0010606C"/>
    <w:pPr>
      <w:spacing w:after="0" w:line="240" w:lineRule="auto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paragraph" w:styleId="NormalWeb">
    <w:name w:val="Normal (Web)"/>
    <w:basedOn w:val="Normal"/>
    <w:uiPriority w:val="99"/>
    <w:rsid w:val="006C2252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6C2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Maneva</dc:creator>
  <cp:keywords/>
  <dc:description/>
  <cp:lastModifiedBy>Irena Stameska</cp:lastModifiedBy>
  <cp:revision>3</cp:revision>
  <dcterms:created xsi:type="dcterms:W3CDTF">2025-12-30T12:26:00Z</dcterms:created>
  <dcterms:modified xsi:type="dcterms:W3CDTF">2025-12-30T12:58:00Z</dcterms:modified>
</cp:coreProperties>
</file>