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DAD5" w14:textId="2BED2B82" w:rsidR="001171A1" w:rsidRPr="00D14CAD" w:rsidRDefault="001171A1" w:rsidP="001171A1">
      <w:pPr>
        <w:keepNext/>
        <w:keepLines/>
        <w:spacing w:before="160" w:after="80" w:line="259" w:lineRule="auto"/>
        <w:outlineLvl w:val="1"/>
        <w:rPr>
          <w:rFonts w:ascii="Verdana" w:eastAsia="Times New Roman" w:hAnsi="Verdana" w:cs="Times New Roman"/>
          <w:b/>
          <w:sz w:val="22"/>
          <w:szCs w:val="22"/>
          <w:lang w:val="mk-MK"/>
        </w:rPr>
      </w:pPr>
      <w:r w:rsidRPr="00D14CAD">
        <w:rPr>
          <w:rFonts w:ascii="Verdana" w:eastAsia="Times New Roman" w:hAnsi="Verdana" w:cs="Times New Roman"/>
          <w:b/>
          <w:sz w:val="22"/>
          <w:szCs w:val="22"/>
          <w:lang w:val="mk-MK"/>
        </w:rPr>
        <w:t xml:space="preserve">Физибилити студија за </w:t>
      </w:r>
      <w:r w:rsidR="002354EF" w:rsidRPr="00D14CAD">
        <w:rPr>
          <w:rFonts w:ascii="Verdana" w:eastAsia="Times New Roman" w:hAnsi="Verdana" w:cs="Times New Roman"/>
          <w:b/>
          <w:sz w:val="22"/>
          <w:szCs w:val="22"/>
          <w:lang w:val="mk-MK"/>
        </w:rPr>
        <w:t>термо</w:t>
      </w:r>
      <w:r w:rsidRPr="00D14CAD">
        <w:rPr>
          <w:rFonts w:ascii="Verdana" w:eastAsia="Times New Roman" w:hAnsi="Verdana" w:cs="Times New Roman"/>
          <w:b/>
          <w:sz w:val="22"/>
          <w:szCs w:val="22"/>
          <w:lang w:val="mk-MK"/>
        </w:rPr>
        <w:t xml:space="preserve"> електрична централа</w:t>
      </w:r>
      <w:r w:rsidR="002354EF" w:rsidRPr="00D14CAD">
        <w:rPr>
          <w:rFonts w:ascii="Verdana" w:eastAsia="Times New Roman" w:hAnsi="Verdana" w:cs="Times New Roman"/>
          <w:b/>
          <w:sz w:val="22"/>
          <w:szCs w:val="22"/>
          <w:lang w:val="mk-MK"/>
        </w:rPr>
        <w:t xml:space="preserve"> на цврсто гориво</w:t>
      </w:r>
    </w:p>
    <w:p w14:paraId="0D8009AA" w14:textId="77777777" w:rsidR="00AA1DCB" w:rsidRDefault="00AA1DCB" w:rsidP="00AA1DCB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</w:pPr>
      <w:r w:rsidRPr="008B67FF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Извршно резиме</w:t>
      </w:r>
    </w:p>
    <w:p w14:paraId="66B5654D" w14:textId="77777777" w:rsidR="00D20A82" w:rsidRPr="00D266AD" w:rsidRDefault="00D20A82" w:rsidP="00D20A82">
      <w:pPr>
        <w:pStyle w:val="ListParagraph"/>
        <w:numPr>
          <w:ilvl w:val="1"/>
          <w:numId w:val="1"/>
        </w:numPr>
        <w:spacing w:line="259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D266A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Цели на студијата: Јасно дефинирање на опсегот и целите на техно-економската анализа.</w:t>
      </w:r>
      <w:r w:rsidRPr="00F36DED">
        <w:rPr>
          <w:lang w:val="ru-RU"/>
        </w:rPr>
        <w:t xml:space="preserve"> </w:t>
      </w:r>
      <w:r w:rsidRPr="00F36DE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Двојна цел на проектот: Јасно нагласување на улогата за производство на енергија од природен доток и улогата за складирање енергија и обезбедување системски услуги.</w:t>
      </w:r>
    </w:p>
    <w:p w14:paraId="57FC30E9" w14:textId="77777777" w:rsidR="00D20A82" w:rsidRPr="007A3DDD" w:rsidRDefault="00D20A82" w:rsidP="00D20A82">
      <w:pPr>
        <w:pStyle w:val="ListParagraph"/>
        <w:numPr>
          <w:ilvl w:val="1"/>
          <w:numId w:val="1"/>
        </w:numPr>
        <w:spacing w:line="259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D266A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Подносител на иницијатива: Основни информации за подносителот на иницијативата.</w:t>
      </w:r>
    </w:p>
    <w:p w14:paraId="38B3D9C0" w14:textId="5BFC674F" w:rsidR="00D20A82" w:rsidRPr="008B67FF" w:rsidRDefault="008B55E2" w:rsidP="008B55E2">
      <w:pPr>
        <w:pStyle w:val="ListParagraph"/>
        <w:numPr>
          <w:ilvl w:val="1"/>
          <w:numId w:val="1"/>
        </w:numPr>
        <w:spacing w:line="259" w:lineRule="auto"/>
        <w:jc w:val="both"/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Р</w:t>
      </w:r>
      <w:r w:rsidR="00D20A82" w:rsidRPr="00D266A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езиме: </w:t>
      </w:r>
      <w:r w:rsidR="00D20A82" w:rsidRPr="00970E8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Концизен преглед на целта на проектот, главните технички карактеристики, проценета инвестиција, клучни финансиски показатели (НСВ, ИСП)</w:t>
      </w:r>
      <w:r w:rsidR="00D20A82" w:rsidRPr="00D266A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 година на влез во погон и финалниот заклучок за исплатливоста на проектот.</w:t>
      </w:r>
    </w:p>
    <w:p w14:paraId="04302743" w14:textId="1E297AB9" w:rsidR="008B67FF" w:rsidRPr="008B67FF" w:rsidRDefault="008B67FF" w:rsidP="008B67FF">
      <w:pPr>
        <w:numPr>
          <w:ilvl w:val="1"/>
          <w:numId w:val="9"/>
        </w:numPr>
        <w:spacing w:after="0" w:line="240" w:lineRule="auto"/>
        <w:jc w:val="both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Краток опис на проектот: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 xml:space="preserve"> Локација, инсталирана моќност, тип на гориво (лигнит, увозен јаглен), технологија на согорување (на пр. суперкритична), очекувано годишно производство и нето ефикасност.</w:t>
      </w:r>
    </w:p>
    <w:p w14:paraId="465EDF3A" w14:textId="3855CFB1" w:rsidR="008B67FF" w:rsidRPr="008B67FF" w:rsidRDefault="008B67FF" w:rsidP="008B67FF">
      <w:pPr>
        <w:numPr>
          <w:ilvl w:val="1"/>
          <w:numId w:val="9"/>
        </w:numPr>
        <w:spacing w:after="0" w:line="240" w:lineRule="auto"/>
        <w:jc w:val="both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Клучни наоди: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 xml:space="preserve"> Вкупна инвестиција (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14:ligatures w14:val="none"/>
        </w:rPr>
        <w:t>CAPEX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>), просечна производна цена на електрична енергија (€/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14:ligatures w14:val="none"/>
        </w:rPr>
        <w:t>MWh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 xml:space="preserve">), клучни финансиски показатели (НСВ, ИСП), главни еколошки параметри (емисии на 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14:ligatures w14:val="none"/>
        </w:rPr>
        <w:t>SO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 xml:space="preserve">2, 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14:ligatures w14:val="none"/>
        </w:rPr>
        <w:t>NOx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 xml:space="preserve">, прашина во 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14:ligatures w14:val="none"/>
        </w:rPr>
        <w:t>mg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>/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14:ligatures w14:val="none"/>
        </w:rPr>
        <w:t>Nm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 xml:space="preserve">³) и претпоставени трошоци за 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14:ligatures w14:val="none"/>
        </w:rPr>
        <w:t>CO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>2 емисии.</w:t>
      </w:r>
    </w:p>
    <w:p w14:paraId="40A67C27" w14:textId="4F0D93E3" w:rsidR="008B67FF" w:rsidRPr="008B67FF" w:rsidRDefault="008B67FF" w:rsidP="008B67FF">
      <w:pPr>
        <w:numPr>
          <w:ilvl w:val="1"/>
          <w:numId w:val="9"/>
        </w:numPr>
        <w:spacing w:after="0" w:line="240" w:lineRule="auto"/>
        <w:jc w:val="both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Финална препорака: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 xml:space="preserve"> Заклучок за исплатливоста и одржливоста на проектот во денешниот енергетски и климатски контекст.</w:t>
      </w:r>
    </w:p>
    <w:p w14:paraId="4DF5B3F7" w14:textId="56EF5C75" w:rsidR="008B67FF" w:rsidRPr="008B67FF" w:rsidRDefault="008B67FF" w:rsidP="008B67FF">
      <w:pPr>
        <w:numPr>
          <w:ilvl w:val="0"/>
          <w:numId w:val="9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Стратешка оправданост во контекст на енергетската транзиција:</w:t>
      </w:r>
    </w:p>
    <w:p w14:paraId="6605F5BA" w14:textId="6C702283" w:rsidR="008B67FF" w:rsidRPr="008B67FF" w:rsidRDefault="008B67FF" w:rsidP="008B67FF">
      <w:pPr>
        <w:numPr>
          <w:ilvl w:val="1"/>
          <w:numId w:val="9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Улога во националниот енергетски систем: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 xml:space="preserve"> Анализа на потребата од базна енергија, енергетска независност и сигурност во снабдувањето.</w:t>
      </w:r>
    </w:p>
    <w:p w14:paraId="0DB0C919" w14:textId="24E8E3D1" w:rsidR="008B67FF" w:rsidRPr="008B67FF" w:rsidRDefault="008B67FF" w:rsidP="008B67FF">
      <w:pPr>
        <w:numPr>
          <w:ilvl w:val="1"/>
          <w:numId w:val="9"/>
        </w:numPr>
        <w:spacing w:after="0" w:line="240" w:lineRule="auto"/>
        <w:jc w:val="both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Усогласеност со националните и меѓународните климатски цели: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 xml:space="preserve"> Анализа како проектот се вклопува (или не се вклопува) во обврските за намалување на емисиите и плановите за декарбонизација до 2030/2050 година.</w:t>
      </w:r>
    </w:p>
    <w:p w14:paraId="521F8678" w14:textId="157895E1" w:rsidR="008B67FF" w:rsidRDefault="008B67FF" w:rsidP="008B67FF">
      <w:pPr>
        <w:numPr>
          <w:ilvl w:val="1"/>
          <w:numId w:val="9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Алтернативни сценарија: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 xml:space="preserve"> Кратка споредба со алтернативи за обезбедување на базна енергија (на пр. гасни централи, големи батериски системи, увоз).</w:t>
      </w:r>
    </w:p>
    <w:p w14:paraId="5A1BC23E" w14:textId="77777777" w:rsidR="00D20A82" w:rsidRPr="008B67FF" w:rsidRDefault="00D20A82" w:rsidP="00D20A82">
      <w:pPr>
        <w:spacing w:after="0" w:line="240" w:lineRule="auto"/>
        <w:ind w:left="1440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</w:p>
    <w:p w14:paraId="1E7680E3" w14:textId="719D25B8" w:rsidR="008B67FF" w:rsidRPr="008B67FF" w:rsidRDefault="008B67FF" w:rsidP="00872BF7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72BF7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Техничка Анализа</w:t>
      </w:r>
    </w:p>
    <w:p w14:paraId="433B4F65" w14:textId="77777777" w:rsidR="008B67FF" w:rsidRPr="008B67FF" w:rsidRDefault="008B67FF" w:rsidP="008B67FF">
      <w:pPr>
        <w:spacing w:after="12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>Овој дел се фокусира на горивото, технологијата и сите придружни системи, со посебен акцент на еколошките перформанси.</w:t>
      </w:r>
    </w:p>
    <w:p w14:paraId="5561A1BE" w14:textId="77777777" w:rsidR="008B67FF" w:rsidRPr="008B67FF" w:rsidRDefault="008B67FF" w:rsidP="008B67FF">
      <w:pPr>
        <w:numPr>
          <w:ilvl w:val="0"/>
          <w:numId w:val="10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2.1. Анализа на горивото и синџирот на снабдување:</w:t>
      </w:r>
    </w:p>
    <w:p w14:paraId="1D86DDE0" w14:textId="77777777" w:rsidR="008B67FF" w:rsidRPr="008B67FF" w:rsidRDefault="008B67FF" w:rsidP="008B67FF">
      <w:pPr>
        <w:numPr>
          <w:ilvl w:val="1"/>
          <w:numId w:val="10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2.1.1. Извор и резерви на гориво:</w:t>
      </w:r>
    </w:p>
    <w:p w14:paraId="59FAAAC6" w14:textId="77777777" w:rsidR="008B67FF" w:rsidRPr="008B67FF" w:rsidRDefault="008B67FF" w:rsidP="00872BF7">
      <w:pPr>
        <w:numPr>
          <w:ilvl w:val="2"/>
          <w:numId w:val="10"/>
        </w:numPr>
        <w:spacing w:after="0" w:line="240" w:lineRule="auto"/>
        <w:jc w:val="both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Опција А (Домашен рудник):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 xml:space="preserve"> Анализа на геолошките резерви, квалитетот на јагленот (калориска вредност, содржина на влага, пепел, сулфур), капацитет и животен век на рудникот, трошоци за експлоатација.</w:t>
      </w:r>
    </w:p>
    <w:p w14:paraId="007643F4" w14:textId="77777777" w:rsidR="008B67FF" w:rsidRPr="008B67FF" w:rsidRDefault="008B67FF" w:rsidP="00872BF7">
      <w:pPr>
        <w:numPr>
          <w:ilvl w:val="2"/>
          <w:numId w:val="10"/>
        </w:numPr>
        <w:spacing w:after="0" w:line="240" w:lineRule="auto"/>
        <w:jc w:val="both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Опција Б (Увоз):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 xml:space="preserve"> Анализа на меѓународните пазари, транспортни рути и трошоци (поморски, железнички), потребна инфраструктура (пристаниште, складишта), ризици од промена на цени и геополитичка нестабилност.</w:t>
      </w:r>
    </w:p>
    <w:p w14:paraId="541988D5" w14:textId="77777777" w:rsidR="008B67FF" w:rsidRPr="008B67FF" w:rsidRDefault="008B67FF" w:rsidP="008B67FF">
      <w:pPr>
        <w:numPr>
          <w:ilvl w:val="1"/>
          <w:numId w:val="10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lastRenderedPageBreak/>
        <w:t>2.1.2. Логистика и складирање на горивото на локацијата.</w:t>
      </w:r>
    </w:p>
    <w:p w14:paraId="72A33F20" w14:textId="77777777" w:rsidR="008B67FF" w:rsidRPr="008B67FF" w:rsidRDefault="008B67FF" w:rsidP="008B67FF">
      <w:pPr>
        <w:numPr>
          <w:ilvl w:val="0"/>
          <w:numId w:val="10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2.2. Избор на технологија и опис на постројката:</w:t>
      </w:r>
    </w:p>
    <w:p w14:paraId="7BB99B91" w14:textId="77777777" w:rsidR="008B67FF" w:rsidRPr="008B67FF" w:rsidRDefault="008B67FF" w:rsidP="00872BF7">
      <w:pPr>
        <w:numPr>
          <w:ilvl w:val="1"/>
          <w:numId w:val="10"/>
        </w:numPr>
        <w:spacing w:after="0" w:line="240" w:lineRule="auto"/>
        <w:jc w:val="both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2.2.1. Технологија на парен котел и согорување: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 xml:space="preserve"> Избор помеѓу технологии (субкритична, суперкритична, ултра-суперкритична) со споредба на ефикасноста, трошоците и емисиите.</w:t>
      </w:r>
    </w:p>
    <w:p w14:paraId="1A920E14" w14:textId="77777777" w:rsidR="008B67FF" w:rsidRPr="008B67FF" w:rsidRDefault="008B67FF" w:rsidP="008B67FF">
      <w:pPr>
        <w:numPr>
          <w:ilvl w:val="1"/>
          <w:numId w:val="10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2.2.2. Парна турбина и генератор.</w:t>
      </w:r>
    </w:p>
    <w:p w14:paraId="7032C73D" w14:textId="77777777" w:rsidR="008B67FF" w:rsidRPr="008B67FF" w:rsidRDefault="008B67FF" w:rsidP="008B67FF">
      <w:pPr>
        <w:numPr>
          <w:ilvl w:val="1"/>
          <w:numId w:val="10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2.2.3. Системи за третман на димни гасови (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Flue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 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Gas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 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Treatment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 - 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FGT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):</w:t>
      </w:r>
    </w:p>
    <w:p w14:paraId="67127548" w14:textId="77777777" w:rsidR="008B67FF" w:rsidRPr="008B67FF" w:rsidRDefault="008B67FF" w:rsidP="008B67FF">
      <w:pPr>
        <w:numPr>
          <w:ilvl w:val="2"/>
          <w:numId w:val="10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Отсумпорување (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DeSOx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):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 xml:space="preserve"> Систем за намалување на емисиите на сулфур диоксид (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14:ligatures w14:val="none"/>
        </w:rPr>
        <w:t>SO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>2).</w:t>
      </w:r>
    </w:p>
    <w:p w14:paraId="4A2A2A64" w14:textId="77777777" w:rsidR="008B67FF" w:rsidRPr="008B67FF" w:rsidRDefault="008B67FF" w:rsidP="008B67FF">
      <w:pPr>
        <w:numPr>
          <w:ilvl w:val="2"/>
          <w:numId w:val="10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Денитрификација (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DeNOx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):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 xml:space="preserve"> Систем за намалување на емисиите на азотни оксиди (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14:ligatures w14:val="none"/>
        </w:rPr>
        <w:t>NOx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>).</w:t>
      </w:r>
    </w:p>
    <w:p w14:paraId="4EA912FF" w14:textId="77777777" w:rsidR="008B67FF" w:rsidRPr="008B67FF" w:rsidRDefault="008B67FF" w:rsidP="008B67FF">
      <w:pPr>
        <w:numPr>
          <w:ilvl w:val="2"/>
          <w:numId w:val="10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Електростатски филтри / Вреќасти филтри: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 xml:space="preserve"> Системи за отстранување на прав (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14:ligatures w14:val="none"/>
        </w:rPr>
        <w:t>PM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 xml:space="preserve"> č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14:ligatures w14:val="none"/>
        </w:rPr>
        <w:t>estici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>).</w:t>
      </w:r>
    </w:p>
    <w:p w14:paraId="474AA437" w14:textId="77777777" w:rsidR="008B67FF" w:rsidRPr="008B67FF" w:rsidRDefault="008B67FF" w:rsidP="008B67FF">
      <w:pPr>
        <w:numPr>
          <w:ilvl w:val="1"/>
          <w:numId w:val="10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2.2.4. Систем за ладење: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 xml:space="preserve"> Анализа на достапни извори на вода (река, езеро) и избор на систем за ладење (отворен циклус, затворен циклус со кули за ладење).</w:t>
      </w:r>
    </w:p>
    <w:p w14:paraId="158ABB2F" w14:textId="77777777" w:rsidR="008B67FF" w:rsidRDefault="008B67FF" w:rsidP="008B67FF">
      <w:pPr>
        <w:numPr>
          <w:ilvl w:val="1"/>
          <w:numId w:val="10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2.2.5. Систем за управување со пепел и згура: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 xml:space="preserve"> Технологија за транспорт и депонирање.</w:t>
      </w:r>
    </w:p>
    <w:p w14:paraId="15213AC0" w14:textId="26C1373A" w:rsidR="0000112B" w:rsidRPr="008B67FF" w:rsidRDefault="0000112B" w:rsidP="0000112B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Cs/>
          <w:kern w:val="0"/>
          <w:sz w:val="22"/>
          <w:szCs w:val="22"/>
          <w14:ligatures w14:val="none"/>
        </w:rPr>
      </w:pPr>
      <w:r w:rsidRPr="008B67FF">
        <w:rPr>
          <w:rFonts w:ascii="Verdana" w:eastAsia="Times New Roman" w:hAnsi="Verdana" w:cs="Times New Roman"/>
          <w:bCs/>
          <w:kern w:val="0"/>
          <w:sz w:val="22"/>
          <w:szCs w:val="22"/>
          <w14:ligatures w14:val="none"/>
        </w:rPr>
        <w:t>Турбинско-генераторски дел</w:t>
      </w:r>
    </w:p>
    <w:p w14:paraId="36D7A12E" w14:textId="77777777" w:rsidR="0000112B" w:rsidRPr="008B67FF" w:rsidRDefault="0000112B" w:rsidP="0000112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Times New Roman"/>
          <w:bCs/>
          <w:kern w:val="0"/>
          <w:sz w:val="22"/>
          <w:szCs w:val="22"/>
          <w:lang w:val="ru-RU"/>
          <w14:ligatures w14:val="none"/>
        </w:rPr>
        <w:t>Парна турбина (кондензациона, со прегревање/репрехејт)</w:t>
      </w:r>
    </w:p>
    <w:p w14:paraId="094F3BDA" w14:textId="77777777" w:rsidR="0000112B" w:rsidRPr="008B67FF" w:rsidRDefault="0000112B" w:rsidP="0000112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Times New Roman"/>
          <w:bCs/>
          <w:kern w:val="0"/>
          <w:sz w:val="22"/>
          <w:szCs w:val="22"/>
          <w:lang w:val="ru-RU"/>
          <w14:ligatures w14:val="none"/>
        </w:rPr>
        <w:t xml:space="preserve">Генератор (моќност, напон, </w:t>
      </w:r>
      <w:r w:rsidRPr="008B67FF">
        <w:rPr>
          <w:rFonts w:ascii="Verdana" w:eastAsia="Times New Roman" w:hAnsi="Verdana" w:cs="Times New Roman"/>
          <w:bCs/>
          <w:kern w:val="0"/>
          <w:sz w:val="22"/>
          <w:szCs w:val="22"/>
          <w14:ligatures w14:val="none"/>
        </w:rPr>
        <w:t>cos</w:t>
      </w:r>
      <w:r w:rsidRPr="008B67FF">
        <w:rPr>
          <w:rFonts w:ascii="Verdana" w:eastAsia="Times New Roman" w:hAnsi="Verdana" w:cs="Times New Roman"/>
          <w:bCs/>
          <w:kern w:val="0"/>
          <w:sz w:val="22"/>
          <w:szCs w:val="22"/>
          <w:lang w:val="ru-RU"/>
          <w14:ligatures w14:val="none"/>
        </w:rPr>
        <w:t xml:space="preserve"> </w:t>
      </w:r>
      <w:r w:rsidRPr="008B67FF">
        <w:rPr>
          <w:rFonts w:ascii="Verdana" w:eastAsia="Times New Roman" w:hAnsi="Verdana" w:cs="Times New Roman"/>
          <w:bCs/>
          <w:kern w:val="0"/>
          <w:sz w:val="22"/>
          <w:szCs w:val="22"/>
          <w14:ligatures w14:val="none"/>
        </w:rPr>
        <w:t>φ</w:t>
      </w:r>
      <w:r w:rsidRPr="008B67FF">
        <w:rPr>
          <w:rFonts w:ascii="Verdana" w:eastAsia="Times New Roman" w:hAnsi="Verdana" w:cs="Times New Roman"/>
          <w:bCs/>
          <w:kern w:val="0"/>
          <w:sz w:val="22"/>
          <w:szCs w:val="22"/>
          <w:lang w:val="ru-RU"/>
          <w14:ligatures w14:val="none"/>
        </w:rPr>
        <w:t>, брзина)</w:t>
      </w:r>
    </w:p>
    <w:p w14:paraId="3FB7E161" w14:textId="77777777" w:rsidR="0000112B" w:rsidRPr="008B67FF" w:rsidRDefault="0000112B" w:rsidP="0000112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Times New Roman"/>
          <w:bCs/>
          <w:kern w:val="0"/>
          <w:sz w:val="22"/>
          <w:szCs w:val="22"/>
          <w:lang w:val="ru-RU"/>
          <w14:ligatures w14:val="none"/>
        </w:rPr>
        <w:t>Кондензатор и систем за ладење (отворен, затворен, хибриден)</w:t>
      </w:r>
    </w:p>
    <w:p w14:paraId="0C4E0F26" w14:textId="1FF5CE71" w:rsidR="0000112B" w:rsidRPr="008B67FF" w:rsidRDefault="0000112B" w:rsidP="0000112B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Cs/>
          <w:kern w:val="0"/>
          <w:sz w:val="22"/>
          <w:szCs w:val="22"/>
          <w14:ligatures w14:val="none"/>
        </w:rPr>
      </w:pPr>
      <w:r w:rsidRPr="008B67FF">
        <w:rPr>
          <w:rFonts w:ascii="Verdana" w:eastAsia="Times New Roman" w:hAnsi="Verdana" w:cs="Times New Roman"/>
          <w:bCs/>
          <w:kern w:val="0"/>
          <w:sz w:val="22"/>
          <w:szCs w:val="22"/>
          <w14:ligatures w14:val="none"/>
        </w:rPr>
        <w:t>Електрична инфраструктура</w:t>
      </w:r>
    </w:p>
    <w:p w14:paraId="29A7CE2B" w14:textId="77777777" w:rsidR="0000112B" w:rsidRPr="008B67FF" w:rsidRDefault="0000112B" w:rsidP="0000112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kern w:val="0"/>
          <w:sz w:val="22"/>
          <w:szCs w:val="22"/>
          <w14:ligatures w14:val="none"/>
        </w:rPr>
      </w:pPr>
      <w:r w:rsidRPr="008B67FF">
        <w:rPr>
          <w:rFonts w:ascii="Verdana" w:eastAsia="Times New Roman" w:hAnsi="Verdana" w:cs="Times New Roman"/>
          <w:bCs/>
          <w:kern w:val="0"/>
          <w:sz w:val="22"/>
          <w:szCs w:val="22"/>
          <w14:ligatures w14:val="none"/>
        </w:rPr>
        <w:t>Трансформатори</w:t>
      </w:r>
    </w:p>
    <w:p w14:paraId="259D054A" w14:textId="77777777" w:rsidR="0000112B" w:rsidRPr="008B67FF" w:rsidRDefault="0000112B" w:rsidP="0000112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kern w:val="0"/>
          <w:sz w:val="22"/>
          <w:szCs w:val="22"/>
          <w14:ligatures w14:val="none"/>
        </w:rPr>
      </w:pPr>
      <w:r w:rsidRPr="008B67FF">
        <w:rPr>
          <w:rFonts w:ascii="Verdana" w:eastAsia="Times New Roman" w:hAnsi="Verdana" w:cs="Times New Roman"/>
          <w:bCs/>
          <w:kern w:val="0"/>
          <w:sz w:val="22"/>
          <w:szCs w:val="22"/>
          <w14:ligatures w14:val="none"/>
        </w:rPr>
        <w:t>Приклучок кон мрежа (110–400 kV)</w:t>
      </w:r>
    </w:p>
    <w:p w14:paraId="13E0AE2B" w14:textId="77777777" w:rsidR="0000112B" w:rsidRPr="008B67FF" w:rsidRDefault="0000112B" w:rsidP="0000112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kern w:val="0"/>
          <w:sz w:val="22"/>
          <w:szCs w:val="22"/>
          <w14:ligatures w14:val="none"/>
        </w:rPr>
      </w:pPr>
      <w:r w:rsidRPr="008B67FF">
        <w:rPr>
          <w:rFonts w:ascii="Verdana" w:eastAsia="Times New Roman" w:hAnsi="Verdana" w:cs="Times New Roman"/>
          <w:bCs/>
          <w:kern w:val="0"/>
          <w:sz w:val="22"/>
          <w:szCs w:val="22"/>
          <w14:ligatures w14:val="none"/>
        </w:rPr>
        <w:t>Системи за заштита и управување</w:t>
      </w:r>
    </w:p>
    <w:p w14:paraId="2D8669A2" w14:textId="0BD8D4D2" w:rsidR="0000112B" w:rsidRPr="008B67FF" w:rsidRDefault="0000112B" w:rsidP="0000112B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Cs/>
          <w:kern w:val="0"/>
          <w:sz w:val="22"/>
          <w:szCs w:val="22"/>
          <w14:ligatures w14:val="none"/>
        </w:rPr>
      </w:pPr>
      <w:r w:rsidRPr="008B67FF">
        <w:rPr>
          <w:rFonts w:ascii="Verdana" w:eastAsia="Times New Roman" w:hAnsi="Verdana" w:cs="Times New Roman"/>
          <w:bCs/>
          <w:kern w:val="0"/>
          <w:sz w:val="22"/>
          <w:szCs w:val="22"/>
          <w14:ligatures w14:val="none"/>
        </w:rPr>
        <w:t>Помошни системи</w:t>
      </w:r>
    </w:p>
    <w:p w14:paraId="188F46AB" w14:textId="77777777" w:rsidR="0000112B" w:rsidRPr="008B67FF" w:rsidRDefault="0000112B" w:rsidP="0000112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kern w:val="0"/>
          <w:sz w:val="22"/>
          <w:szCs w:val="22"/>
          <w14:ligatures w14:val="none"/>
        </w:rPr>
      </w:pPr>
      <w:r w:rsidRPr="008B67FF">
        <w:rPr>
          <w:rFonts w:ascii="Verdana" w:eastAsia="Times New Roman" w:hAnsi="Verdana" w:cs="Times New Roman"/>
          <w:bCs/>
          <w:kern w:val="0"/>
          <w:sz w:val="22"/>
          <w:szCs w:val="22"/>
          <w14:ligatures w14:val="none"/>
        </w:rPr>
        <w:t>Довод на вода и третман</w:t>
      </w:r>
    </w:p>
    <w:p w14:paraId="4B96C74A" w14:textId="77777777" w:rsidR="0000112B" w:rsidRPr="008B67FF" w:rsidRDefault="0000112B" w:rsidP="0000112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Times New Roman"/>
          <w:bCs/>
          <w:kern w:val="0"/>
          <w:sz w:val="22"/>
          <w:szCs w:val="22"/>
          <w:lang w:val="ru-RU"/>
          <w14:ligatures w14:val="none"/>
        </w:rPr>
        <w:t>Систем за одведување и третман на отпадни води</w:t>
      </w:r>
    </w:p>
    <w:p w14:paraId="7268526C" w14:textId="77777777" w:rsidR="0000112B" w:rsidRPr="008B67FF" w:rsidRDefault="0000112B" w:rsidP="0000112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Times New Roman"/>
          <w:bCs/>
          <w:kern w:val="0"/>
          <w:sz w:val="22"/>
          <w:szCs w:val="22"/>
          <w:lang w:val="ru-RU"/>
          <w14:ligatures w14:val="none"/>
        </w:rPr>
        <w:t>Систем за складирање и отстранување на пепел и згура</w:t>
      </w:r>
    </w:p>
    <w:p w14:paraId="272EF2B2" w14:textId="77777777" w:rsidR="0000112B" w:rsidRPr="008B67FF" w:rsidRDefault="0000112B" w:rsidP="0000112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kern w:val="0"/>
          <w:sz w:val="22"/>
          <w:szCs w:val="22"/>
          <w14:ligatures w14:val="none"/>
        </w:rPr>
      </w:pPr>
      <w:r w:rsidRPr="008B67FF">
        <w:rPr>
          <w:rFonts w:ascii="Verdana" w:eastAsia="Times New Roman" w:hAnsi="Verdana" w:cs="Times New Roman"/>
          <w:bCs/>
          <w:kern w:val="0"/>
          <w:sz w:val="22"/>
          <w:szCs w:val="22"/>
          <w14:ligatures w14:val="none"/>
        </w:rPr>
        <w:t>Автоматизација и SCADA</w:t>
      </w:r>
    </w:p>
    <w:p w14:paraId="4DAFBB86" w14:textId="2F40FF62" w:rsidR="0000112B" w:rsidRPr="008B67FF" w:rsidRDefault="0000112B" w:rsidP="0000112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Cs/>
          <w:kern w:val="36"/>
          <w:sz w:val="22"/>
          <w:szCs w:val="22"/>
          <w14:ligatures w14:val="none"/>
        </w:rPr>
      </w:pPr>
      <w:r w:rsidRPr="008B67FF">
        <w:rPr>
          <w:rFonts w:ascii="Verdana" w:eastAsia="Times New Roman" w:hAnsi="Verdana" w:cs="Times New Roman"/>
          <w:bCs/>
          <w:kern w:val="36"/>
          <w:sz w:val="22"/>
          <w:szCs w:val="22"/>
          <w14:ligatures w14:val="none"/>
        </w:rPr>
        <w:t>Производствена анализа</w:t>
      </w:r>
    </w:p>
    <w:p w14:paraId="69B9D26D" w14:textId="77777777" w:rsidR="0000112B" w:rsidRPr="008B67FF" w:rsidRDefault="0000112B" w:rsidP="0000112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kern w:val="0"/>
          <w:sz w:val="22"/>
          <w:szCs w:val="22"/>
          <w14:ligatures w14:val="none"/>
        </w:rPr>
      </w:pPr>
      <w:r w:rsidRPr="008B67FF">
        <w:rPr>
          <w:rFonts w:ascii="Verdana" w:eastAsia="Times New Roman" w:hAnsi="Verdana" w:cs="Times New Roman"/>
          <w:bCs/>
          <w:kern w:val="0"/>
          <w:sz w:val="22"/>
          <w:szCs w:val="22"/>
          <w14:ligatures w14:val="none"/>
        </w:rPr>
        <w:t>Инсталирана моќност (MW)</w:t>
      </w:r>
    </w:p>
    <w:p w14:paraId="18CA9C22" w14:textId="77777777" w:rsidR="0000112B" w:rsidRPr="008B67FF" w:rsidRDefault="0000112B" w:rsidP="0000112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kern w:val="0"/>
          <w:sz w:val="22"/>
          <w:szCs w:val="22"/>
          <w14:ligatures w14:val="none"/>
        </w:rPr>
      </w:pPr>
      <w:r w:rsidRPr="008B67FF">
        <w:rPr>
          <w:rFonts w:ascii="Verdana" w:eastAsia="Times New Roman" w:hAnsi="Verdana" w:cs="Times New Roman"/>
          <w:bCs/>
          <w:kern w:val="0"/>
          <w:sz w:val="22"/>
          <w:szCs w:val="22"/>
          <w14:ligatures w14:val="none"/>
        </w:rPr>
        <w:t>Нетo ефикасност (%)</w:t>
      </w:r>
    </w:p>
    <w:p w14:paraId="2FD4737C" w14:textId="77777777" w:rsidR="0000112B" w:rsidRPr="008B67FF" w:rsidRDefault="0000112B" w:rsidP="0000112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kern w:val="0"/>
          <w:sz w:val="22"/>
          <w:szCs w:val="22"/>
          <w14:ligatures w14:val="none"/>
        </w:rPr>
      </w:pPr>
      <w:r w:rsidRPr="008B67FF">
        <w:rPr>
          <w:rFonts w:ascii="Verdana" w:eastAsia="Times New Roman" w:hAnsi="Verdana" w:cs="Times New Roman"/>
          <w:bCs/>
          <w:kern w:val="0"/>
          <w:sz w:val="22"/>
          <w:szCs w:val="22"/>
          <w14:ligatures w14:val="none"/>
        </w:rPr>
        <w:t>Годишна нето енергија (MWh)</w:t>
      </w:r>
    </w:p>
    <w:p w14:paraId="045F1931" w14:textId="77777777" w:rsidR="0000112B" w:rsidRPr="008B67FF" w:rsidRDefault="0000112B" w:rsidP="0000112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kern w:val="0"/>
          <w:sz w:val="22"/>
          <w:szCs w:val="22"/>
          <w14:ligatures w14:val="none"/>
        </w:rPr>
      </w:pPr>
      <w:r w:rsidRPr="008B67FF">
        <w:rPr>
          <w:rFonts w:ascii="Verdana" w:eastAsia="Times New Roman" w:hAnsi="Verdana" w:cs="Times New Roman"/>
          <w:bCs/>
          <w:kern w:val="0"/>
          <w:sz w:val="22"/>
          <w:szCs w:val="22"/>
          <w14:ligatures w14:val="none"/>
        </w:rPr>
        <w:t>Фактор на искористување</w:t>
      </w:r>
    </w:p>
    <w:p w14:paraId="5E077142" w14:textId="4F5628AB" w:rsidR="0000112B" w:rsidRPr="008B67FF" w:rsidRDefault="0000112B" w:rsidP="0000112B">
      <w:p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Times New Roman"/>
          <w:bCs/>
          <w:kern w:val="0"/>
          <w:sz w:val="22"/>
          <w:szCs w:val="22"/>
          <w14:ligatures w14:val="none"/>
        </w:rPr>
        <w:t>Очекуван век на работа</w:t>
      </w:r>
    </w:p>
    <w:p w14:paraId="063BAE74" w14:textId="01E26DCE" w:rsidR="008B67FF" w:rsidRPr="008B67FF" w:rsidRDefault="008B67FF" w:rsidP="00D5048C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Arial"/>
          <w:bCs/>
          <w:color w:val="1B1C1D"/>
          <w:kern w:val="0"/>
          <w:sz w:val="22"/>
          <w:szCs w:val="22"/>
          <w14:ligatures w14:val="none"/>
        </w:rPr>
      </w:pPr>
      <w:r w:rsidRPr="00D5048C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Анализа на локацијата:</w:t>
      </w:r>
    </w:p>
    <w:p w14:paraId="3AA04A58" w14:textId="066B06FE" w:rsidR="008B67FF" w:rsidRPr="008B67FF" w:rsidRDefault="00D5048C" w:rsidP="008B67FF">
      <w:pPr>
        <w:numPr>
          <w:ilvl w:val="1"/>
          <w:numId w:val="10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3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.1. Просторна анализа и потребна површина: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 xml:space="preserve"> За самата централа, складиштето за јаглен и депонијата за пепел.</w:t>
      </w:r>
    </w:p>
    <w:p w14:paraId="3250E045" w14:textId="0D472152" w:rsidR="008B67FF" w:rsidRPr="008B67FF" w:rsidRDefault="00D5048C" w:rsidP="008B67FF">
      <w:pPr>
        <w:numPr>
          <w:ilvl w:val="1"/>
          <w:numId w:val="10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lastRenderedPageBreak/>
        <w:t>3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.2. Анализа на расположливост на вода за ладење и технички потреби.</w:t>
      </w:r>
    </w:p>
    <w:p w14:paraId="63B889C9" w14:textId="3A4A7938" w:rsidR="008B67FF" w:rsidRPr="008B67FF" w:rsidRDefault="00D5048C" w:rsidP="008B67FF">
      <w:pPr>
        <w:numPr>
          <w:ilvl w:val="1"/>
          <w:numId w:val="10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14:ligatures w14:val="none"/>
        </w:rPr>
      </w:pPr>
      <w:r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mk-MK"/>
          <w14:ligatures w14:val="none"/>
        </w:rPr>
        <w:t>3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.3. Приклучок на електропреносна мрежа.</w:t>
      </w:r>
    </w:p>
    <w:p w14:paraId="398AD23D" w14:textId="1C860983" w:rsidR="008B67FF" w:rsidRPr="008B67FF" w:rsidRDefault="00D5048C" w:rsidP="008B67FF">
      <w:pPr>
        <w:numPr>
          <w:ilvl w:val="1"/>
          <w:numId w:val="10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3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.4. Локација и капацитет за депонирање на пепел и згура: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 xml:space="preserve"> Геолошка анализа на локацијата за депонија, проценка на капацитетот и животниот век.</w:t>
      </w:r>
    </w:p>
    <w:p w14:paraId="1DB04F6B" w14:textId="77777777" w:rsidR="008B67FF" w:rsidRPr="008B67FF" w:rsidRDefault="008B67FF" w:rsidP="008B67FF">
      <w:pPr>
        <w:numPr>
          <w:ilvl w:val="0"/>
          <w:numId w:val="10"/>
        </w:numPr>
        <w:spacing w:after="80" w:line="240" w:lineRule="auto"/>
        <w:jc w:val="both"/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</w:pPr>
      <w:r w:rsidRPr="008B67FF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Опис на макро локација на проектот (опис од аспект на инфраструктура).</w:t>
      </w:r>
    </w:p>
    <w:p w14:paraId="0FE38CDF" w14:textId="77777777" w:rsidR="008B67FF" w:rsidRPr="008B67FF" w:rsidRDefault="008B67FF" w:rsidP="008B67FF">
      <w:pPr>
        <w:numPr>
          <w:ilvl w:val="0"/>
          <w:numId w:val="10"/>
        </w:numPr>
        <w:spacing w:after="80" w:line="240" w:lineRule="auto"/>
        <w:jc w:val="both"/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</w:pPr>
      <w:r w:rsidRPr="008B67FF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Опис на микро локација на проектот.</w:t>
      </w:r>
    </w:p>
    <w:p w14:paraId="27A0080D" w14:textId="77777777" w:rsidR="008B67FF" w:rsidRPr="008B67FF" w:rsidRDefault="008B67FF" w:rsidP="008B67FF">
      <w:pPr>
        <w:numPr>
          <w:ilvl w:val="0"/>
          <w:numId w:val="10"/>
        </w:numPr>
        <w:spacing w:after="80" w:line="240" w:lineRule="auto"/>
        <w:jc w:val="both"/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</w:pPr>
      <w:r w:rsidRPr="008B67FF">
        <w:rPr>
          <w:rFonts w:ascii="Verdana" w:eastAsia="Aptos" w:hAnsi="Verdana" w:cs="Times New Roman"/>
          <w:bCs/>
          <w:sz w:val="22"/>
          <w:szCs w:val="22"/>
          <w:lang w:val="mk-MK"/>
        </w:rPr>
        <w:t>Список на парцели и список на координати на предметните парцели (геореференцирани во државниот координатен систем на Република Македонија)</w:t>
      </w:r>
      <w:r w:rsidRPr="008B67FF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.</w:t>
      </w:r>
    </w:p>
    <w:p w14:paraId="4161A7AD" w14:textId="5E53012A" w:rsidR="008B67FF" w:rsidRPr="008B67FF" w:rsidRDefault="008B67FF" w:rsidP="008B67FF">
      <w:pPr>
        <w:numPr>
          <w:ilvl w:val="0"/>
          <w:numId w:val="10"/>
        </w:numPr>
        <w:spacing w:after="80" w:line="240" w:lineRule="auto"/>
        <w:jc w:val="both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Графички приказ на објектот топографска карта во кој се опфатени релевантните објекти на геодетска топографска подлога геореференцирана во официјалниот координатен систем на Република Северна Македонија, Гаус – Кригер проекција, зона 7.</w:t>
      </w:r>
    </w:p>
    <w:p w14:paraId="5A6A603A" w14:textId="5559784F" w:rsidR="008B67FF" w:rsidRPr="008B67FF" w:rsidRDefault="00D5048C" w:rsidP="008B67FF">
      <w:pPr>
        <w:numPr>
          <w:ilvl w:val="0"/>
          <w:numId w:val="10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3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.</w:t>
      </w:r>
      <w:r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5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. Енергетски биланс и оперативни параметри:</w:t>
      </w:r>
    </w:p>
    <w:p w14:paraId="3DFA7CBE" w14:textId="64695952" w:rsidR="008B67FF" w:rsidRPr="008B67FF" w:rsidRDefault="008B67FF" w:rsidP="008B67FF">
      <w:pPr>
        <w:numPr>
          <w:ilvl w:val="1"/>
          <w:numId w:val="10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Пресметка на бруто и нето производство на електрична енергија (со вклучена сопствена потрошувачка).</w:t>
      </w:r>
    </w:p>
    <w:p w14:paraId="4D905F89" w14:textId="38948AD6" w:rsidR="008B67FF" w:rsidRPr="008B67FF" w:rsidRDefault="008B67FF" w:rsidP="008B67FF">
      <w:pPr>
        <w:numPr>
          <w:ilvl w:val="1"/>
          <w:numId w:val="10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Пресметка на нето-ефикасност на централата.</w:t>
      </w:r>
    </w:p>
    <w:p w14:paraId="36ADF4CB" w14:textId="359F0ABC" w:rsidR="008B67FF" w:rsidRPr="008B67FF" w:rsidRDefault="008B67FF" w:rsidP="008B67FF">
      <w:pPr>
        <w:numPr>
          <w:ilvl w:val="1"/>
          <w:numId w:val="10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Предвиден број на работни часови годишно (фактор на искористување).</w:t>
      </w:r>
    </w:p>
    <w:p w14:paraId="4A94EA69" w14:textId="2EF4A06E" w:rsidR="008B67FF" w:rsidRPr="008B67FF" w:rsidRDefault="008B67FF" w:rsidP="00A41AED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A41AED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Економска и Финансиска Анализа</w:t>
      </w:r>
    </w:p>
    <w:p w14:paraId="4DF18FBE" w14:textId="77777777" w:rsidR="008B67FF" w:rsidRPr="008B67FF" w:rsidRDefault="008B67FF" w:rsidP="008B67FF">
      <w:pPr>
        <w:spacing w:after="12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>Овој дел ги квантифицира сите трошоци, со посебен фокус на варијабилните трошоци кои се клучни за овој тип на централи.</w:t>
      </w:r>
    </w:p>
    <w:p w14:paraId="47243E72" w14:textId="169D15B8" w:rsidR="008B67FF" w:rsidRPr="008B67FF" w:rsidRDefault="0058008A" w:rsidP="008B67FF">
      <w:pPr>
        <w:numPr>
          <w:ilvl w:val="0"/>
          <w:numId w:val="11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14:ligatures w14:val="none"/>
        </w:rPr>
      </w:pPr>
      <w:r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mk-MK"/>
          <w14:ligatures w14:val="none"/>
        </w:rPr>
        <w:t>4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.1. Инвестициски трошоци (CAPEX):</w:t>
      </w:r>
    </w:p>
    <w:p w14:paraId="547C6DC2" w14:textId="5C0597A5" w:rsidR="008B67FF" w:rsidRPr="008B67FF" w:rsidRDefault="0058008A" w:rsidP="008B67FF">
      <w:pPr>
        <w:numPr>
          <w:ilvl w:val="1"/>
          <w:numId w:val="11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4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.1.1. Трошоци за главна опрема (котел, турбина, генератор).</w:t>
      </w:r>
    </w:p>
    <w:p w14:paraId="448B9D38" w14:textId="1617399B" w:rsidR="008B67FF" w:rsidRPr="008B67FF" w:rsidRDefault="0058008A" w:rsidP="008B67FF">
      <w:pPr>
        <w:numPr>
          <w:ilvl w:val="1"/>
          <w:numId w:val="11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4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.1.2. Трошоци за еколошки системи (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FGT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):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 xml:space="preserve"> Ова е значајна ставка, често 20-30% од вкупната инвестиција.</w:t>
      </w:r>
    </w:p>
    <w:p w14:paraId="3B1B3CD8" w14:textId="5306F00D" w:rsidR="008B67FF" w:rsidRPr="008B67FF" w:rsidRDefault="0058008A" w:rsidP="008B67FF">
      <w:pPr>
        <w:numPr>
          <w:ilvl w:val="1"/>
          <w:numId w:val="11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4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.1.3. Трошоци за градежни работи и инфраструктура.</w:t>
      </w:r>
    </w:p>
    <w:p w14:paraId="1EF9F998" w14:textId="009DFB4D" w:rsidR="008B67FF" w:rsidRPr="008B67FF" w:rsidRDefault="0058008A" w:rsidP="008B67FF">
      <w:pPr>
        <w:numPr>
          <w:ilvl w:val="1"/>
          <w:numId w:val="11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4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.1.4. Трошоци за развој на рудник или логистичка инфраструктура за увоз.</w:t>
      </w:r>
    </w:p>
    <w:p w14:paraId="76E90EDD" w14:textId="6DBB1BD0" w:rsidR="008B67FF" w:rsidRPr="008B67FF" w:rsidRDefault="0058008A" w:rsidP="008B67FF">
      <w:pPr>
        <w:numPr>
          <w:ilvl w:val="1"/>
          <w:numId w:val="11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4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.1.5. Трошоци за изградба на депонија за пепел.</w:t>
      </w:r>
    </w:p>
    <w:p w14:paraId="65EC1B89" w14:textId="75CB8143" w:rsidR="008B67FF" w:rsidRPr="008B67FF" w:rsidRDefault="0058008A" w:rsidP="008B67FF">
      <w:pPr>
        <w:numPr>
          <w:ilvl w:val="0"/>
          <w:numId w:val="11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14:ligatures w14:val="none"/>
        </w:rPr>
      </w:pPr>
      <w:r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mk-MK"/>
          <w14:ligatures w14:val="none"/>
        </w:rPr>
        <w:t>4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.2. Оперативни трошоци (OPEX):</w:t>
      </w:r>
    </w:p>
    <w:p w14:paraId="2DE93C4C" w14:textId="5957A1ED" w:rsidR="008B67FF" w:rsidRPr="008B67FF" w:rsidRDefault="0058008A" w:rsidP="008B67FF">
      <w:pPr>
        <w:numPr>
          <w:ilvl w:val="1"/>
          <w:numId w:val="11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14:ligatures w14:val="none"/>
        </w:rPr>
      </w:pPr>
      <w:r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mk-MK"/>
          <w14:ligatures w14:val="none"/>
        </w:rPr>
        <w:t>4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.2.1. Варијабилни трошоци:</w:t>
      </w:r>
    </w:p>
    <w:p w14:paraId="67BB0E2B" w14:textId="77777777" w:rsidR="008B67FF" w:rsidRPr="008B67FF" w:rsidRDefault="008B67FF" w:rsidP="008B67FF">
      <w:pPr>
        <w:numPr>
          <w:ilvl w:val="2"/>
          <w:numId w:val="11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Трошоци за гориво: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 xml:space="preserve"> Најголема оперативна ставка (трошок за ископ или набавка + транспорт).</w:t>
      </w:r>
    </w:p>
    <w:p w14:paraId="0E1B6A4E" w14:textId="77777777" w:rsidR="008B67FF" w:rsidRPr="008B67FF" w:rsidRDefault="008B67FF" w:rsidP="008B67FF">
      <w:pPr>
        <w:numPr>
          <w:ilvl w:val="2"/>
          <w:numId w:val="11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Трошоци за емисии на 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CO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2 (Јаглероден данок/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ETS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):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 xml:space="preserve"> Клучен трошок кој директно зависи од прогнозираната цена на јаглеродните кредити (€/тон 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14:ligatures w14:val="none"/>
        </w:rPr>
        <w:t>CO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>2). Оваа ставка може да ги надмине сите други оперативни трошоци.</w:t>
      </w:r>
    </w:p>
    <w:p w14:paraId="4CC9EE47" w14:textId="77777777" w:rsidR="008B67FF" w:rsidRPr="008B67FF" w:rsidRDefault="008B67FF" w:rsidP="008B67FF">
      <w:pPr>
        <w:numPr>
          <w:ilvl w:val="2"/>
          <w:numId w:val="11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Трошоци за потрошни материјали за еколошките системи (варовник, амонијак/уреа).</w:t>
      </w:r>
    </w:p>
    <w:p w14:paraId="79C6FF9E" w14:textId="77777777" w:rsidR="008B67FF" w:rsidRPr="008B67FF" w:rsidRDefault="008B67FF" w:rsidP="008B67FF">
      <w:pPr>
        <w:numPr>
          <w:ilvl w:val="2"/>
          <w:numId w:val="11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Трошоци за депонирање на пепел.</w:t>
      </w:r>
    </w:p>
    <w:p w14:paraId="62494AD4" w14:textId="237F753A" w:rsidR="008B67FF" w:rsidRPr="008B67FF" w:rsidRDefault="0058008A" w:rsidP="008B67FF">
      <w:pPr>
        <w:numPr>
          <w:ilvl w:val="1"/>
          <w:numId w:val="11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14:ligatures w14:val="none"/>
        </w:rPr>
      </w:pPr>
      <w:r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mk-MK"/>
          <w14:ligatures w14:val="none"/>
        </w:rPr>
        <w:t>4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.2.2. Фиксни трошоци:</w:t>
      </w:r>
    </w:p>
    <w:p w14:paraId="30C89FBA" w14:textId="77777777" w:rsidR="008B67FF" w:rsidRPr="008B67FF" w:rsidRDefault="008B67FF" w:rsidP="008B67FF">
      <w:pPr>
        <w:numPr>
          <w:ilvl w:val="2"/>
          <w:numId w:val="11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Трошоци за персонал.</w:t>
      </w:r>
    </w:p>
    <w:p w14:paraId="1BA46DF3" w14:textId="77777777" w:rsidR="008B67FF" w:rsidRPr="008B67FF" w:rsidRDefault="008B67FF" w:rsidP="008B67FF">
      <w:pPr>
        <w:numPr>
          <w:ilvl w:val="2"/>
          <w:numId w:val="11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Трошоци за редовно одржување и ремонти.</w:t>
      </w:r>
    </w:p>
    <w:p w14:paraId="0E1AD2C8" w14:textId="77777777" w:rsidR="008B67FF" w:rsidRPr="008B67FF" w:rsidRDefault="008B67FF" w:rsidP="008B67FF">
      <w:pPr>
        <w:numPr>
          <w:ilvl w:val="2"/>
          <w:numId w:val="11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Осигурување и административни трошоци.</w:t>
      </w:r>
    </w:p>
    <w:p w14:paraId="3614EB6B" w14:textId="66632D4A" w:rsidR="008B67FF" w:rsidRPr="008B67FF" w:rsidRDefault="0058008A" w:rsidP="008B67FF">
      <w:pPr>
        <w:numPr>
          <w:ilvl w:val="0"/>
          <w:numId w:val="11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14:ligatures w14:val="none"/>
        </w:rPr>
      </w:pPr>
      <w:r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mk-MK"/>
          <w14:ligatures w14:val="none"/>
        </w:rPr>
        <w:t>4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.3. Проекција на приходи:</w:t>
      </w:r>
    </w:p>
    <w:p w14:paraId="5B983A84" w14:textId="77777777" w:rsidR="008B67FF" w:rsidRPr="008B67FF" w:rsidRDefault="008B67FF" w:rsidP="008B67FF">
      <w:pPr>
        <w:numPr>
          <w:ilvl w:val="1"/>
          <w:numId w:val="11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lastRenderedPageBreak/>
        <w:t>3.3.1. Приходи од продажба на електрична енергија: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 xml:space="preserve"> Врз основа на прогноза на пазарните цени и улогата на централата во пазарниот „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14:ligatures w14:val="none"/>
        </w:rPr>
        <w:t>merit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 xml:space="preserve"> 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14:ligatures w14:val="none"/>
        </w:rPr>
        <w:t>order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>“.</w:t>
      </w:r>
    </w:p>
    <w:p w14:paraId="7A09C133" w14:textId="34DED2D7" w:rsidR="008B67FF" w:rsidRPr="008B67FF" w:rsidRDefault="0058008A" w:rsidP="008B67FF">
      <w:pPr>
        <w:numPr>
          <w:ilvl w:val="0"/>
          <w:numId w:val="11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14:ligatures w14:val="none"/>
        </w:rPr>
      </w:pPr>
      <w:r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mk-MK"/>
          <w14:ligatures w14:val="none"/>
        </w:rPr>
        <w:t>4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.4. Финансиска евалуација:</w:t>
      </w:r>
    </w:p>
    <w:p w14:paraId="6345CD44" w14:textId="58F713EB" w:rsidR="008B67FF" w:rsidRPr="008B67FF" w:rsidRDefault="0058008A" w:rsidP="008B67FF">
      <w:pPr>
        <w:numPr>
          <w:ilvl w:val="1"/>
          <w:numId w:val="11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4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.4.1. Пресметка на производна цена (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LCOE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 - 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Levelized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 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Cost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 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of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 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Energy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).</w:t>
      </w:r>
    </w:p>
    <w:p w14:paraId="07E0A0C5" w14:textId="0FD66D1E" w:rsidR="008B67FF" w:rsidRPr="008B67FF" w:rsidRDefault="0058008A" w:rsidP="008B67FF">
      <w:pPr>
        <w:numPr>
          <w:ilvl w:val="1"/>
          <w:numId w:val="11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4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.4.2. Анализа на готовински текови, НСВ, ИСП.</w:t>
      </w:r>
    </w:p>
    <w:p w14:paraId="2133C55F" w14:textId="0FEE244A" w:rsidR="008B67FF" w:rsidRPr="00F26CC6" w:rsidRDefault="0058008A" w:rsidP="00F26CC6">
      <w:pPr>
        <w:numPr>
          <w:ilvl w:val="1"/>
          <w:numId w:val="11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4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.4.3. Анализа на чувствителност: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 xml:space="preserve"> Задолжително тестирање на влијанието од промените на 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цената на горивото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 xml:space="preserve"> и 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цената на 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CO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2 емисиите</w:t>
      </w:r>
      <w:r w:rsidR="008B67FF"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>.</w:t>
      </w:r>
    </w:p>
    <w:p w14:paraId="5A279465" w14:textId="3A12326F" w:rsidR="008B67FF" w:rsidRPr="008B67FF" w:rsidRDefault="008B67FF" w:rsidP="00F26CC6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F26CC6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Влијание врз квалитетот на воздухот:</w:t>
      </w:r>
    </w:p>
    <w:p w14:paraId="3B74BA16" w14:textId="77777777" w:rsidR="008B67FF" w:rsidRPr="008B67FF" w:rsidRDefault="008B67FF" w:rsidP="008B67FF">
      <w:pPr>
        <w:numPr>
          <w:ilvl w:val="1"/>
          <w:numId w:val="12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4.1.1. Моделирање на дисперзија на загадувачки супстанции (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SO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2, 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NOx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, 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PM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2.5).</w:t>
      </w:r>
    </w:p>
    <w:p w14:paraId="0813BE34" w14:textId="77777777" w:rsidR="008B67FF" w:rsidRPr="008B67FF" w:rsidRDefault="008B67FF" w:rsidP="008B67FF">
      <w:pPr>
        <w:numPr>
          <w:ilvl w:val="1"/>
          <w:numId w:val="12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4.1.2. Проценка на влијанието врз здравјето на луѓето (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Health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 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Impact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 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Assessment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 - 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HIA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) во околното подрачје.</w:t>
      </w:r>
    </w:p>
    <w:p w14:paraId="78748D0E" w14:textId="1F2B018E" w:rsidR="008B67FF" w:rsidRPr="008B67FF" w:rsidRDefault="008B67FF" w:rsidP="00F26CC6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Arial"/>
          <w:bCs/>
          <w:color w:val="1B1C1D"/>
          <w:kern w:val="0"/>
          <w:sz w:val="22"/>
          <w:szCs w:val="22"/>
          <w14:ligatures w14:val="none"/>
        </w:rPr>
      </w:pPr>
      <w:r w:rsidRPr="00F26CC6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Влијание врз водите:</w:t>
      </w:r>
    </w:p>
    <w:p w14:paraId="2A544CD2" w14:textId="77777777" w:rsidR="008B67FF" w:rsidRPr="008B67FF" w:rsidRDefault="008B67FF" w:rsidP="008B67FF">
      <w:pPr>
        <w:numPr>
          <w:ilvl w:val="1"/>
          <w:numId w:val="12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4.2.1. Влијание од потрошувачката на вода за ладење врз водниот биланс на изворот.</w:t>
      </w:r>
    </w:p>
    <w:p w14:paraId="7F13DC24" w14:textId="77777777" w:rsidR="008B67FF" w:rsidRPr="008B67FF" w:rsidRDefault="008B67FF" w:rsidP="008B67FF">
      <w:pPr>
        <w:numPr>
          <w:ilvl w:val="1"/>
          <w:numId w:val="12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4.2.2. Термално загадување од испуштање на топла вода.</w:t>
      </w:r>
    </w:p>
    <w:p w14:paraId="37F158B3" w14:textId="77777777" w:rsidR="008B67FF" w:rsidRPr="008B67FF" w:rsidRDefault="008B67FF" w:rsidP="008B67FF">
      <w:pPr>
        <w:numPr>
          <w:ilvl w:val="1"/>
          <w:numId w:val="12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4.2.3. Ризик од загадување на подземните води од депонијата за пепел.</w:t>
      </w:r>
    </w:p>
    <w:p w14:paraId="41FB43DB" w14:textId="0442B72C" w:rsidR="00F26CC6" w:rsidRPr="00F26CC6" w:rsidRDefault="008B67FF" w:rsidP="00F26CC6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F26CC6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 xml:space="preserve">Влијание врз земјиштето: </w:t>
      </w:r>
    </w:p>
    <w:p w14:paraId="40E49C2D" w14:textId="73E5625B" w:rsidR="008B67FF" w:rsidRPr="008B67FF" w:rsidRDefault="008B67FF" w:rsidP="00F26CC6">
      <w:pPr>
        <w:spacing w:after="80" w:line="240" w:lineRule="auto"/>
        <w:ind w:left="360"/>
        <w:jc w:val="both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F26CC6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Зафаќање на големи површини за централата, рудникот и депонијата.</w:t>
      </w:r>
    </w:p>
    <w:p w14:paraId="61EF3BB0" w14:textId="1183B3B0" w:rsidR="00F26CC6" w:rsidRDefault="008B67FF" w:rsidP="00F26CC6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F26CC6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Социјални аспекти: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 xml:space="preserve"> </w:t>
      </w:r>
    </w:p>
    <w:p w14:paraId="1D483953" w14:textId="7AC7E6D4" w:rsidR="008B67FF" w:rsidRPr="008B67FF" w:rsidRDefault="008B67FF" w:rsidP="008B67FF">
      <w:pPr>
        <w:numPr>
          <w:ilvl w:val="0"/>
          <w:numId w:val="12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>Влијание врз локалната заедница, отворање на работни места, но и ризици по здравјето и квалитетот на живот.</w:t>
      </w:r>
    </w:p>
    <w:p w14:paraId="76CBE9DC" w14:textId="5970ECBF" w:rsidR="008B67FF" w:rsidRPr="008B67FF" w:rsidRDefault="008B67FF" w:rsidP="000E1BC8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0E1BC8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План за Затворање и Рекултивација (Decommissioning Plan)</w:t>
      </w:r>
    </w:p>
    <w:p w14:paraId="07D78C6B" w14:textId="4D7041AE" w:rsidR="008B67FF" w:rsidRPr="008B67FF" w:rsidRDefault="008B67FF" w:rsidP="008B67FF">
      <w:pPr>
        <w:numPr>
          <w:ilvl w:val="0"/>
          <w:numId w:val="13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План за демонтирање на постројката по завршување на животниот век.</w:t>
      </w:r>
    </w:p>
    <w:p w14:paraId="7332A322" w14:textId="77D2D563" w:rsidR="008B67FF" w:rsidRPr="008B67FF" w:rsidRDefault="008B67FF" w:rsidP="008B67FF">
      <w:pPr>
        <w:numPr>
          <w:ilvl w:val="0"/>
          <w:numId w:val="13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План за затворање и рекултивација на депонијата за пепел и рудникот.</w:t>
      </w:r>
    </w:p>
    <w:p w14:paraId="78A94D61" w14:textId="691B80F2" w:rsidR="008B67FF" w:rsidRPr="008B67FF" w:rsidRDefault="008B67FF" w:rsidP="008B67FF">
      <w:pPr>
        <w:numPr>
          <w:ilvl w:val="0"/>
          <w:numId w:val="13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Проценка на трошоците за затворање: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 xml:space="preserve"> Овие трошоци мора да бидат вклучени во вкупната економска анализа на проектот.</w:t>
      </w:r>
    </w:p>
    <w:p w14:paraId="120A7029" w14:textId="0B5328B7" w:rsidR="008B67FF" w:rsidRPr="000E1BC8" w:rsidRDefault="008B67FF" w:rsidP="000E1BC8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0E1BC8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Заклучоци и Анализа на Ризици</w:t>
      </w:r>
    </w:p>
    <w:p w14:paraId="357D9A5B" w14:textId="16C529E6" w:rsidR="008B67FF" w:rsidRPr="008B67FF" w:rsidRDefault="008B67FF" w:rsidP="008B67FF">
      <w:pPr>
        <w:numPr>
          <w:ilvl w:val="0"/>
          <w:numId w:val="14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Резиме на наодите.</w:t>
      </w:r>
    </w:p>
    <w:p w14:paraId="2E975726" w14:textId="25FA58AD" w:rsidR="008B67FF" w:rsidRPr="008B67FF" w:rsidRDefault="008B67FF" w:rsidP="008B67FF">
      <w:pPr>
        <w:numPr>
          <w:ilvl w:val="0"/>
          <w:numId w:val="14"/>
        </w:numPr>
        <w:spacing w:after="0" w:line="240" w:lineRule="auto"/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Матрица на ризици:</w:t>
      </w:r>
      <w:r w:rsidRPr="008B67FF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 xml:space="preserve"> Детална идентификација и оцена на клучните ризици</w:t>
      </w:r>
      <w:r w:rsidR="000E1BC8">
        <w:rPr>
          <w:rFonts w:ascii="Verdana" w:eastAsia="Times New Roman" w:hAnsi="Verdana" w:cs="Arial"/>
          <w:bCs/>
          <w:color w:val="1B1C1D"/>
          <w:kern w:val="0"/>
          <w:sz w:val="22"/>
          <w:szCs w:val="22"/>
          <w:lang w:val="ru-RU"/>
          <w14:ligatures w14:val="none"/>
        </w:rPr>
        <w:t>.</w:t>
      </w:r>
    </w:p>
    <w:p w14:paraId="1D33C10E" w14:textId="06C99FB0" w:rsidR="002763AD" w:rsidRPr="009424AB" w:rsidRDefault="002763AD" w:rsidP="000E1BC8">
      <w:pPr>
        <w:spacing w:after="80" w:line="240" w:lineRule="auto"/>
        <w:jc w:val="both"/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</w:pPr>
    </w:p>
    <w:p w14:paraId="1F19FA25" w14:textId="77777777" w:rsidR="001171A1" w:rsidRPr="008B67FF" w:rsidRDefault="001171A1" w:rsidP="001171A1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</w:pPr>
      <w:r w:rsidRPr="008B67FF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Заклучок:</w:t>
      </w:r>
    </w:p>
    <w:p w14:paraId="429E255F" w14:textId="1347A3E6" w:rsidR="001171A1" w:rsidRPr="008B67FF" w:rsidRDefault="001171A1" w:rsidP="004E31B4">
      <w:pPr>
        <w:numPr>
          <w:ilvl w:val="0"/>
          <w:numId w:val="7"/>
        </w:numPr>
        <w:spacing w:after="80" w:line="240" w:lineRule="auto"/>
        <w:jc w:val="both"/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</w:pPr>
      <w:r w:rsidRPr="008B67FF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 xml:space="preserve">Техно-економски карактеристики на </w:t>
      </w:r>
      <w:r w:rsidR="000E1BC8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Т</w:t>
      </w:r>
      <w:r w:rsidRPr="008B67FF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ЕЦ.</w:t>
      </w:r>
    </w:p>
    <w:p w14:paraId="1F328D05" w14:textId="480C95BD" w:rsidR="00D7209F" w:rsidRPr="008B67FF" w:rsidRDefault="001171A1" w:rsidP="004E31B4">
      <w:pPr>
        <w:numPr>
          <w:ilvl w:val="0"/>
          <w:numId w:val="7"/>
        </w:numPr>
        <w:spacing w:after="80" w:line="240" w:lineRule="auto"/>
        <w:jc w:val="both"/>
        <w:rPr>
          <w:rFonts w:ascii="Verdana" w:hAnsi="Verdana"/>
          <w:bCs/>
          <w:sz w:val="22"/>
          <w:szCs w:val="22"/>
          <w:lang w:val="ru-RU"/>
        </w:rPr>
      </w:pPr>
      <w:r w:rsidRPr="008B67FF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Понатамошни чекори за развој на проектот.</w:t>
      </w:r>
    </w:p>
    <w:p w14:paraId="23F6E1D5" w14:textId="77777777" w:rsidR="00CA24DE" w:rsidRPr="008B67FF" w:rsidRDefault="00CA24DE" w:rsidP="00CA24DE">
      <w:pPr>
        <w:spacing w:after="80" w:line="240" w:lineRule="auto"/>
        <w:jc w:val="both"/>
        <w:rPr>
          <w:rFonts w:ascii="Verdana" w:eastAsia="Times New Roman" w:hAnsi="Verdana" w:cs="Tahoma"/>
          <w:bCs/>
          <w:kern w:val="0"/>
          <w:sz w:val="22"/>
          <w:szCs w:val="22"/>
          <w:lang w:val="ru-RU" w:eastAsia="sr-Latn-CS"/>
          <w14:ligatures w14:val="none"/>
        </w:rPr>
      </w:pPr>
    </w:p>
    <w:p w14:paraId="0E7C187B" w14:textId="77777777" w:rsidR="00AC0D8E" w:rsidRPr="008B67FF" w:rsidRDefault="00AC0D8E" w:rsidP="00AC0D8E">
      <w:pPr>
        <w:spacing w:after="80" w:line="240" w:lineRule="auto"/>
        <w:jc w:val="both"/>
        <w:rPr>
          <w:rFonts w:ascii="Verdana" w:eastAsia="Times New Roman" w:hAnsi="Verdana" w:cs="Tahoma"/>
          <w:bCs/>
          <w:kern w:val="0"/>
          <w:sz w:val="22"/>
          <w:szCs w:val="22"/>
          <w:lang w:val="ru-RU" w:eastAsia="sr-Latn-CS"/>
          <w14:ligatures w14:val="none"/>
        </w:rPr>
      </w:pPr>
      <w:r w:rsidRPr="008B67FF">
        <w:rPr>
          <w:rFonts w:ascii="Verdana" w:eastAsia="Times New Roman" w:hAnsi="Verdana" w:cs="Tahoma"/>
          <w:bCs/>
          <w:kern w:val="0"/>
          <w:sz w:val="22"/>
          <w:szCs w:val="22"/>
          <w:lang w:val="ru-RU" w:eastAsia="sr-Latn-CS"/>
          <w14:ligatures w14:val="none"/>
        </w:rPr>
        <w:t>**Додатоци:**</w:t>
      </w:r>
    </w:p>
    <w:p w14:paraId="49C3DE0E" w14:textId="77777777" w:rsidR="00AC0D8E" w:rsidRPr="008B67FF" w:rsidRDefault="00AC0D8E" w:rsidP="00AC0D8E">
      <w:pPr>
        <w:spacing w:after="80" w:line="240" w:lineRule="auto"/>
        <w:jc w:val="both"/>
        <w:rPr>
          <w:rFonts w:ascii="Verdana" w:eastAsia="Times New Roman" w:hAnsi="Verdana" w:cs="Tahoma"/>
          <w:bCs/>
          <w:kern w:val="0"/>
          <w:sz w:val="22"/>
          <w:szCs w:val="22"/>
          <w:lang w:val="ru-RU" w:eastAsia="sr-Latn-CS"/>
          <w14:ligatures w14:val="none"/>
        </w:rPr>
      </w:pPr>
      <w:r w:rsidRPr="008B67FF">
        <w:rPr>
          <w:rFonts w:ascii="Verdana" w:eastAsia="Times New Roman" w:hAnsi="Verdana" w:cs="Tahoma"/>
          <w:bCs/>
          <w:kern w:val="0"/>
          <w:sz w:val="22"/>
          <w:szCs w:val="22"/>
          <w:lang w:val="ru-RU" w:eastAsia="sr-Latn-CS"/>
          <w14:ligatures w14:val="none"/>
        </w:rPr>
        <w:t>*   Технички дијаграми и цртежи</w:t>
      </w:r>
    </w:p>
    <w:p w14:paraId="7A2AA1D7" w14:textId="333C23B8" w:rsidR="00875CB4" w:rsidRPr="008B67FF" w:rsidRDefault="00875CB4" w:rsidP="00875CB4">
      <w:pPr>
        <w:spacing w:after="80" w:line="240" w:lineRule="auto"/>
        <w:jc w:val="both"/>
        <w:rPr>
          <w:rFonts w:ascii="Verdana" w:eastAsia="Times New Roman" w:hAnsi="Verdana" w:cs="Tahoma"/>
          <w:bCs/>
          <w:kern w:val="0"/>
          <w:sz w:val="22"/>
          <w:szCs w:val="22"/>
          <w:lang w:val="ru-RU" w:eastAsia="sr-Latn-CS"/>
          <w14:ligatures w14:val="none"/>
        </w:rPr>
      </w:pPr>
    </w:p>
    <w:sectPr w:rsidR="00875CB4" w:rsidRPr="008B67FF" w:rsidSect="0047184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131"/>
    <w:multiLevelType w:val="hybridMultilevel"/>
    <w:tmpl w:val="BACEF7AA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294296D"/>
    <w:multiLevelType w:val="multilevel"/>
    <w:tmpl w:val="EE7A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B79D0"/>
    <w:multiLevelType w:val="multilevel"/>
    <w:tmpl w:val="FBBE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673A0"/>
    <w:multiLevelType w:val="hybridMultilevel"/>
    <w:tmpl w:val="CBE6BA88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BC82358"/>
    <w:multiLevelType w:val="hybridMultilevel"/>
    <w:tmpl w:val="59E86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CE2553"/>
    <w:multiLevelType w:val="multilevel"/>
    <w:tmpl w:val="387E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094529"/>
    <w:multiLevelType w:val="multilevel"/>
    <w:tmpl w:val="E02A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506FAF"/>
    <w:multiLevelType w:val="multilevel"/>
    <w:tmpl w:val="BDBE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003CA7"/>
    <w:multiLevelType w:val="multilevel"/>
    <w:tmpl w:val="410A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DB70B8"/>
    <w:multiLevelType w:val="multilevel"/>
    <w:tmpl w:val="3006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2B0B02"/>
    <w:multiLevelType w:val="multilevel"/>
    <w:tmpl w:val="E6FE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7C32A2"/>
    <w:multiLevelType w:val="multilevel"/>
    <w:tmpl w:val="5F40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0836EF"/>
    <w:multiLevelType w:val="multilevel"/>
    <w:tmpl w:val="6518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F87D74"/>
    <w:multiLevelType w:val="hybridMultilevel"/>
    <w:tmpl w:val="7144BA1A"/>
    <w:lvl w:ilvl="0" w:tplc="A35EB75E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FF805EEE">
      <w:numFmt w:val="bullet"/>
      <w:lvlText w:val="•"/>
      <w:lvlJc w:val="left"/>
      <w:pPr>
        <w:ind w:left="1800" w:hanging="720"/>
      </w:pPr>
      <w:rPr>
        <w:rFonts w:ascii="Verdana" w:eastAsia="Times New Roman" w:hAnsi="Verdan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64386"/>
    <w:multiLevelType w:val="multilevel"/>
    <w:tmpl w:val="600A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B85AF3"/>
    <w:multiLevelType w:val="multilevel"/>
    <w:tmpl w:val="E8CEE68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A684D36"/>
    <w:multiLevelType w:val="multilevel"/>
    <w:tmpl w:val="BAD2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8C3B2B"/>
    <w:multiLevelType w:val="hybridMultilevel"/>
    <w:tmpl w:val="C0DEBC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675B08"/>
    <w:multiLevelType w:val="multilevel"/>
    <w:tmpl w:val="2CE6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5933F4"/>
    <w:multiLevelType w:val="multilevel"/>
    <w:tmpl w:val="B0F6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6713FE"/>
    <w:multiLevelType w:val="multilevel"/>
    <w:tmpl w:val="4E32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EE6797"/>
    <w:multiLevelType w:val="multilevel"/>
    <w:tmpl w:val="AA5A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2A0776"/>
    <w:multiLevelType w:val="hybridMultilevel"/>
    <w:tmpl w:val="311420A0"/>
    <w:lvl w:ilvl="0" w:tplc="F2F2D17A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38371F"/>
    <w:multiLevelType w:val="multilevel"/>
    <w:tmpl w:val="CD52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8B4592"/>
    <w:multiLevelType w:val="hybridMultilevel"/>
    <w:tmpl w:val="B41ACF04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678701EF"/>
    <w:multiLevelType w:val="multilevel"/>
    <w:tmpl w:val="B4C8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0B3F86"/>
    <w:multiLevelType w:val="multilevel"/>
    <w:tmpl w:val="76FE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441EC0"/>
    <w:multiLevelType w:val="multilevel"/>
    <w:tmpl w:val="DD62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465FCD"/>
    <w:multiLevelType w:val="multilevel"/>
    <w:tmpl w:val="2D48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E00E6B"/>
    <w:multiLevelType w:val="multilevel"/>
    <w:tmpl w:val="84C6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5568DA"/>
    <w:multiLevelType w:val="hybridMultilevel"/>
    <w:tmpl w:val="16BEBCC6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A666126"/>
    <w:multiLevelType w:val="multilevel"/>
    <w:tmpl w:val="78B4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F10245"/>
    <w:multiLevelType w:val="hybridMultilevel"/>
    <w:tmpl w:val="0C1CD614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 w16cid:durableId="1682858336">
    <w:abstractNumId w:val="22"/>
  </w:num>
  <w:num w:numId="2" w16cid:durableId="570429773">
    <w:abstractNumId w:val="17"/>
  </w:num>
  <w:num w:numId="3" w16cid:durableId="206571846">
    <w:abstractNumId w:val="3"/>
  </w:num>
  <w:num w:numId="4" w16cid:durableId="726296661">
    <w:abstractNumId w:val="24"/>
  </w:num>
  <w:num w:numId="5" w16cid:durableId="792674885">
    <w:abstractNumId w:val="30"/>
  </w:num>
  <w:num w:numId="6" w16cid:durableId="2109081542">
    <w:abstractNumId w:val="0"/>
  </w:num>
  <w:num w:numId="7" w16cid:durableId="1314069535">
    <w:abstractNumId w:val="32"/>
  </w:num>
  <w:num w:numId="8" w16cid:durableId="1979146457">
    <w:abstractNumId w:val="15"/>
  </w:num>
  <w:num w:numId="9" w16cid:durableId="2055152199">
    <w:abstractNumId w:val="12"/>
  </w:num>
  <w:num w:numId="10" w16cid:durableId="2039743501">
    <w:abstractNumId w:val="14"/>
  </w:num>
  <w:num w:numId="11" w16cid:durableId="280497177">
    <w:abstractNumId w:val="2"/>
  </w:num>
  <w:num w:numId="12" w16cid:durableId="1483690996">
    <w:abstractNumId w:val="19"/>
  </w:num>
  <w:num w:numId="13" w16cid:durableId="411585069">
    <w:abstractNumId w:val="28"/>
  </w:num>
  <w:num w:numId="14" w16cid:durableId="1926382774">
    <w:abstractNumId w:val="21"/>
  </w:num>
  <w:num w:numId="15" w16cid:durableId="1903102181">
    <w:abstractNumId w:val="16"/>
  </w:num>
  <w:num w:numId="16" w16cid:durableId="1736388194">
    <w:abstractNumId w:val="25"/>
  </w:num>
  <w:num w:numId="17" w16cid:durableId="680351108">
    <w:abstractNumId w:val="5"/>
  </w:num>
  <w:num w:numId="18" w16cid:durableId="1678996655">
    <w:abstractNumId w:val="31"/>
  </w:num>
  <w:num w:numId="19" w16cid:durableId="1907958174">
    <w:abstractNumId w:val="10"/>
  </w:num>
  <w:num w:numId="20" w16cid:durableId="1216966383">
    <w:abstractNumId w:val="18"/>
  </w:num>
  <w:num w:numId="21" w16cid:durableId="1182087759">
    <w:abstractNumId w:val="7"/>
  </w:num>
  <w:num w:numId="22" w16cid:durableId="1953126374">
    <w:abstractNumId w:val="9"/>
  </w:num>
  <w:num w:numId="23" w16cid:durableId="1668439211">
    <w:abstractNumId w:val="26"/>
  </w:num>
  <w:num w:numId="24" w16cid:durableId="1913076486">
    <w:abstractNumId w:val="23"/>
  </w:num>
  <w:num w:numId="25" w16cid:durableId="1126267896">
    <w:abstractNumId w:val="1"/>
  </w:num>
  <w:num w:numId="26" w16cid:durableId="406616209">
    <w:abstractNumId w:val="6"/>
  </w:num>
  <w:num w:numId="27" w16cid:durableId="1414398955">
    <w:abstractNumId w:val="8"/>
  </w:num>
  <w:num w:numId="28" w16cid:durableId="411440177">
    <w:abstractNumId w:val="27"/>
  </w:num>
  <w:num w:numId="29" w16cid:durableId="1422608851">
    <w:abstractNumId w:val="20"/>
  </w:num>
  <w:num w:numId="30" w16cid:durableId="1630235816">
    <w:abstractNumId w:val="29"/>
  </w:num>
  <w:num w:numId="31" w16cid:durableId="777409033">
    <w:abstractNumId w:val="11"/>
  </w:num>
  <w:num w:numId="32" w16cid:durableId="1755516259">
    <w:abstractNumId w:val="13"/>
  </w:num>
  <w:num w:numId="33" w16cid:durableId="925697627">
    <w:abstractNumId w:val="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D7"/>
    <w:rsid w:val="0000112B"/>
    <w:rsid w:val="00006C5A"/>
    <w:rsid w:val="00016E36"/>
    <w:rsid w:val="00051D82"/>
    <w:rsid w:val="00063E4D"/>
    <w:rsid w:val="00077ECC"/>
    <w:rsid w:val="000E1BC8"/>
    <w:rsid w:val="0011315F"/>
    <w:rsid w:val="001171A1"/>
    <w:rsid w:val="001E31A1"/>
    <w:rsid w:val="002354EF"/>
    <w:rsid w:val="00266DE4"/>
    <w:rsid w:val="002763AD"/>
    <w:rsid w:val="002C4305"/>
    <w:rsid w:val="002F023F"/>
    <w:rsid w:val="00315961"/>
    <w:rsid w:val="00351FFA"/>
    <w:rsid w:val="00392610"/>
    <w:rsid w:val="00427F42"/>
    <w:rsid w:val="00440C95"/>
    <w:rsid w:val="00444406"/>
    <w:rsid w:val="00471847"/>
    <w:rsid w:val="004C4C35"/>
    <w:rsid w:val="004E31B4"/>
    <w:rsid w:val="00501C2C"/>
    <w:rsid w:val="00505368"/>
    <w:rsid w:val="00515990"/>
    <w:rsid w:val="005239F2"/>
    <w:rsid w:val="005776D7"/>
    <w:rsid w:val="0058008A"/>
    <w:rsid w:val="0059279F"/>
    <w:rsid w:val="005B7DE6"/>
    <w:rsid w:val="005D740D"/>
    <w:rsid w:val="006333B4"/>
    <w:rsid w:val="00633BBA"/>
    <w:rsid w:val="00663CEF"/>
    <w:rsid w:val="00670651"/>
    <w:rsid w:val="00677270"/>
    <w:rsid w:val="007170AE"/>
    <w:rsid w:val="007323EE"/>
    <w:rsid w:val="00761BDE"/>
    <w:rsid w:val="00767C95"/>
    <w:rsid w:val="00781E07"/>
    <w:rsid w:val="007947FD"/>
    <w:rsid w:val="007C311C"/>
    <w:rsid w:val="00853C9A"/>
    <w:rsid w:val="00872BF7"/>
    <w:rsid w:val="00875CB4"/>
    <w:rsid w:val="008A6C37"/>
    <w:rsid w:val="008B55E2"/>
    <w:rsid w:val="008B67FF"/>
    <w:rsid w:val="008C6738"/>
    <w:rsid w:val="008D0FF1"/>
    <w:rsid w:val="008F2B89"/>
    <w:rsid w:val="0094113F"/>
    <w:rsid w:val="009424AB"/>
    <w:rsid w:val="00985AE9"/>
    <w:rsid w:val="00A11E9C"/>
    <w:rsid w:val="00A41AED"/>
    <w:rsid w:val="00A47F3D"/>
    <w:rsid w:val="00AA1DCB"/>
    <w:rsid w:val="00AC0D8E"/>
    <w:rsid w:val="00B528CA"/>
    <w:rsid w:val="00B55279"/>
    <w:rsid w:val="00BC7C0E"/>
    <w:rsid w:val="00BE7CD8"/>
    <w:rsid w:val="00BF0130"/>
    <w:rsid w:val="00C335FA"/>
    <w:rsid w:val="00C33AA4"/>
    <w:rsid w:val="00C766A3"/>
    <w:rsid w:val="00CA24DE"/>
    <w:rsid w:val="00CC728D"/>
    <w:rsid w:val="00CE239C"/>
    <w:rsid w:val="00D03E17"/>
    <w:rsid w:val="00D14CAD"/>
    <w:rsid w:val="00D20A82"/>
    <w:rsid w:val="00D5048C"/>
    <w:rsid w:val="00D7209F"/>
    <w:rsid w:val="00DA3389"/>
    <w:rsid w:val="00DB20CE"/>
    <w:rsid w:val="00E71CAE"/>
    <w:rsid w:val="00EE6BBB"/>
    <w:rsid w:val="00EF3BA9"/>
    <w:rsid w:val="00F26CC6"/>
    <w:rsid w:val="00F476CC"/>
    <w:rsid w:val="00F71066"/>
    <w:rsid w:val="00F734F2"/>
    <w:rsid w:val="00FB238D"/>
    <w:rsid w:val="00FD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53B73"/>
  <w15:chartTrackingRefBased/>
  <w15:docId w15:val="{80F810A8-EA40-4C20-A34E-E462BC93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6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6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6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6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6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6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6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6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6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6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6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6D7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171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1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1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1158</Words>
  <Characters>6606</Characters>
  <Application>Microsoft Office Word</Application>
  <DocSecurity>0</DocSecurity>
  <Lines>55</Lines>
  <Paragraphs>15</Paragraphs>
  <ScaleCrop>false</ScaleCrop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Vancho Achovski</dc:creator>
  <cp:keywords/>
  <dc:description/>
  <cp:lastModifiedBy>Vancho Achovski</cp:lastModifiedBy>
  <cp:revision>30</cp:revision>
  <dcterms:created xsi:type="dcterms:W3CDTF">2025-08-21T20:32:00Z</dcterms:created>
  <dcterms:modified xsi:type="dcterms:W3CDTF">2025-08-24T22:10:00Z</dcterms:modified>
</cp:coreProperties>
</file>