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4706" w14:textId="0D198793" w:rsidR="008E3B0D" w:rsidRDefault="008E3B0D" w:rsidP="00976041">
      <w:pPr>
        <w:jc w:val="center"/>
        <w:rPr>
          <w:rFonts w:ascii="StobiSerif Regular" w:hAnsi="StobiSerif Regular" w:cs="Arial"/>
          <w:b/>
          <w:bCs/>
          <w:sz w:val="28"/>
          <w:szCs w:val="28"/>
          <w:lang w:val="en"/>
        </w:rPr>
      </w:pPr>
      <w:r w:rsidRPr="001B1350">
        <w:rPr>
          <w:rFonts w:ascii="StobiSerif Regular" w:hAnsi="StobiSerif Regular" w:cs="Arial"/>
          <w:b/>
          <w:bCs/>
          <w:sz w:val="28"/>
          <w:szCs w:val="28"/>
          <w:lang w:val="en"/>
        </w:rPr>
        <w:t>METHODOLOGY FOR THE CLOSE-UP CRITERIA, AS WELL AS THE THRESHOLD FOR DETERMINING ORDINARY AND SIGNIFICANT CYBER SECURITY INCIDENTS</w:t>
      </w:r>
    </w:p>
    <w:p w14:paraId="6340CF4C" w14:textId="77777777" w:rsidR="001B1350" w:rsidRDefault="001B1350" w:rsidP="001B1350">
      <w:pPr>
        <w:jc w:val="center"/>
        <w:rPr>
          <w:rFonts w:ascii="StobiSerif Regular" w:hAnsi="StobiSerif Regular" w:cs="Arial"/>
          <w:b/>
          <w:bCs/>
          <w:sz w:val="28"/>
          <w:szCs w:val="28"/>
          <w:lang w:val="en"/>
        </w:rPr>
      </w:pPr>
    </w:p>
    <w:p w14:paraId="43E37B1F" w14:textId="77777777" w:rsidR="001B1350" w:rsidRPr="001B1350" w:rsidRDefault="001B1350" w:rsidP="001B1350">
      <w:pPr>
        <w:jc w:val="center"/>
        <w:rPr>
          <w:rFonts w:ascii="StobiSerif Regular" w:hAnsi="StobiSerif Regular" w:cs="Arial"/>
          <w:b/>
          <w:bCs/>
          <w:sz w:val="28"/>
          <w:szCs w:val="28"/>
          <w:lang w:val="en"/>
        </w:rPr>
      </w:pPr>
    </w:p>
    <w:p w14:paraId="49C560AB" w14:textId="77777777" w:rsidR="009225A7" w:rsidRDefault="009225A7" w:rsidP="008E3B0D">
      <w:pPr>
        <w:rPr>
          <w:rFonts w:ascii="StobiSerif Regular" w:hAnsi="StobiSerif Regular" w:cs="Arial"/>
          <w:sz w:val="22"/>
          <w:szCs w:val="22"/>
          <w:lang w:val="en"/>
        </w:rPr>
      </w:pPr>
    </w:p>
    <w:p w14:paraId="70E33095" w14:textId="77777777" w:rsidR="009225A7" w:rsidRPr="006E7A16" w:rsidRDefault="009225A7" w:rsidP="008E3B0D">
      <w:pPr>
        <w:rPr>
          <w:rFonts w:ascii="StobiSerif Regular" w:hAnsi="StobiSerif Regular" w:cs="Arial"/>
          <w:sz w:val="22"/>
          <w:szCs w:val="22"/>
          <w:lang w:val="en"/>
        </w:rPr>
      </w:pPr>
    </w:p>
    <w:p w14:paraId="1FBC8284" w14:textId="77777777" w:rsidR="008E3B0D" w:rsidRPr="001B1350" w:rsidRDefault="008E3B0D" w:rsidP="009225A7">
      <w:pPr>
        <w:jc w:val="left"/>
        <w:rPr>
          <w:rFonts w:ascii="StobiSerif Regular" w:hAnsi="StobiSerif Regular" w:cs="Arial"/>
          <w:b/>
          <w:bCs/>
          <w:lang w:val="en"/>
        </w:rPr>
      </w:pPr>
      <w:r w:rsidRPr="001B1350">
        <w:rPr>
          <w:rFonts w:ascii="StobiSerif Regular" w:hAnsi="StobiSerif Regular" w:cs="Arial"/>
          <w:b/>
          <w:bCs/>
          <w:lang w:val="en"/>
        </w:rPr>
        <w:t>GENERAL PROVISIONS</w:t>
      </w:r>
    </w:p>
    <w:p w14:paraId="1DE7CF22"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Purpose</w:t>
      </w:r>
    </w:p>
    <w:p w14:paraId="61020246"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Article 1</w:t>
      </w:r>
    </w:p>
    <w:p w14:paraId="251E16BE" w14:textId="77777777" w:rsidR="008E3B0D" w:rsidRPr="006E7A16" w:rsidRDefault="008E3B0D" w:rsidP="008E3B0D">
      <w:pPr>
        <w:rPr>
          <w:rFonts w:ascii="StobiSerif Regular" w:hAnsi="StobiSerif Regular" w:cs="Arial"/>
          <w:sz w:val="22"/>
          <w:szCs w:val="22"/>
          <w:lang w:val="en"/>
        </w:rPr>
      </w:pPr>
      <w:r w:rsidRPr="006E7A16">
        <w:rPr>
          <w:rFonts w:ascii="StobiSerif Regular" w:hAnsi="StobiSerif Regular" w:cs="Arial"/>
          <w:sz w:val="22"/>
          <w:szCs w:val="22"/>
          <w:lang w:val="en"/>
        </w:rPr>
        <w:t xml:space="preserve">This Methodology prescribes the more detailed criteria, as well as the threshold for determining ordinary and significant cybersecurity incidents for the Government, ministries, independent state administration bodies, state administration bodies including ministries, administrative organizations, municipalities, municipalities in the city of Skopje and the city of Skopje. </w:t>
      </w:r>
    </w:p>
    <w:p w14:paraId="0E5B2C4D"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Article 2</w:t>
      </w:r>
    </w:p>
    <w:p w14:paraId="5ABF3F11" w14:textId="77777777" w:rsidR="008E3B0D" w:rsidRDefault="008E3B0D" w:rsidP="008E3B0D">
      <w:pPr>
        <w:rPr>
          <w:rFonts w:ascii="StobiSerif Regular" w:hAnsi="StobiSerif Regular" w:cs="Arial"/>
          <w:sz w:val="22"/>
          <w:szCs w:val="22"/>
          <w:lang w:val="en"/>
        </w:rPr>
      </w:pPr>
      <w:r w:rsidRPr="006E7A16">
        <w:rPr>
          <w:rFonts w:ascii="StobiSerif Regular" w:hAnsi="StobiSerif Regular" w:cs="Arial"/>
          <w:sz w:val="22"/>
          <w:szCs w:val="22"/>
          <w:lang w:val="en"/>
        </w:rPr>
        <w:t>The Methodology is intended for rapid identification and classification of cybersecurity incidents, decision-making on escalation, prioritization in the recovery phase from cybersecurity incidents, as well as consistent reporting and analysis of the cybersecurity incidents that have occurred.</w:t>
      </w:r>
    </w:p>
    <w:p w14:paraId="3EC21CFC" w14:textId="77777777" w:rsidR="009225A7" w:rsidRPr="006E7A16" w:rsidRDefault="009225A7" w:rsidP="008E3B0D">
      <w:pPr>
        <w:rPr>
          <w:rFonts w:ascii="StobiSerif Regular" w:hAnsi="StobiSerif Regular" w:cs="Arial"/>
          <w:sz w:val="22"/>
          <w:szCs w:val="22"/>
          <w:lang w:val="en"/>
        </w:rPr>
      </w:pPr>
    </w:p>
    <w:p w14:paraId="75E358BF" w14:textId="77777777" w:rsidR="008E3B0D" w:rsidRDefault="008E3B0D" w:rsidP="009225A7">
      <w:pPr>
        <w:jc w:val="left"/>
        <w:rPr>
          <w:rFonts w:ascii="StobiSerif Regular" w:hAnsi="StobiSerif Regular" w:cs="Arial"/>
          <w:b/>
          <w:bCs/>
          <w:lang w:val="en"/>
        </w:rPr>
      </w:pPr>
      <w:r w:rsidRPr="001B1350">
        <w:rPr>
          <w:rFonts w:ascii="StobiSerif Regular" w:hAnsi="StobiSerif Regular" w:cs="Arial"/>
          <w:b/>
          <w:bCs/>
          <w:lang w:val="en"/>
        </w:rPr>
        <w:t>CLASSIFICATION OF CYBER SECURITY INCIDENTS</w:t>
      </w:r>
    </w:p>
    <w:p w14:paraId="1F3C59EE" w14:textId="77777777" w:rsidR="001B1350" w:rsidRPr="001B1350" w:rsidRDefault="001B1350" w:rsidP="009225A7">
      <w:pPr>
        <w:jc w:val="left"/>
        <w:rPr>
          <w:rFonts w:ascii="StobiSerif Regular" w:hAnsi="StobiSerif Regular" w:cs="Arial"/>
          <w:b/>
          <w:bCs/>
          <w:lang w:val="en"/>
        </w:rPr>
      </w:pPr>
    </w:p>
    <w:p w14:paraId="2DD094F8"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Classification</w:t>
      </w:r>
    </w:p>
    <w:p w14:paraId="35EFB20E"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Article 3</w:t>
      </w:r>
    </w:p>
    <w:p w14:paraId="478E9342" w14:textId="77777777" w:rsidR="008E3B0D" w:rsidRPr="006E7A16" w:rsidRDefault="008E3B0D" w:rsidP="008E3B0D">
      <w:pPr>
        <w:rPr>
          <w:rFonts w:ascii="StobiSerif Regular" w:hAnsi="StobiSerif Regular" w:cs="Arial"/>
          <w:sz w:val="22"/>
          <w:szCs w:val="22"/>
          <w:lang w:val="en"/>
        </w:rPr>
      </w:pPr>
      <w:r w:rsidRPr="006E7A16">
        <w:rPr>
          <w:rFonts w:ascii="StobiSerif Regular" w:hAnsi="StobiSerif Regular" w:cs="Arial"/>
          <w:sz w:val="22"/>
          <w:szCs w:val="22"/>
          <w:lang w:val="en"/>
        </w:rPr>
        <w:t xml:space="preserve">Cyber </w:t>
      </w:r>
      <w:r w:rsidRPr="006E7A16">
        <w:rPr>
          <w:rFonts w:ascii="Cambria Math" w:hAnsi="Cambria Math" w:cs="Cambria Math"/>
          <w:sz w:val="22"/>
          <w:szCs w:val="22"/>
          <w:lang w:val="en"/>
        </w:rPr>
        <w:t>​​</w:t>
      </w:r>
      <w:r w:rsidRPr="006E7A16">
        <w:rPr>
          <w:rFonts w:ascii="StobiSerif Regular" w:hAnsi="StobiSerif Regular" w:cs="Arial"/>
          <w:sz w:val="22"/>
          <w:szCs w:val="22"/>
          <w:lang w:val="en"/>
        </w:rPr>
        <w:t xml:space="preserve">security incidents are classified into the following categories: </w:t>
      </w:r>
    </w:p>
    <w:tbl>
      <w:tblPr>
        <w:tblStyle w:val="PlainTable1"/>
        <w:tblW w:w="9356" w:type="dxa"/>
        <w:tblLook w:val="04A0" w:firstRow="1" w:lastRow="0" w:firstColumn="1" w:lastColumn="0" w:noHBand="0" w:noVBand="1"/>
      </w:tblPr>
      <w:tblGrid>
        <w:gridCol w:w="2616"/>
        <w:gridCol w:w="6740"/>
      </w:tblGrid>
      <w:tr w:rsidR="008E3B0D" w:rsidRPr="006E7A16" w14:paraId="70720A12" w14:textId="77777777" w:rsidTr="001E504A">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0" w:type="auto"/>
            <w:hideMark/>
          </w:tcPr>
          <w:p w14:paraId="43B43274" w14:textId="77777777" w:rsidR="008E3B0D" w:rsidRPr="006E7A16" w:rsidRDefault="008E3B0D" w:rsidP="001E504A">
            <w:pPr>
              <w:spacing w:line="278" w:lineRule="auto"/>
              <w:rPr>
                <w:rFonts w:ascii="StobiSerif Regular" w:hAnsi="StobiSerif Regular"/>
                <w:sz w:val="22"/>
                <w:szCs w:val="22"/>
                <w:lang w:val="en-GB"/>
              </w:rPr>
            </w:pPr>
            <w:r w:rsidRPr="006E7A16">
              <w:rPr>
                <w:rFonts w:ascii="StobiSerif Regular" w:hAnsi="StobiSerif Regular"/>
                <w:sz w:val="22"/>
                <w:szCs w:val="22"/>
                <w:lang w:val="en-GB"/>
              </w:rPr>
              <w:t>Category 1</w:t>
            </w:r>
          </w:p>
        </w:tc>
        <w:tc>
          <w:tcPr>
            <w:tcW w:w="0" w:type="auto"/>
            <w:hideMark/>
          </w:tcPr>
          <w:p w14:paraId="7300600F" w14:textId="77777777" w:rsidR="008E3B0D" w:rsidRPr="006E7A16" w:rsidRDefault="008E3B0D" w:rsidP="001E504A">
            <w:pPr>
              <w:spacing w:line="278" w:lineRule="auto"/>
              <w:cnfStyle w:val="100000000000" w:firstRow="1" w:lastRow="0" w:firstColumn="0" w:lastColumn="0" w:oddVBand="0" w:evenVBand="0" w:oddHBand="0" w:evenHBand="0" w:firstRowFirstColumn="0" w:firstRowLastColumn="0" w:lastRowFirstColumn="0" w:lastRowLastColumn="0"/>
              <w:rPr>
                <w:rFonts w:ascii="StobiSerif Regular" w:hAnsi="StobiSerif Regular"/>
                <w:b w:val="0"/>
                <w:bCs w:val="0"/>
                <w:sz w:val="22"/>
                <w:szCs w:val="22"/>
                <w:lang w:val="en-GB"/>
              </w:rPr>
            </w:pPr>
            <w:r w:rsidRPr="006E7A16">
              <w:rPr>
                <w:rFonts w:ascii="StobiSerif Regular" w:hAnsi="StobiSerif Regular"/>
                <w:b w:val="0"/>
                <w:bCs w:val="0"/>
                <w:sz w:val="22"/>
                <w:szCs w:val="22"/>
                <w:lang w:val="en"/>
              </w:rPr>
              <w:t>Compromise incidents</w:t>
            </w:r>
          </w:p>
        </w:tc>
      </w:tr>
      <w:tr w:rsidR="008E3B0D" w:rsidRPr="006E7A16" w14:paraId="5436613A" w14:textId="77777777" w:rsidTr="001E504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61F940A9" w14:textId="77777777" w:rsidR="008E3B0D" w:rsidRPr="006E7A16" w:rsidRDefault="008E3B0D" w:rsidP="001E504A">
            <w:pPr>
              <w:spacing w:line="278" w:lineRule="auto"/>
              <w:rPr>
                <w:rFonts w:ascii="StobiSerif Regular" w:hAnsi="StobiSerif Regular"/>
                <w:sz w:val="22"/>
                <w:szCs w:val="22"/>
                <w:lang w:val="en-GB"/>
              </w:rPr>
            </w:pPr>
            <w:r w:rsidRPr="006E7A16">
              <w:rPr>
                <w:rFonts w:ascii="StobiSerif Regular" w:hAnsi="StobiSerif Regular"/>
                <w:sz w:val="22"/>
                <w:szCs w:val="22"/>
                <w:lang w:val="en-GB"/>
              </w:rPr>
              <w:t>Category 2</w:t>
            </w:r>
          </w:p>
        </w:tc>
        <w:tc>
          <w:tcPr>
            <w:tcW w:w="0" w:type="auto"/>
            <w:hideMark/>
          </w:tcPr>
          <w:p w14:paraId="3232716E" w14:textId="77777777" w:rsidR="008E3B0D" w:rsidRPr="006E7A16" w:rsidRDefault="008E3B0D" w:rsidP="001E504A">
            <w:pPr>
              <w:spacing w:line="278"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GB"/>
              </w:rPr>
            </w:pPr>
            <w:r w:rsidRPr="006E7A16">
              <w:rPr>
                <w:rFonts w:ascii="StobiSerif Regular" w:hAnsi="StobiSerif Regular"/>
                <w:sz w:val="22"/>
                <w:szCs w:val="22"/>
                <w:lang w:val="en"/>
              </w:rPr>
              <w:t>Service disruption incidents</w:t>
            </w:r>
          </w:p>
        </w:tc>
      </w:tr>
      <w:tr w:rsidR="008E3B0D" w:rsidRPr="006E7A16" w14:paraId="3E21BD59" w14:textId="77777777" w:rsidTr="001E504A">
        <w:trPr>
          <w:trHeight w:val="567"/>
        </w:trPr>
        <w:tc>
          <w:tcPr>
            <w:cnfStyle w:val="001000000000" w:firstRow="0" w:lastRow="0" w:firstColumn="1" w:lastColumn="0" w:oddVBand="0" w:evenVBand="0" w:oddHBand="0" w:evenHBand="0" w:firstRowFirstColumn="0" w:firstRowLastColumn="0" w:lastRowFirstColumn="0" w:lastRowLastColumn="0"/>
            <w:tcW w:w="0" w:type="auto"/>
            <w:hideMark/>
          </w:tcPr>
          <w:p w14:paraId="453CC6DC" w14:textId="77777777" w:rsidR="008E3B0D" w:rsidRPr="006E7A16" w:rsidRDefault="008E3B0D" w:rsidP="001E504A">
            <w:pPr>
              <w:spacing w:line="278" w:lineRule="auto"/>
              <w:rPr>
                <w:rFonts w:ascii="StobiSerif Regular" w:hAnsi="StobiSerif Regular"/>
                <w:sz w:val="22"/>
                <w:szCs w:val="22"/>
                <w:lang w:val="en-GB"/>
              </w:rPr>
            </w:pPr>
            <w:r w:rsidRPr="006E7A16">
              <w:rPr>
                <w:rFonts w:ascii="StobiSerif Regular" w:hAnsi="StobiSerif Regular"/>
                <w:sz w:val="22"/>
                <w:szCs w:val="22"/>
                <w:lang w:val="en-GB"/>
              </w:rPr>
              <w:t>Category 3</w:t>
            </w:r>
          </w:p>
        </w:tc>
        <w:tc>
          <w:tcPr>
            <w:tcW w:w="0" w:type="auto"/>
            <w:hideMark/>
          </w:tcPr>
          <w:p w14:paraId="47A5C920" w14:textId="77777777" w:rsidR="008E3B0D" w:rsidRPr="006E7A16" w:rsidRDefault="008E3B0D" w:rsidP="001E504A">
            <w:pPr>
              <w:spacing w:line="278" w:lineRule="auto"/>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GB"/>
              </w:rPr>
            </w:pPr>
            <w:r w:rsidRPr="006E7A16">
              <w:rPr>
                <w:rFonts w:ascii="StobiSerif Regular" w:hAnsi="StobiSerif Regular"/>
                <w:sz w:val="22"/>
                <w:szCs w:val="22"/>
                <w:lang w:val="en"/>
              </w:rPr>
              <w:t>Threat or vulnerability incidents</w:t>
            </w:r>
          </w:p>
        </w:tc>
      </w:tr>
    </w:tbl>
    <w:p w14:paraId="2F69C850" w14:textId="07FBBCA0" w:rsidR="008E3B0D" w:rsidRDefault="008E3B0D" w:rsidP="008E3B0D">
      <w:pPr>
        <w:rPr>
          <w:rFonts w:ascii="StobiSerif Regular" w:hAnsi="StobiSerif Regular" w:cs="Arial"/>
          <w:sz w:val="22"/>
          <w:szCs w:val="22"/>
          <w:lang w:val="en"/>
        </w:rPr>
      </w:pPr>
    </w:p>
    <w:p w14:paraId="087416FD" w14:textId="77777777" w:rsidR="001B1350" w:rsidRDefault="001B1350" w:rsidP="008E3B0D">
      <w:pPr>
        <w:jc w:val="center"/>
        <w:rPr>
          <w:rFonts w:ascii="StobiSerif Regular" w:hAnsi="StobiSerif Regular" w:cs="Arial"/>
          <w:sz w:val="22"/>
          <w:szCs w:val="22"/>
          <w:lang w:val="en"/>
        </w:rPr>
      </w:pPr>
    </w:p>
    <w:p w14:paraId="21DBF1AD" w14:textId="77777777" w:rsidR="00976041" w:rsidRDefault="00976041" w:rsidP="008E3B0D">
      <w:pPr>
        <w:jc w:val="center"/>
        <w:rPr>
          <w:rFonts w:ascii="StobiSerif Regular" w:hAnsi="StobiSerif Regular" w:cs="Arial"/>
          <w:sz w:val="22"/>
          <w:szCs w:val="22"/>
          <w:lang w:val="en"/>
        </w:rPr>
      </w:pPr>
    </w:p>
    <w:p w14:paraId="7D612E13" w14:textId="77777777" w:rsidR="00976041" w:rsidRDefault="00976041" w:rsidP="008E3B0D">
      <w:pPr>
        <w:jc w:val="center"/>
        <w:rPr>
          <w:rFonts w:ascii="StobiSerif Regular" w:hAnsi="StobiSerif Regular" w:cs="Arial"/>
          <w:sz w:val="22"/>
          <w:szCs w:val="22"/>
          <w:lang w:val="en"/>
        </w:rPr>
      </w:pPr>
    </w:p>
    <w:p w14:paraId="74420598" w14:textId="5BAC9F9C"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lastRenderedPageBreak/>
        <w:t>Compromise incidents</w:t>
      </w:r>
    </w:p>
    <w:p w14:paraId="23DD84CB"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Article 4</w:t>
      </w:r>
    </w:p>
    <w:p w14:paraId="043C1ADE" w14:textId="77777777" w:rsidR="008E3B0D" w:rsidRDefault="008E3B0D" w:rsidP="008E3B0D">
      <w:pPr>
        <w:rPr>
          <w:rFonts w:ascii="StobiSerif Regular" w:hAnsi="StobiSerif Regular" w:cs="Arial"/>
          <w:sz w:val="22"/>
          <w:szCs w:val="22"/>
          <w:lang w:val="en"/>
        </w:rPr>
      </w:pPr>
      <w:r w:rsidRPr="006E7A16">
        <w:rPr>
          <w:rFonts w:ascii="StobiSerif Regular" w:hAnsi="StobiSerif Regular" w:cs="Arial"/>
          <w:sz w:val="22"/>
          <w:szCs w:val="22"/>
          <w:lang w:val="en"/>
        </w:rPr>
        <w:t>Compromise incidents are events in which there is unauthorized access, compromise of systems, networks or applications and/or violation of the confidentiality and/or integrity of data.</w:t>
      </w:r>
    </w:p>
    <w:p w14:paraId="7580FA0E" w14:textId="77777777" w:rsidR="001B1350" w:rsidRPr="006E7A16" w:rsidRDefault="001B1350" w:rsidP="008E3B0D">
      <w:pPr>
        <w:rPr>
          <w:rFonts w:ascii="StobiSerif Regular" w:hAnsi="StobiSerif Regular" w:cs="Arial"/>
          <w:sz w:val="22"/>
          <w:szCs w:val="22"/>
          <w:lang w:val="en"/>
        </w:rPr>
      </w:pPr>
    </w:p>
    <w:tbl>
      <w:tblPr>
        <w:tblStyle w:val="PlainTable1"/>
        <w:tblW w:w="0" w:type="auto"/>
        <w:tblLook w:val="04A0" w:firstRow="1" w:lastRow="0" w:firstColumn="1" w:lastColumn="0" w:noHBand="0" w:noVBand="1"/>
      </w:tblPr>
      <w:tblGrid>
        <w:gridCol w:w="1738"/>
        <w:gridCol w:w="6410"/>
      </w:tblGrid>
      <w:tr w:rsidR="008E3B0D" w:rsidRPr="006E7A16" w14:paraId="2EC11866" w14:textId="77777777" w:rsidTr="001E5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DF7631" w14:textId="77777777" w:rsidR="008E3B0D" w:rsidRPr="006E7A16" w:rsidRDefault="008E3B0D" w:rsidP="001E504A">
            <w:pPr>
              <w:spacing w:after="160" w:line="278" w:lineRule="auto"/>
              <w:rPr>
                <w:rFonts w:ascii="StobiSerif Regular" w:hAnsi="StobiSerif Regular"/>
                <w:sz w:val="22"/>
                <w:szCs w:val="22"/>
              </w:rPr>
            </w:pPr>
            <w:r w:rsidRPr="006E7A16">
              <w:rPr>
                <w:rFonts w:ascii="StobiSerif Regular" w:hAnsi="StobiSerif Regular"/>
                <w:sz w:val="22"/>
                <w:szCs w:val="22"/>
                <w:lang w:val="en"/>
              </w:rPr>
              <w:t>Basic features</w:t>
            </w:r>
          </w:p>
        </w:tc>
        <w:tc>
          <w:tcPr>
            <w:tcW w:w="0" w:type="auto"/>
            <w:hideMark/>
          </w:tcPr>
          <w:p w14:paraId="67C5EA79" w14:textId="77777777" w:rsidR="008E3B0D" w:rsidRPr="006E7A16" w:rsidRDefault="008E3B0D" w:rsidP="001E504A">
            <w:pPr>
              <w:spacing w:after="160" w:line="278" w:lineRule="auto"/>
              <w:ind w:left="720"/>
              <w:cnfStyle w:val="100000000000" w:firstRow="1" w:lastRow="0" w:firstColumn="0" w:lastColumn="0" w:oddVBand="0" w:evenVBand="0" w:oddHBand="0" w:evenHBand="0" w:firstRowFirstColumn="0" w:firstRowLastColumn="0" w:lastRowFirstColumn="0" w:lastRowLastColumn="0"/>
              <w:rPr>
                <w:rFonts w:ascii="StobiSerif Regular" w:hAnsi="StobiSerif Regular"/>
                <w:b w:val="0"/>
                <w:bCs w:val="0"/>
                <w:sz w:val="22"/>
                <w:szCs w:val="22"/>
                <w:lang w:val="en-GB"/>
              </w:rPr>
            </w:pPr>
            <w:r w:rsidRPr="006E7A16">
              <w:rPr>
                <w:rFonts w:ascii="StobiSerif Regular" w:hAnsi="StobiSerif Regular"/>
                <w:b w:val="0"/>
                <w:bCs w:val="0"/>
                <w:sz w:val="22"/>
                <w:szCs w:val="22"/>
                <w:lang w:val="en-GB"/>
              </w:rPr>
              <w:t xml:space="preserve">• </w:t>
            </w:r>
            <w:r w:rsidRPr="006E7A16">
              <w:rPr>
                <w:rFonts w:ascii="StobiSerif Regular" w:hAnsi="StobiSerif Regular"/>
                <w:b w:val="0"/>
                <w:bCs w:val="0"/>
                <w:sz w:val="22"/>
                <w:szCs w:val="22"/>
                <w:lang w:val="en"/>
              </w:rPr>
              <w:t>unauthorized access</w:t>
            </w:r>
            <w:r w:rsidRPr="006E7A16">
              <w:rPr>
                <w:rFonts w:ascii="StobiSerif Regular" w:hAnsi="StobiSerif Regular"/>
                <w:b w:val="0"/>
                <w:bCs w:val="0"/>
                <w:sz w:val="22"/>
                <w:szCs w:val="22"/>
                <w:lang w:val="en-GB"/>
              </w:rPr>
              <w:br/>
              <w:t xml:space="preserve">• </w:t>
            </w:r>
            <w:r w:rsidRPr="006E7A16">
              <w:rPr>
                <w:rFonts w:ascii="StobiSerif Regular" w:hAnsi="StobiSerif Regular"/>
                <w:b w:val="0"/>
                <w:bCs w:val="0"/>
                <w:sz w:val="22"/>
                <w:szCs w:val="22"/>
                <w:lang w:val="en"/>
              </w:rPr>
              <w:t>compromise of systems, networks or applications</w:t>
            </w:r>
            <w:r w:rsidRPr="006E7A16">
              <w:rPr>
                <w:rFonts w:ascii="StobiSerif Regular" w:hAnsi="StobiSerif Regular"/>
                <w:b w:val="0"/>
                <w:bCs w:val="0"/>
                <w:sz w:val="22"/>
                <w:szCs w:val="22"/>
                <w:lang w:val="en-GB"/>
              </w:rPr>
              <w:br/>
              <w:t xml:space="preserve">• </w:t>
            </w:r>
            <w:r w:rsidRPr="006E7A16">
              <w:rPr>
                <w:rFonts w:ascii="StobiSerif Regular" w:hAnsi="StobiSerif Regular"/>
                <w:b w:val="0"/>
                <w:bCs w:val="0"/>
                <w:sz w:val="22"/>
                <w:szCs w:val="22"/>
                <w:lang w:val="en"/>
              </w:rPr>
              <w:t>violation of the confidentiality</w:t>
            </w:r>
            <w:r w:rsidRPr="006E7A16">
              <w:rPr>
                <w:rFonts w:ascii="StobiSerif Regular" w:hAnsi="StobiSerif Regular"/>
                <w:b w:val="0"/>
                <w:bCs w:val="0"/>
                <w:sz w:val="22"/>
                <w:szCs w:val="22"/>
                <w:lang w:val="en-GB"/>
              </w:rPr>
              <w:br/>
              <w:t>• violation of integrity</w:t>
            </w:r>
          </w:p>
        </w:tc>
      </w:tr>
      <w:tr w:rsidR="008E3B0D" w:rsidRPr="006E7A16" w14:paraId="644D2BF3" w14:textId="77777777" w:rsidTr="001E5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D1BEDF" w14:textId="77777777" w:rsidR="008E3B0D" w:rsidRPr="006E7A16" w:rsidRDefault="008E3B0D" w:rsidP="001E504A">
            <w:pPr>
              <w:spacing w:after="160" w:line="278" w:lineRule="auto"/>
              <w:rPr>
                <w:rFonts w:ascii="StobiSerif Regular" w:hAnsi="StobiSerif Regular"/>
                <w:sz w:val="22"/>
                <w:szCs w:val="22"/>
              </w:rPr>
            </w:pPr>
            <w:proofErr w:type="spellStart"/>
            <w:r w:rsidRPr="006E7A16">
              <w:rPr>
                <w:rFonts w:ascii="StobiSerif Regular" w:hAnsi="StobiSerif Regular"/>
                <w:sz w:val="22"/>
                <w:szCs w:val="22"/>
              </w:rPr>
              <w:t>Scope</w:t>
            </w:r>
            <w:proofErr w:type="spellEnd"/>
          </w:p>
        </w:tc>
        <w:tc>
          <w:tcPr>
            <w:tcW w:w="0" w:type="auto"/>
            <w:hideMark/>
          </w:tcPr>
          <w:p w14:paraId="4994453B"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malicious software (ransomware, spyware, backdoor),</w:t>
            </w:r>
          </w:p>
          <w:p w14:paraId="5830C891" w14:textId="77777777" w:rsidR="008E3B0D" w:rsidRPr="006E7A16" w:rsidRDefault="008E3B0D" w:rsidP="001E504A">
            <w:pPr>
              <w:tabs>
                <w:tab w:val="left" w:pos="0"/>
              </w:tabs>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unauthorized access or takeover of user accounts,</w:t>
            </w:r>
          </w:p>
          <w:p w14:paraId="628B3E3D" w14:textId="77777777" w:rsidR="008E3B0D" w:rsidRPr="006E7A16" w:rsidRDefault="008E3B0D" w:rsidP="001E504A">
            <w:pPr>
              <w:tabs>
                <w:tab w:val="left" w:pos="0"/>
              </w:tabs>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data leakage or theft, </w:t>
            </w:r>
          </w:p>
          <w:p w14:paraId="12DF82A7" w14:textId="77777777" w:rsidR="008E3B0D" w:rsidRPr="006E7A16" w:rsidRDefault="008E3B0D" w:rsidP="001E504A">
            <w:pPr>
              <w:tabs>
                <w:tab w:val="left" w:pos="0"/>
              </w:tabs>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exploitation of vulnerabilities, </w:t>
            </w:r>
          </w:p>
          <w:p w14:paraId="23A40800" w14:textId="77777777" w:rsidR="008E3B0D" w:rsidRPr="006E7A16" w:rsidRDefault="008E3B0D" w:rsidP="001E504A">
            <w:pPr>
              <w:tabs>
                <w:tab w:val="left" w:pos="0"/>
              </w:tabs>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insider incidents, </w:t>
            </w:r>
          </w:p>
          <w:p w14:paraId="66D3BED7" w14:textId="77777777" w:rsidR="008E3B0D" w:rsidRPr="006E7A16" w:rsidRDefault="008E3B0D" w:rsidP="001E504A">
            <w:pPr>
              <w:spacing w:line="278"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GB"/>
              </w:rPr>
            </w:pPr>
            <w:r w:rsidRPr="006E7A16">
              <w:rPr>
                <w:rFonts w:ascii="StobiSerif Regular" w:hAnsi="StobiSerif Regular"/>
                <w:sz w:val="22"/>
                <w:szCs w:val="22"/>
                <w:lang w:val="en"/>
              </w:rPr>
              <w:t xml:space="preserve">            • supply chain compromises</w:t>
            </w:r>
          </w:p>
        </w:tc>
      </w:tr>
    </w:tbl>
    <w:p w14:paraId="7F9BEE0D" w14:textId="77777777" w:rsidR="008E3B0D" w:rsidRPr="006E7A16" w:rsidRDefault="008E3B0D" w:rsidP="008E3B0D">
      <w:pPr>
        <w:tabs>
          <w:tab w:val="left" w:pos="0"/>
        </w:tabs>
        <w:ind w:firstLine="540"/>
        <w:rPr>
          <w:rFonts w:ascii="StobiSerif Regular" w:hAnsi="StobiSerif Regular" w:cs="Arial"/>
          <w:sz w:val="22"/>
          <w:szCs w:val="22"/>
          <w:lang w:val="en"/>
        </w:rPr>
      </w:pPr>
    </w:p>
    <w:p w14:paraId="1C0874B1"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Service disruption incidents</w:t>
      </w:r>
    </w:p>
    <w:p w14:paraId="0B716978"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Article 5</w:t>
      </w:r>
    </w:p>
    <w:p w14:paraId="18E7D8CB" w14:textId="77777777" w:rsidR="008E3B0D" w:rsidRPr="006E7A16" w:rsidRDefault="008E3B0D" w:rsidP="008E3B0D">
      <w:pPr>
        <w:rPr>
          <w:rFonts w:ascii="StobiSerif Regular" w:hAnsi="StobiSerif Regular" w:cs="Arial"/>
          <w:sz w:val="22"/>
          <w:szCs w:val="22"/>
          <w:lang w:val="en"/>
        </w:rPr>
      </w:pPr>
      <w:r w:rsidRPr="006E7A16">
        <w:rPr>
          <w:rFonts w:ascii="StobiSerif Regular" w:hAnsi="StobiSerif Regular" w:cs="Arial"/>
          <w:sz w:val="22"/>
          <w:szCs w:val="22"/>
          <w:lang w:val="en"/>
        </w:rPr>
        <w:t xml:space="preserve">Service disruption incidents are events that lead to partial or complete interruption of ICT services, degradation of performance, or incapacitation of systems or infrastructure: </w:t>
      </w:r>
    </w:p>
    <w:p w14:paraId="1174A011" w14:textId="77777777" w:rsidR="008E3B0D" w:rsidRPr="006E7A16" w:rsidRDefault="008E3B0D" w:rsidP="008E3B0D">
      <w:pPr>
        <w:ind w:firstLine="540"/>
        <w:rPr>
          <w:rFonts w:ascii="StobiSerif Regular" w:hAnsi="StobiSerif Regular" w:cs="Arial"/>
          <w:sz w:val="22"/>
          <w:szCs w:val="22"/>
          <w:lang w:val="en"/>
        </w:rPr>
      </w:pPr>
      <w:r w:rsidRPr="006E7A16">
        <w:rPr>
          <w:rFonts w:ascii="StobiSerif Regular" w:hAnsi="StobiSerif Regular" w:cs="Arial"/>
          <w:sz w:val="22"/>
          <w:szCs w:val="22"/>
          <w:lang w:val="en"/>
        </w:rPr>
        <w:t xml:space="preserve"> </w:t>
      </w:r>
    </w:p>
    <w:tbl>
      <w:tblPr>
        <w:tblStyle w:val="PlainTable1"/>
        <w:tblW w:w="8568" w:type="dxa"/>
        <w:tblLook w:val="04A0" w:firstRow="1" w:lastRow="0" w:firstColumn="1" w:lastColumn="0" w:noHBand="0" w:noVBand="1"/>
      </w:tblPr>
      <w:tblGrid>
        <w:gridCol w:w="1973"/>
        <w:gridCol w:w="6595"/>
      </w:tblGrid>
      <w:tr w:rsidR="008E3B0D" w:rsidRPr="006E7A16" w14:paraId="463AA7BC" w14:textId="77777777" w:rsidTr="001E5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2D681E" w14:textId="77777777" w:rsidR="008E3B0D" w:rsidRPr="006E7A16" w:rsidRDefault="008E3B0D" w:rsidP="001E504A">
            <w:pPr>
              <w:rPr>
                <w:rFonts w:ascii="StobiSerif Regular" w:hAnsi="StobiSerif Regular"/>
                <w:sz w:val="22"/>
                <w:szCs w:val="22"/>
              </w:rPr>
            </w:pPr>
            <w:r w:rsidRPr="006E7A16">
              <w:rPr>
                <w:rFonts w:ascii="StobiSerif Regular" w:hAnsi="StobiSerif Regular"/>
                <w:sz w:val="22"/>
                <w:szCs w:val="22"/>
                <w:lang w:val="en"/>
              </w:rPr>
              <w:t>Basic features</w:t>
            </w:r>
          </w:p>
        </w:tc>
        <w:tc>
          <w:tcPr>
            <w:tcW w:w="0" w:type="auto"/>
            <w:hideMark/>
          </w:tcPr>
          <w:p w14:paraId="63002CB9" w14:textId="77777777" w:rsidR="008E3B0D" w:rsidRPr="006E7A16" w:rsidRDefault="008E3B0D" w:rsidP="001E504A">
            <w:pPr>
              <w:ind w:firstLine="540"/>
              <w:cnfStyle w:val="100000000000" w:firstRow="1" w:lastRow="0" w:firstColumn="0" w:lastColumn="0" w:oddVBand="0" w:evenVBand="0" w:oddHBand="0" w:evenHBand="0" w:firstRowFirstColumn="0" w:firstRowLastColumn="0" w:lastRowFirstColumn="0" w:lastRowLastColumn="0"/>
              <w:rPr>
                <w:rFonts w:ascii="StobiSerif Regular" w:hAnsi="StobiSerif Regular"/>
                <w:b w:val="0"/>
                <w:bCs w:val="0"/>
                <w:sz w:val="22"/>
                <w:szCs w:val="22"/>
                <w:lang w:val="en"/>
              </w:rPr>
            </w:pPr>
            <w:r w:rsidRPr="006E7A16">
              <w:rPr>
                <w:rFonts w:ascii="StobiSerif Regular" w:hAnsi="StobiSerif Regular"/>
                <w:b w:val="0"/>
                <w:bCs w:val="0"/>
                <w:sz w:val="22"/>
                <w:szCs w:val="22"/>
                <w:lang w:val="en"/>
              </w:rPr>
              <w:t xml:space="preserve">• partial or complete interruption of ICT services, </w:t>
            </w:r>
          </w:p>
          <w:p w14:paraId="18C0AFA4" w14:textId="77777777" w:rsidR="008E3B0D" w:rsidRPr="006E7A16" w:rsidRDefault="008E3B0D" w:rsidP="001E504A">
            <w:pPr>
              <w:ind w:firstLine="540"/>
              <w:cnfStyle w:val="100000000000" w:firstRow="1"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b w:val="0"/>
                <w:bCs w:val="0"/>
                <w:sz w:val="22"/>
                <w:szCs w:val="22"/>
                <w:lang w:val="en"/>
              </w:rPr>
              <w:t>• performance degradation,</w:t>
            </w:r>
          </w:p>
          <w:p w14:paraId="331EF8C7" w14:textId="77777777" w:rsidR="008E3B0D" w:rsidRPr="006E7A16" w:rsidRDefault="008E3B0D" w:rsidP="001E504A">
            <w:pPr>
              <w:ind w:firstLine="540"/>
              <w:cnfStyle w:val="100000000000" w:firstRow="1" w:lastRow="0" w:firstColumn="0" w:lastColumn="0" w:oddVBand="0" w:evenVBand="0" w:oddHBand="0" w:evenHBand="0" w:firstRowFirstColumn="0" w:firstRowLastColumn="0" w:lastRowFirstColumn="0" w:lastRowLastColumn="0"/>
              <w:rPr>
                <w:rFonts w:ascii="StobiSerif Regular" w:hAnsi="StobiSerif Regular"/>
                <w:b w:val="0"/>
                <w:bCs w:val="0"/>
                <w:sz w:val="22"/>
                <w:szCs w:val="22"/>
                <w:lang w:val="en"/>
              </w:rPr>
            </w:pPr>
            <w:r w:rsidRPr="006E7A16">
              <w:rPr>
                <w:rFonts w:ascii="StobiSerif Regular" w:hAnsi="StobiSerif Regular"/>
                <w:b w:val="0"/>
                <w:bCs w:val="0"/>
                <w:sz w:val="22"/>
                <w:szCs w:val="22"/>
                <w:lang w:val="en"/>
              </w:rPr>
              <w:t>• disabling systems or infrastructure.</w:t>
            </w:r>
          </w:p>
        </w:tc>
      </w:tr>
      <w:tr w:rsidR="008E3B0D" w:rsidRPr="006E7A16" w14:paraId="0CDD5508" w14:textId="77777777" w:rsidTr="001E5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41AF09" w14:textId="77777777" w:rsidR="008E3B0D" w:rsidRPr="006E7A16" w:rsidRDefault="008E3B0D" w:rsidP="001E504A">
            <w:pPr>
              <w:rPr>
                <w:rFonts w:ascii="StobiSerif Regular" w:hAnsi="StobiSerif Regular"/>
                <w:sz w:val="22"/>
                <w:szCs w:val="22"/>
              </w:rPr>
            </w:pPr>
            <w:proofErr w:type="spellStart"/>
            <w:r w:rsidRPr="006E7A16">
              <w:rPr>
                <w:rFonts w:ascii="StobiSerif Regular" w:hAnsi="StobiSerif Regular"/>
                <w:sz w:val="22"/>
                <w:szCs w:val="22"/>
              </w:rPr>
              <w:t>Scope</w:t>
            </w:r>
            <w:proofErr w:type="spellEnd"/>
          </w:p>
        </w:tc>
        <w:tc>
          <w:tcPr>
            <w:tcW w:w="0" w:type="auto"/>
            <w:hideMark/>
          </w:tcPr>
          <w:p w14:paraId="19E4E103" w14:textId="77777777" w:rsidR="008E3B0D" w:rsidRPr="006E7A16" w:rsidRDefault="008E3B0D" w:rsidP="001E504A">
            <w:pPr>
              <w:ind w:firstLine="540"/>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DoS/DDoS attacks,</w:t>
            </w:r>
          </w:p>
          <w:p w14:paraId="7C98E36A" w14:textId="77777777" w:rsidR="008E3B0D" w:rsidRPr="006E7A16" w:rsidRDefault="008E3B0D" w:rsidP="001E504A">
            <w:pPr>
              <w:ind w:firstLine="540"/>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ransomware blocking systems,</w:t>
            </w:r>
          </w:p>
          <w:p w14:paraId="1059439C"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sabotage of ICT resources, </w:t>
            </w:r>
          </w:p>
          <w:p w14:paraId="4B8372F1" w14:textId="77777777" w:rsidR="008E3B0D" w:rsidRPr="006E7A16" w:rsidRDefault="008E3B0D" w:rsidP="001E504A">
            <w:pPr>
              <w:spacing w:line="278"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GB"/>
              </w:rPr>
            </w:pPr>
            <w:r w:rsidRPr="006E7A16">
              <w:rPr>
                <w:rFonts w:ascii="StobiSerif Regular" w:hAnsi="StobiSerif Regular"/>
                <w:sz w:val="22"/>
                <w:szCs w:val="22"/>
                <w:lang w:val="en"/>
              </w:rPr>
              <w:t xml:space="preserve">         • disruptions caused by a security event.</w:t>
            </w:r>
          </w:p>
        </w:tc>
      </w:tr>
    </w:tbl>
    <w:p w14:paraId="2213C057" w14:textId="77777777" w:rsidR="008E3B0D" w:rsidRPr="006E7A16" w:rsidRDefault="008E3B0D" w:rsidP="008E3B0D">
      <w:pPr>
        <w:ind w:firstLine="540"/>
        <w:rPr>
          <w:rFonts w:ascii="StobiSerif Regular" w:hAnsi="StobiSerif Regular" w:cs="Arial"/>
          <w:sz w:val="22"/>
          <w:szCs w:val="22"/>
          <w:lang w:val="en"/>
        </w:rPr>
      </w:pPr>
    </w:p>
    <w:p w14:paraId="6AC6986E" w14:textId="77777777" w:rsidR="008E3B0D" w:rsidRPr="009225A7" w:rsidRDefault="008E3B0D" w:rsidP="008E3B0D">
      <w:pPr>
        <w:ind w:firstLine="540"/>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Incidents with threat or weakness</w:t>
      </w:r>
    </w:p>
    <w:p w14:paraId="5FD29118"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Article 6</w:t>
      </w:r>
    </w:p>
    <w:p w14:paraId="2C153D88" w14:textId="77777777" w:rsidR="008E3B0D" w:rsidRPr="006E7A16" w:rsidRDefault="008E3B0D" w:rsidP="008E3B0D">
      <w:pPr>
        <w:rPr>
          <w:rFonts w:ascii="StobiSerif Regular" w:hAnsi="StobiSerif Regular" w:cs="Arial"/>
          <w:sz w:val="22"/>
          <w:szCs w:val="22"/>
          <w:lang w:val="en"/>
        </w:rPr>
      </w:pPr>
      <w:r w:rsidRPr="006E7A16">
        <w:rPr>
          <w:rFonts w:ascii="StobiSerif Regular" w:hAnsi="StobiSerif Regular" w:cs="Arial"/>
          <w:sz w:val="22"/>
          <w:szCs w:val="22"/>
          <w:lang w:val="en"/>
        </w:rPr>
        <w:t xml:space="preserve"> Threat or vulnerability incidents are events that did not result in a direct compromise or disruption but pose a real risk to security:</w:t>
      </w:r>
    </w:p>
    <w:p w14:paraId="45E64EE4" w14:textId="77777777" w:rsidR="008E3B0D" w:rsidRPr="006E7A16" w:rsidRDefault="008E3B0D" w:rsidP="008E3B0D">
      <w:pPr>
        <w:rPr>
          <w:rFonts w:ascii="StobiSerif Regular" w:hAnsi="StobiSerif Regular" w:cs="Arial"/>
          <w:sz w:val="22"/>
          <w:szCs w:val="22"/>
          <w:lang w:val="en"/>
        </w:rPr>
      </w:pPr>
    </w:p>
    <w:tbl>
      <w:tblPr>
        <w:tblStyle w:val="PlainTable1"/>
        <w:tblW w:w="8736" w:type="dxa"/>
        <w:tblLook w:val="04A0" w:firstRow="1" w:lastRow="0" w:firstColumn="1" w:lastColumn="0" w:noHBand="0" w:noVBand="1"/>
      </w:tblPr>
      <w:tblGrid>
        <w:gridCol w:w="2003"/>
        <w:gridCol w:w="6733"/>
      </w:tblGrid>
      <w:tr w:rsidR="008E3B0D" w:rsidRPr="006E7A16" w14:paraId="19F61F0B" w14:textId="77777777" w:rsidTr="001E5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6D5B6B" w14:textId="77777777" w:rsidR="008E3B0D" w:rsidRPr="006E7A16" w:rsidRDefault="008E3B0D" w:rsidP="001E504A">
            <w:pPr>
              <w:rPr>
                <w:rFonts w:ascii="StobiSerif Regular" w:hAnsi="StobiSerif Regular"/>
                <w:sz w:val="22"/>
                <w:szCs w:val="22"/>
              </w:rPr>
            </w:pPr>
            <w:r w:rsidRPr="006E7A16">
              <w:rPr>
                <w:rFonts w:ascii="StobiSerif Regular" w:hAnsi="StobiSerif Regular"/>
                <w:sz w:val="22"/>
                <w:szCs w:val="22"/>
                <w:lang w:val="en"/>
              </w:rPr>
              <w:t>Basic features</w:t>
            </w:r>
          </w:p>
        </w:tc>
        <w:tc>
          <w:tcPr>
            <w:tcW w:w="0" w:type="auto"/>
            <w:hideMark/>
          </w:tcPr>
          <w:p w14:paraId="1158E281" w14:textId="77777777" w:rsidR="008E3B0D" w:rsidRPr="006E7A16" w:rsidRDefault="008E3B0D" w:rsidP="001E504A">
            <w:pPr>
              <w:spacing w:line="278" w:lineRule="auto"/>
              <w:cnfStyle w:val="100000000000" w:firstRow="1" w:lastRow="0" w:firstColumn="0" w:lastColumn="0" w:oddVBand="0" w:evenVBand="0" w:oddHBand="0" w:evenHBand="0" w:firstRowFirstColumn="0" w:firstRowLastColumn="0" w:lastRowFirstColumn="0" w:lastRowLastColumn="0"/>
              <w:rPr>
                <w:rFonts w:ascii="StobiSerif Regular" w:hAnsi="StobiSerif Regular"/>
                <w:sz w:val="22"/>
                <w:szCs w:val="22"/>
                <w:lang w:val="en-GB"/>
              </w:rPr>
            </w:pPr>
            <w:r w:rsidRPr="006E7A16">
              <w:rPr>
                <w:rFonts w:ascii="StobiSerif Regular" w:hAnsi="StobiSerif Regular"/>
                <w:sz w:val="22"/>
                <w:szCs w:val="22"/>
                <w:lang w:val="en"/>
              </w:rPr>
              <w:t>Potential security risk without actual damage</w:t>
            </w:r>
          </w:p>
        </w:tc>
      </w:tr>
      <w:tr w:rsidR="008E3B0D" w:rsidRPr="006E7A16" w14:paraId="11CE88D2" w14:textId="77777777" w:rsidTr="001E5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11BAF9" w14:textId="77777777" w:rsidR="008E3B0D" w:rsidRPr="006E7A16" w:rsidRDefault="008E3B0D" w:rsidP="001E504A">
            <w:pPr>
              <w:rPr>
                <w:rFonts w:ascii="StobiSerif Regular" w:hAnsi="StobiSerif Regular"/>
                <w:sz w:val="22"/>
                <w:szCs w:val="22"/>
              </w:rPr>
            </w:pPr>
            <w:proofErr w:type="spellStart"/>
            <w:r w:rsidRPr="006E7A16">
              <w:rPr>
                <w:rFonts w:ascii="StobiSerif Regular" w:hAnsi="StobiSerif Regular"/>
                <w:sz w:val="22"/>
                <w:szCs w:val="22"/>
              </w:rPr>
              <w:lastRenderedPageBreak/>
              <w:t>Scope</w:t>
            </w:r>
            <w:proofErr w:type="spellEnd"/>
          </w:p>
        </w:tc>
        <w:tc>
          <w:tcPr>
            <w:tcW w:w="0" w:type="auto"/>
            <w:hideMark/>
          </w:tcPr>
          <w:p w14:paraId="4D3E8AFE" w14:textId="77777777" w:rsidR="008E3B0D" w:rsidRPr="006E7A16" w:rsidRDefault="008E3B0D" w:rsidP="001E504A">
            <w:pPr>
              <w:ind w:firstLine="630"/>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phishing and other forms of social engineering,</w:t>
            </w:r>
          </w:p>
          <w:p w14:paraId="73671660" w14:textId="77777777" w:rsidR="008E3B0D" w:rsidRPr="006E7A16" w:rsidRDefault="008E3B0D" w:rsidP="001E504A">
            <w:pPr>
              <w:ind w:firstLine="630"/>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identified technical vulnerabilities,</w:t>
            </w:r>
          </w:p>
          <w:p w14:paraId="54D2547D" w14:textId="77777777" w:rsidR="008E3B0D" w:rsidRPr="006E7A16" w:rsidRDefault="008E3B0D" w:rsidP="001E504A">
            <w:pPr>
              <w:ind w:firstLine="630"/>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incorrect configurations, </w:t>
            </w:r>
          </w:p>
          <w:p w14:paraId="240023BE" w14:textId="77777777" w:rsidR="008E3B0D" w:rsidRPr="006E7A16" w:rsidRDefault="008E3B0D" w:rsidP="001E504A">
            <w:pPr>
              <w:ind w:firstLine="630"/>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violations of security policies, </w:t>
            </w:r>
          </w:p>
          <w:p w14:paraId="3467EBD1" w14:textId="77777777" w:rsidR="008E3B0D" w:rsidRPr="006E7A16" w:rsidRDefault="008E3B0D" w:rsidP="001E504A">
            <w:pPr>
              <w:spacing w:line="278"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GB"/>
              </w:rPr>
            </w:pPr>
            <w:r w:rsidRPr="006E7A16">
              <w:rPr>
                <w:rFonts w:ascii="StobiSerif Regular" w:hAnsi="StobiSerif Regular"/>
                <w:sz w:val="22"/>
                <w:szCs w:val="22"/>
                <w:lang w:val="en"/>
              </w:rPr>
              <w:t xml:space="preserve">          • physical security weaknesses</w:t>
            </w:r>
          </w:p>
        </w:tc>
      </w:tr>
    </w:tbl>
    <w:p w14:paraId="3B63963D" w14:textId="77777777" w:rsidR="008E3B0D" w:rsidRPr="006E7A16" w:rsidRDefault="008E3B0D" w:rsidP="008E3B0D">
      <w:pPr>
        <w:rPr>
          <w:rFonts w:ascii="StobiSerif Regular" w:hAnsi="StobiSerif Regular" w:cs="Arial"/>
          <w:sz w:val="22"/>
          <w:szCs w:val="22"/>
          <w:lang w:val="en"/>
        </w:rPr>
      </w:pPr>
    </w:p>
    <w:p w14:paraId="7687739B" w14:textId="77777777" w:rsidR="008E3B0D" w:rsidRPr="001B1350" w:rsidRDefault="008E3B0D" w:rsidP="009225A7">
      <w:pPr>
        <w:jc w:val="left"/>
        <w:rPr>
          <w:rFonts w:ascii="StobiSerif Regular" w:hAnsi="StobiSerif Regular" w:cs="Arial"/>
          <w:b/>
          <w:bCs/>
          <w:lang w:val="en"/>
        </w:rPr>
      </w:pPr>
      <w:r w:rsidRPr="001B1350">
        <w:rPr>
          <w:rFonts w:ascii="StobiSerif Regular" w:hAnsi="StobiSerif Regular" w:cs="Arial"/>
          <w:b/>
          <w:bCs/>
          <w:lang w:val="en"/>
        </w:rPr>
        <w:t>ASSESSMENT CRITERIA</w:t>
      </w:r>
    </w:p>
    <w:p w14:paraId="2B6B86E0" w14:textId="77777777" w:rsidR="001B1350" w:rsidRPr="006E7A16" w:rsidRDefault="001B1350" w:rsidP="009225A7">
      <w:pPr>
        <w:jc w:val="left"/>
        <w:rPr>
          <w:rFonts w:ascii="StobiSerif Regular" w:hAnsi="StobiSerif Regular" w:cs="Arial"/>
          <w:b/>
          <w:bCs/>
          <w:sz w:val="22"/>
          <w:szCs w:val="22"/>
          <w:lang w:val="en"/>
        </w:rPr>
      </w:pPr>
    </w:p>
    <w:p w14:paraId="456AEC28"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Specific criteria for assessing cyber security incidents</w:t>
      </w:r>
    </w:p>
    <w:p w14:paraId="31F29545"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Article 7</w:t>
      </w:r>
    </w:p>
    <w:p w14:paraId="425550A2" w14:textId="77777777" w:rsidR="008E3B0D" w:rsidRPr="006E7A16" w:rsidRDefault="008E3B0D" w:rsidP="008E3B0D">
      <w:pPr>
        <w:rPr>
          <w:rFonts w:ascii="StobiSerif Regular" w:hAnsi="StobiSerif Regular" w:cs="Arial"/>
          <w:sz w:val="22"/>
          <w:szCs w:val="22"/>
          <w:lang w:val="en"/>
        </w:rPr>
      </w:pPr>
      <w:r w:rsidRPr="006E7A16">
        <w:rPr>
          <w:rFonts w:ascii="StobiSerif Regular" w:hAnsi="StobiSerif Regular" w:cs="Arial"/>
          <w:sz w:val="22"/>
          <w:szCs w:val="22"/>
          <w:lang w:val="en"/>
        </w:rPr>
        <w:t xml:space="preserve">The assessment of cybersecurity is carried out based on the following closer criteria, regardless of their classification and whether the incident has: </w:t>
      </w:r>
    </w:p>
    <w:tbl>
      <w:tblPr>
        <w:tblStyle w:val="PlainTable1"/>
        <w:tblW w:w="0" w:type="auto"/>
        <w:tblLook w:val="04A0" w:firstRow="1" w:lastRow="0" w:firstColumn="1" w:lastColumn="0" w:noHBand="0" w:noVBand="1"/>
      </w:tblPr>
      <w:tblGrid>
        <w:gridCol w:w="4436"/>
        <w:gridCol w:w="4580"/>
      </w:tblGrid>
      <w:tr w:rsidR="008E3B0D" w:rsidRPr="006E7A16" w14:paraId="73FBC1AE" w14:textId="77777777" w:rsidTr="001E5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032526" w14:textId="77777777" w:rsidR="008E3B0D" w:rsidRPr="006E7A16" w:rsidRDefault="008E3B0D" w:rsidP="001E504A">
            <w:pPr>
              <w:spacing w:line="278" w:lineRule="auto"/>
              <w:rPr>
                <w:rFonts w:ascii="StobiSerif Regular" w:hAnsi="StobiSerif Regular"/>
                <w:sz w:val="22"/>
                <w:szCs w:val="22"/>
                <w:lang w:val="en-GB"/>
              </w:rPr>
            </w:pPr>
            <w:r w:rsidRPr="006E7A16">
              <w:rPr>
                <w:rFonts w:ascii="StobiSerif Regular" w:hAnsi="StobiSerif Regular"/>
                <w:sz w:val="22"/>
                <w:szCs w:val="22"/>
                <w:lang w:val="en-GB"/>
              </w:rPr>
              <w:t>Criteria</w:t>
            </w:r>
          </w:p>
        </w:tc>
        <w:tc>
          <w:tcPr>
            <w:tcW w:w="0" w:type="auto"/>
            <w:hideMark/>
          </w:tcPr>
          <w:p w14:paraId="39B51BE4" w14:textId="77777777" w:rsidR="008E3B0D" w:rsidRPr="006E7A16" w:rsidRDefault="008E3B0D" w:rsidP="001E504A">
            <w:pPr>
              <w:spacing w:line="278" w:lineRule="auto"/>
              <w:cnfStyle w:val="100000000000" w:firstRow="1" w:lastRow="0" w:firstColumn="0" w:lastColumn="0" w:oddVBand="0" w:evenVBand="0" w:oddHBand="0" w:evenHBand="0" w:firstRowFirstColumn="0" w:firstRowLastColumn="0" w:lastRowFirstColumn="0" w:lastRowLastColumn="0"/>
              <w:rPr>
                <w:rFonts w:ascii="StobiSerif Regular" w:hAnsi="StobiSerif Regular"/>
                <w:sz w:val="22"/>
                <w:szCs w:val="22"/>
                <w:lang w:val="en-GB"/>
              </w:rPr>
            </w:pPr>
            <w:r w:rsidRPr="006E7A16">
              <w:rPr>
                <w:rFonts w:ascii="StobiSerif Regular" w:hAnsi="StobiSerif Regular"/>
                <w:sz w:val="22"/>
                <w:szCs w:val="22"/>
                <w:lang w:val="en-GB"/>
              </w:rPr>
              <w:t>Level / Description</w:t>
            </w:r>
          </w:p>
        </w:tc>
      </w:tr>
      <w:tr w:rsidR="008E3B0D" w:rsidRPr="006E7A16" w14:paraId="010A2D9E" w14:textId="77777777" w:rsidTr="001E5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4237D5" w14:textId="77777777" w:rsidR="008E3B0D" w:rsidRPr="006E7A16" w:rsidRDefault="008E3B0D" w:rsidP="001E504A">
            <w:pPr>
              <w:spacing w:line="278" w:lineRule="auto"/>
              <w:rPr>
                <w:rFonts w:ascii="StobiSerif Regular" w:hAnsi="StobiSerif Regular"/>
                <w:sz w:val="22"/>
                <w:szCs w:val="22"/>
                <w:lang w:val="en-GB"/>
              </w:rPr>
            </w:pPr>
            <w:r w:rsidRPr="006E7A16">
              <w:rPr>
                <w:rFonts w:ascii="StobiSerif Regular" w:hAnsi="StobiSerif Regular"/>
                <w:sz w:val="22"/>
                <w:szCs w:val="22"/>
                <w:lang w:val="en-GB"/>
              </w:rPr>
              <w:t xml:space="preserve">1. </w:t>
            </w:r>
            <w:r w:rsidRPr="006E7A16">
              <w:rPr>
                <w:rFonts w:ascii="StobiSerif Regular" w:hAnsi="StobiSerif Regular"/>
                <w:sz w:val="22"/>
                <w:szCs w:val="22"/>
                <w:lang w:val="en"/>
              </w:rPr>
              <w:t>Impact on confidentiality, integrity and availability (CIA)</w:t>
            </w:r>
          </w:p>
        </w:tc>
        <w:tc>
          <w:tcPr>
            <w:tcW w:w="0" w:type="auto"/>
            <w:hideMark/>
          </w:tcPr>
          <w:p w14:paraId="3364B787"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No impact, </w:t>
            </w:r>
          </w:p>
          <w:p w14:paraId="39E18505"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Limited/local impact,</w:t>
            </w:r>
          </w:p>
          <w:p w14:paraId="1BB8D587"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Significant impact. </w:t>
            </w:r>
          </w:p>
          <w:p w14:paraId="1CE4652D"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Serious or complete disruption </w:t>
            </w:r>
          </w:p>
        </w:tc>
      </w:tr>
      <w:tr w:rsidR="008E3B0D" w:rsidRPr="006E7A16" w14:paraId="0137D0D8" w14:textId="77777777" w:rsidTr="001E504A">
        <w:tc>
          <w:tcPr>
            <w:cnfStyle w:val="001000000000" w:firstRow="0" w:lastRow="0" w:firstColumn="1" w:lastColumn="0" w:oddVBand="0" w:evenVBand="0" w:oddHBand="0" w:evenHBand="0" w:firstRowFirstColumn="0" w:firstRowLastColumn="0" w:lastRowFirstColumn="0" w:lastRowLastColumn="0"/>
            <w:tcW w:w="0" w:type="auto"/>
            <w:hideMark/>
          </w:tcPr>
          <w:p w14:paraId="7E84B7B3" w14:textId="77777777" w:rsidR="008E3B0D" w:rsidRPr="006E7A16" w:rsidRDefault="008E3B0D" w:rsidP="001E504A">
            <w:pPr>
              <w:spacing w:line="278" w:lineRule="auto"/>
              <w:rPr>
                <w:rFonts w:ascii="StobiSerif Regular" w:hAnsi="StobiSerif Regular"/>
                <w:sz w:val="22"/>
                <w:szCs w:val="22"/>
                <w:lang w:val="en-GB"/>
              </w:rPr>
            </w:pPr>
            <w:r w:rsidRPr="006E7A16">
              <w:rPr>
                <w:rFonts w:ascii="StobiSerif Regular" w:hAnsi="StobiSerif Regular"/>
                <w:sz w:val="22"/>
                <w:szCs w:val="22"/>
                <w:lang w:val="en-GB"/>
              </w:rPr>
              <w:t xml:space="preserve">2. </w:t>
            </w:r>
            <w:r w:rsidRPr="006E7A16">
              <w:rPr>
                <w:rFonts w:ascii="StobiSerif Regular" w:hAnsi="StobiSerif Regular"/>
                <w:sz w:val="22"/>
                <w:szCs w:val="22"/>
                <w:lang w:val="en"/>
              </w:rPr>
              <w:t>Scope and prevalence</w:t>
            </w:r>
          </w:p>
        </w:tc>
        <w:tc>
          <w:tcPr>
            <w:tcW w:w="0" w:type="auto"/>
            <w:hideMark/>
          </w:tcPr>
          <w:p w14:paraId="44883BCC" w14:textId="77777777" w:rsidR="008E3B0D" w:rsidRPr="006E7A16" w:rsidRDefault="008E3B0D" w:rsidP="001E504A">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Single system or user,</w:t>
            </w:r>
          </w:p>
          <w:p w14:paraId="396AEA89" w14:textId="77777777" w:rsidR="008E3B0D" w:rsidRPr="006E7A16" w:rsidRDefault="008E3B0D" w:rsidP="001E504A">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Multiple systems, </w:t>
            </w:r>
          </w:p>
          <w:p w14:paraId="55B4530C" w14:textId="77777777" w:rsidR="008E3B0D" w:rsidRPr="006E7A16" w:rsidRDefault="008E3B0D" w:rsidP="001E504A">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Multiple organizational units </w:t>
            </w:r>
          </w:p>
          <w:p w14:paraId="01E2E5EE" w14:textId="77777777" w:rsidR="008E3B0D" w:rsidRPr="006E7A16" w:rsidRDefault="008E3B0D" w:rsidP="001E504A">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Multiple institutions/cross-border </w:t>
            </w:r>
          </w:p>
          <w:p w14:paraId="789B8485" w14:textId="77777777" w:rsidR="008E3B0D" w:rsidRPr="006E7A16" w:rsidRDefault="008E3B0D" w:rsidP="001E504A">
            <w:pPr>
              <w:spacing w:line="278" w:lineRule="auto"/>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GB"/>
              </w:rPr>
            </w:pPr>
          </w:p>
        </w:tc>
      </w:tr>
      <w:tr w:rsidR="008E3B0D" w:rsidRPr="006E7A16" w14:paraId="34FCB662" w14:textId="77777777" w:rsidTr="001E5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538F83" w14:textId="77777777" w:rsidR="008E3B0D" w:rsidRPr="006E7A16" w:rsidRDefault="008E3B0D" w:rsidP="001E504A">
            <w:pPr>
              <w:spacing w:line="278" w:lineRule="auto"/>
              <w:rPr>
                <w:rFonts w:ascii="StobiSerif Regular" w:hAnsi="StobiSerif Regular"/>
                <w:sz w:val="22"/>
                <w:szCs w:val="22"/>
                <w:lang w:val="en-GB"/>
              </w:rPr>
            </w:pPr>
            <w:r w:rsidRPr="006E7A16">
              <w:rPr>
                <w:rFonts w:ascii="StobiSerif Regular" w:hAnsi="StobiSerif Regular"/>
                <w:sz w:val="22"/>
                <w:szCs w:val="22"/>
                <w:lang w:val="en-GB"/>
              </w:rPr>
              <w:t xml:space="preserve">3. </w:t>
            </w:r>
            <w:r w:rsidRPr="006E7A16">
              <w:rPr>
                <w:rFonts w:ascii="StobiSerif Regular" w:hAnsi="StobiSerif Regular"/>
                <w:sz w:val="22"/>
                <w:szCs w:val="22"/>
                <w:lang w:val="en"/>
              </w:rPr>
              <w:t>Intentionality and complexity</w:t>
            </w:r>
          </w:p>
        </w:tc>
        <w:tc>
          <w:tcPr>
            <w:tcW w:w="0" w:type="auto"/>
            <w:hideMark/>
          </w:tcPr>
          <w:p w14:paraId="01B57268"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Random/unintentional event, </w:t>
            </w:r>
          </w:p>
          <w:p w14:paraId="28F2A83F"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Simple, undirected attack, </w:t>
            </w:r>
          </w:p>
          <w:p w14:paraId="002D2FAA"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Targeted attack </w:t>
            </w:r>
          </w:p>
          <w:p w14:paraId="608A4EC5" w14:textId="77777777" w:rsidR="008E3B0D" w:rsidRPr="006E7A16" w:rsidRDefault="008E3B0D" w:rsidP="001E504A">
            <w:pPr>
              <w:spacing w:line="278"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GB"/>
              </w:rPr>
            </w:pPr>
            <w:r w:rsidRPr="006E7A16">
              <w:rPr>
                <w:rFonts w:ascii="StobiSerif Regular" w:hAnsi="StobiSerif Regular"/>
                <w:sz w:val="22"/>
                <w:szCs w:val="22"/>
                <w:lang w:val="en"/>
              </w:rPr>
              <w:t xml:space="preserve">          • Coordinated or advanced attack.</w:t>
            </w:r>
          </w:p>
        </w:tc>
      </w:tr>
      <w:tr w:rsidR="008E3B0D" w:rsidRPr="006E7A16" w14:paraId="2D4E6A6F" w14:textId="77777777" w:rsidTr="001E504A">
        <w:tc>
          <w:tcPr>
            <w:cnfStyle w:val="001000000000" w:firstRow="0" w:lastRow="0" w:firstColumn="1" w:lastColumn="0" w:oddVBand="0" w:evenVBand="0" w:oddHBand="0" w:evenHBand="0" w:firstRowFirstColumn="0" w:firstRowLastColumn="0" w:lastRowFirstColumn="0" w:lastRowLastColumn="0"/>
            <w:tcW w:w="0" w:type="auto"/>
            <w:hideMark/>
          </w:tcPr>
          <w:p w14:paraId="5DED9528" w14:textId="77777777" w:rsidR="008E3B0D" w:rsidRPr="006E7A16" w:rsidRDefault="008E3B0D" w:rsidP="001E504A">
            <w:pPr>
              <w:spacing w:line="278" w:lineRule="auto"/>
              <w:rPr>
                <w:rFonts w:ascii="StobiSerif Regular" w:hAnsi="StobiSerif Regular"/>
                <w:sz w:val="22"/>
                <w:szCs w:val="22"/>
                <w:lang w:val="en-GB"/>
              </w:rPr>
            </w:pPr>
            <w:r w:rsidRPr="006E7A16">
              <w:rPr>
                <w:rFonts w:ascii="StobiSerif Regular" w:hAnsi="StobiSerif Regular"/>
                <w:sz w:val="22"/>
                <w:szCs w:val="22"/>
                <w:lang w:val="en-GB"/>
              </w:rPr>
              <w:t xml:space="preserve">4. </w:t>
            </w:r>
            <w:r w:rsidRPr="006E7A16">
              <w:rPr>
                <w:rFonts w:ascii="StobiSerif Regular" w:hAnsi="StobiSerif Regular"/>
                <w:sz w:val="22"/>
                <w:szCs w:val="22"/>
                <w:lang w:val="en"/>
              </w:rPr>
              <w:t>Duration and recovery</w:t>
            </w:r>
          </w:p>
        </w:tc>
        <w:tc>
          <w:tcPr>
            <w:tcW w:w="0" w:type="auto"/>
            <w:hideMark/>
          </w:tcPr>
          <w:p w14:paraId="7E800B46" w14:textId="77777777" w:rsidR="008E3B0D" w:rsidRPr="006E7A16" w:rsidRDefault="008E3B0D" w:rsidP="001E504A">
            <w:pPr>
              <w:tabs>
                <w:tab w:val="left" w:pos="721"/>
              </w:tabs>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short-term (&lt; 1 hour), </w:t>
            </w:r>
          </w:p>
          <w:p w14:paraId="113D8447" w14:textId="77777777" w:rsidR="008E3B0D" w:rsidRPr="006E7A16" w:rsidRDefault="008E3B0D" w:rsidP="001E504A">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medium (1–4 hours),</w:t>
            </w:r>
          </w:p>
          <w:p w14:paraId="00085769" w14:textId="77777777" w:rsidR="008E3B0D" w:rsidRPr="006E7A16" w:rsidRDefault="008E3B0D" w:rsidP="001E504A">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long-term (4-24 hours),</w:t>
            </w:r>
          </w:p>
          <w:p w14:paraId="5B0E12C9" w14:textId="77777777" w:rsidR="008E3B0D" w:rsidRPr="006E7A16" w:rsidRDefault="008E3B0D" w:rsidP="001E504A">
            <w:pPr>
              <w:ind w:left="811" w:hanging="811"/>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need for external or specialized support (&gt;24 hours).</w:t>
            </w:r>
          </w:p>
          <w:p w14:paraId="45F39957" w14:textId="77777777" w:rsidR="008E3B0D" w:rsidRPr="006E7A16" w:rsidRDefault="008E3B0D" w:rsidP="001E504A">
            <w:pPr>
              <w:spacing w:line="278" w:lineRule="auto"/>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GB"/>
              </w:rPr>
            </w:pPr>
          </w:p>
        </w:tc>
      </w:tr>
      <w:tr w:rsidR="008E3B0D" w:rsidRPr="006E7A16" w14:paraId="6F17EC22" w14:textId="77777777" w:rsidTr="001E5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55F745" w14:textId="77777777" w:rsidR="008E3B0D" w:rsidRPr="006E7A16" w:rsidRDefault="008E3B0D" w:rsidP="001E504A">
            <w:pPr>
              <w:spacing w:after="160" w:line="278" w:lineRule="auto"/>
              <w:ind w:left="240" w:hanging="240"/>
              <w:rPr>
                <w:rFonts w:ascii="StobiSerif Regular" w:hAnsi="StobiSerif Regular"/>
                <w:sz w:val="22"/>
                <w:szCs w:val="22"/>
                <w:lang w:val="en-GB"/>
              </w:rPr>
            </w:pPr>
            <w:r w:rsidRPr="006E7A16">
              <w:rPr>
                <w:rFonts w:ascii="StobiSerif Regular" w:hAnsi="StobiSerif Regular"/>
                <w:sz w:val="22"/>
                <w:szCs w:val="22"/>
                <w:lang w:val="en-GB"/>
              </w:rPr>
              <w:t xml:space="preserve">5. </w:t>
            </w:r>
            <w:r w:rsidRPr="006E7A16">
              <w:rPr>
                <w:rFonts w:ascii="StobiSerif Regular" w:hAnsi="StobiSerif Regular"/>
                <w:sz w:val="22"/>
                <w:szCs w:val="22"/>
                <w:lang w:val="en"/>
              </w:rPr>
              <w:t>Legal, regulatory and reputational impact</w:t>
            </w:r>
          </w:p>
        </w:tc>
        <w:tc>
          <w:tcPr>
            <w:tcW w:w="0" w:type="auto"/>
            <w:hideMark/>
          </w:tcPr>
          <w:p w14:paraId="60FBEED3"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no obligation to report,</w:t>
            </w:r>
          </w:p>
          <w:p w14:paraId="3C060FE9"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Internal reporting,</w:t>
            </w:r>
          </w:p>
          <w:p w14:paraId="4F9D2FC4" w14:textId="77777777" w:rsidR="008E3B0D" w:rsidRPr="006E7A16" w:rsidRDefault="008E3B0D" w:rsidP="001E504A">
            <w:pPr>
              <w:ind w:left="901" w:hanging="901"/>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National obligation to report to MKD GOV-CSIRT </w:t>
            </w:r>
          </w:p>
          <w:p w14:paraId="5C3E4F0A" w14:textId="77777777" w:rsidR="008E3B0D" w:rsidRPr="006E7A16" w:rsidRDefault="008E3B0D" w:rsidP="001E504A">
            <w:pPr>
              <w:ind w:left="811" w:hanging="811"/>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International impact/serious reputational risk. </w:t>
            </w:r>
          </w:p>
          <w:p w14:paraId="5D6B0E7E" w14:textId="77777777" w:rsidR="008E3B0D" w:rsidRPr="006E7A16" w:rsidRDefault="008E3B0D" w:rsidP="001E504A">
            <w:pPr>
              <w:spacing w:after="160" w:line="278"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GB"/>
              </w:rPr>
            </w:pPr>
          </w:p>
        </w:tc>
      </w:tr>
    </w:tbl>
    <w:p w14:paraId="4DD2D6D5" w14:textId="77777777" w:rsidR="001B1350" w:rsidRDefault="001B1350" w:rsidP="009225A7">
      <w:pPr>
        <w:rPr>
          <w:rFonts w:ascii="StobiSerif Regular" w:hAnsi="StobiSerif Regular" w:cs="Arial"/>
          <w:b/>
          <w:bCs/>
          <w:sz w:val="22"/>
          <w:szCs w:val="22"/>
          <w:lang w:val="en"/>
        </w:rPr>
      </w:pPr>
    </w:p>
    <w:p w14:paraId="4D54E372" w14:textId="5721FC24" w:rsidR="008E3B0D" w:rsidRPr="001B1350" w:rsidRDefault="008E3B0D" w:rsidP="009225A7">
      <w:pPr>
        <w:rPr>
          <w:rFonts w:ascii="StobiSerif Regular" w:hAnsi="StobiSerif Regular" w:cs="Arial"/>
          <w:b/>
          <w:bCs/>
          <w:lang w:val="en"/>
        </w:rPr>
      </w:pPr>
      <w:r w:rsidRPr="001B1350">
        <w:rPr>
          <w:rFonts w:ascii="StobiSerif Regular" w:hAnsi="StobiSerif Regular" w:cs="Arial"/>
          <w:b/>
          <w:bCs/>
          <w:lang w:val="en"/>
        </w:rPr>
        <w:lastRenderedPageBreak/>
        <w:t>THRESHOLD FOR DETERMINING SIGNIFICANCE</w:t>
      </w:r>
    </w:p>
    <w:p w14:paraId="54CED75B" w14:textId="77777777" w:rsidR="009225A7" w:rsidRPr="006E7A16" w:rsidRDefault="009225A7" w:rsidP="009225A7">
      <w:pPr>
        <w:rPr>
          <w:rFonts w:ascii="StobiSerif Regular" w:hAnsi="StobiSerif Regular" w:cs="Arial"/>
          <w:b/>
          <w:bCs/>
          <w:sz w:val="22"/>
          <w:szCs w:val="22"/>
          <w:lang w:val="en"/>
        </w:rPr>
      </w:pPr>
    </w:p>
    <w:p w14:paraId="4CA66B7F"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Article 8</w:t>
      </w:r>
    </w:p>
    <w:p w14:paraId="2776D43C" w14:textId="77777777" w:rsidR="008E3B0D" w:rsidRPr="006E7A16" w:rsidRDefault="008E3B0D" w:rsidP="008E3B0D">
      <w:pPr>
        <w:rPr>
          <w:rFonts w:ascii="StobiSerif Regular" w:hAnsi="StobiSerif Regular" w:cs="Arial"/>
          <w:sz w:val="22"/>
          <w:szCs w:val="22"/>
          <w:lang w:val="en"/>
        </w:rPr>
      </w:pPr>
      <w:r w:rsidRPr="006E7A16">
        <w:rPr>
          <w:rFonts w:ascii="StobiSerif Regular" w:hAnsi="StobiSerif Regular" w:cs="Arial"/>
          <w:sz w:val="22"/>
          <w:szCs w:val="22"/>
          <w:lang w:val="en"/>
        </w:rPr>
        <w:t xml:space="preserve">According to the significance, cyber security incidents can be divided into 2 (two) types, as follows: </w:t>
      </w:r>
    </w:p>
    <w:tbl>
      <w:tblPr>
        <w:tblStyle w:val="PlainTable1"/>
        <w:tblW w:w="0" w:type="auto"/>
        <w:tblLook w:val="04A0" w:firstRow="1" w:lastRow="0" w:firstColumn="1" w:lastColumn="0" w:noHBand="0" w:noVBand="1"/>
      </w:tblPr>
      <w:tblGrid>
        <w:gridCol w:w="3182"/>
        <w:gridCol w:w="5834"/>
      </w:tblGrid>
      <w:tr w:rsidR="008E3B0D" w:rsidRPr="006E7A16" w14:paraId="77ECD497" w14:textId="77777777" w:rsidTr="001E5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B8C742" w14:textId="77777777" w:rsidR="008E3B0D" w:rsidRPr="006E7A16" w:rsidRDefault="008E3B0D" w:rsidP="001E504A">
            <w:pPr>
              <w:spacing w:line="278" w:lineRule="auto"/>
              <w:rPr>
                <w:rFonts w:ascii="StobiSerif Regular" w:hAnsi="StobiSerif Regular"/>
                <w:b w:val="0"/>
                <w:bCs w:val="0"/>
                <w:sz w:val="22"/>
                <w:szCs w:val="22"/>
                <w:lang w:val="en-GB"/>
              </w:rPr>
            </w:pPr>
            <w:r w:rsidRPr="006E7A16">
              <w:rPr>
                <w:rFonts w:ascii="StobiSerif Regular" w:hAnsi="StobiSerif Regular"/>
                <w:b w:val="0"/>
                <w:bCs w:val="0"/>
                <w:sz w:val="22"/>
                <w:szCs w:val="22"/>
                <w:lang w:val="en-GB"/>
              </w:rPr>
              <w:t>Type of incident</w:t>
            </w:r>
          </w:p>
        </w:tc>
        <w:tc>
          <w:tcPr>
            <w:tcW w:w="0" w:type="auto"/>
            <w:hideMark/>
          </w:tcPr>
          <w:p w14:paraId="0FC0F111" w14:textId="77777777" w:rsidR="008E3B0D" w:rsidRPr="006E7A16" w:rsidRDefault="008E3B0D" w:rsidP="001E504A">
            <w:pPr>
              <w:spacing w:line="278" w:lineRule="auto"/>
              <w:cnfStyle w:val="100000000000" w:firstRow="1" w:lastRow="0" w:firstColumn="0" w:lastColumn="0" w:oddVBand="0" w:evenVBand="0" w:oddHBand="0" w:evenHBand="0" w:firstRowFirstColumn="0" w:firstRowLastColumn="0" w:lastRowFirstColumn="0" w:lastRowLastColumn="0"/>
              <w:rPr>
                <w:rFonts w:ascii="StobiSerif Regular" w:hAnsi="StobiSerif Regular"/>
                <w:b w:val="0"/>
                <w:bCs w:val="0"/>
                <w:sz w:val="22"/>
                <w:szCs w:val="22"/>
                <w:lang w:val="en-GB"/>
              </w:rPr>
            </w:pPr>
            <w:r w:rsidRPr="006E7A16">
              <w:rPr>
                <w:rFonts w:ascii="StobiSerif Regular" w:hAnsi="StobiSerif Regular"/>
                <w:b w:val="0"/>
                <w:bCs w:val="0"/>
                <w:sz w:val="22"/>
                <w:szCs w:val="22"/>
                <w:lang w:val="en"/>
              </w:rPr>
              <w:t>Full criteria</w:t>
            </w:r>
          </w:p>
        </w:tc>
      </w:tr>
      <w:tr w:rsidR="008E3B0D" w:rsidRPr="006E7A16" w14:paraId="377DB16E" w14:textId="77777777" w:rsidTr="001E5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A4A6A1" w14:textId="77777777" w:rsidR="008E3B0D" w:rsidRPr="006E7A16" w:rsidRDefault="008E3B0D" w:rsidP="001E504A">
            <w:pPr>
              <w:spacing w:line="278" w:lineRule="auto"/>
              <w:rPr>
                <w:rFonts w:ascii="StobiSerif Regular" w:hAnsi="StobiSerif Regular"/>
                <w:b w:val="0"/>
                <w:bCs w:val="0"/>
                <w:sz w:val="22"/>
                <w:szCs w:val="22"/>
                <w:lang w:val="en-GB"/>
              </w:rPr>
            </w:pPr>
            <w:r w:rsidRPr="006E7A16">
              <w:rPr>
                <w:rFonts w:ascii="StobiSerif Regular" w:hAnsi="StobiSerif Regular"/>
                <w:sz w:val="22"/>
                <w:szCs w:val="22"/>
                <w:lang w:val="en"/>
              </w:rPr>
              <w:t>Ordinary cyber security incidents</w:t>
            </w:r>
          </w:p>
        </w:tc>
        <w:tc>
          <w:tcPr>
            <w:tcW w:w="0" w:type="auto"/>
            <w:hideMark/>
          </w:tcPr>
          <w:p w14:paraId="6E995F67" w14:textId="77777777" w:rsidR="008E3B0D" w:rsidRPr="006E7A16" w:rsidRDefault="008E3B0D" w:rsidP="001E504A">
            <w:pPr>
              <w:tabs>
                <w:tab w:val="left" w:pos="2056"/>
              </w:tabs>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the impact is low or limited,</w:t>
            </w:r>
          </w:p>
          <w:p w14:paraId="0CEDE85C" w14:textId="77777777" w:rsidR="008E3B0D" w:rsidRPr="006E7A16" w:rsidRDefault="008E3B0D" w:rsidP="001E504A">
            <w:pPr>
              <w:tabs>
                <w:tab w:val="left" w:pos="2056"/>
              </w:tabs>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a small number of systems or users are affected,</w:t>
            </w:r>
          </w:p>
          <w:p w14:paraId="1DF7C14E" w14:textId="77777777" w:rsidR="008E3B0D" w:rsidRPr="006E7A16" w:rsidRDefault="008E3B0D" w:rsidP="001E504A">
            <w:pPr>
              <w:tabs>
                <w:tab w:val="left" w:pos="2056"/>
              </w:tabs>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there is no leakage of sensitive data, </w:t>
            </w:r>
          </w:p>
          <w:p w14:paraId="44BF836F"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there is no significant disruption of services, </w:t>
            </w:r>
          </w:p>
          <w:p w14:paraId="022218B6"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can be resolved with standard operating procedures,</w:t>
            </w:r>
          </w:p>
          <w:p w14:paraId="711ABA5B" w14:textId="77777777" w:rsidR="008E3B0D" w:rsidRPr="006E7A16" w:rsidRDefault="008E3B0D" w:rsidP="001E504A">
            <w:pPr>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there is no legal obligation for external reporting.</w:t>
            </w:r>
          </w:p>
          <w:p w14:paraId="296C36C3" w14:textId="77777777" w:rsidR="008E3B0D" w:rsidRPr="006E7A16" w:rsidRDefault="008E3B0D" w:rsidP="001E504A">
            <w:pPr>
              <w:spacing w:line="278" w:lineRule="auto"/>
              <w:cnfStyle w:val="000000100000" w:firstRow="0" w:lastRow="0" w:firstColumn="0" w:lastColumn="0" w:oddVBand="0" w:evenVBand="0" w:oddHBand="1" w:evenHBand="0" w:firstRowFirstColumn="0" w:firstRowLastColumn="0" w:lastRowFirstColumn="0" w:lastRowLastColumn="0"/>
              <w:rPr>
                <w:rFonts w:ascii="StobiSerif Regular" w:hAnsi="StobiSerif Regular"/>
                <w:sz w:val="22"/>
                <w:szCs w:val="22"/>
                <w:lang w:val="en-GB"/>
              </w:rPr>
            </w:pPr>
          </w:p>
        </w:tc>
      </w:tr>
      <w:tr w:rsidR="008E3B0D" w:rsidRPr="006E7A16" w14:paraId="2C1E3C61" w14:textId="77777777" w:rsidTr="001E504A">
        <w:tc>
          <w:tcPr>
            <w:cnfStyle w:val="001000000000" w:firstRow="0" w:lastRow="0" w:firstColumn="1" w:lastColumn="0" w:oddVBand="0" w:evenVBand="0" w:oddHBand="0" w:evenHBand="0" w:firstRowFirstColumn="0" w:firstRowLastColumn="0" w:lastRowFirstColumn="0" w:lastRowLastColumn="0"/>
            <w:tcW w:w="0" w:type="auto"/>
            <w:hideMark/>
          </w:tcPr>
          <w:p w14:paraId="6C0C9396" w14:textId="77777777" w:rsidR="008E3B0D" w:rsidRPr="006E7A16" w:rsidRDefault="008E3B0D" w:rsidP="001E504A">
            <w:pPr>
              <w:spacing w:line="278" w:lineRule="auto"/>
              <w:rPr>
                <w:rFonts w:ascii="StobiSerif Regular" w:hAnsi="StobiSerif Regular"/>
                <w:b w:val="0"/>
                <w:bCs w:val="0"/>
                <w:sz w:val="22"/>
                <w:szCs w:val="22"/>
                <w:lang w:val="en-GB"/>
              </w:rPr>
            </w:pPr>
            <w:r w:rsidRPr="006E7A16">
              <w:rPr>
                <w:rFonts w:ascii="StobiSerif Regular" w:hAnsi="StobiSerif Regular"/>
                <w:sz w:val="22"/>
                <w:szCs w:val="22"/>
                <w:lang w:val="en"/>
              </w:rPr>
              <w:t>Significant cybersecurity incidents</w:t>
            </w:r>
          </w:p>
        </w:tc>
        <w:tc>
          <w:tcPr>
            <w:tcW w:w="0" w:type="auto"/>
            <w:hideMark/>
          </w:tcPr>
          <w:p w14:paraId="3986DE66" w14:textId="77777777" w:rsidR="008E3B0D" w:rsidRPr="006E7A16" w:rsidRDefault="008E3B0D" w:rsidP="001E504A">
            <w:pPr>
              <w:ind w:left="166" w:hanging="166"/>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serious breach of confidentiality, integrity or availability,</w:t>
            </w:r>
          </w:p>
          <w:p w14:paraId="060EC11B" w14:textId="77777777" w:rsidR="008E3B0D" w:rsidRPr="006E7A16" w:rsidRDefault="008E3B0D" w:rsidP="001E504A">
            <w:pPr>
              <w:ind w:left="76" w:hanging="76"/>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compromise or leakage of sensitive, personal or classified data,</w:t>
            </w:r>
          </w:p>
          <w:p w14:paraId="7F12D84F" w14:textId="77777777" w:rsidR="008E3B0D" w:rsidRPr="006E7A16" w:rsidRDefault="008E3B0D" w:rsidP="001E504A">
            <w:pPr>
              <w:ind w:left="61" w:hanging="61"/>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interruption or significant disruption of public or critical services, </w:t>
            </w:r>
          </w:p>
          <w:p w14:paraId="1101550D" w14:textId="77777777" w:rsidR="008E3B0D" w:rsidRPr="006E7A16" w:rsidRDefault="008E3B0D" w:rsidP="001E504A">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multiple systems or institutions are affected,</w:t>
            </w:r>
          </w:p>
          <w:p w14:paraId="7B287B0F" w14:textId="77777777" w:rsidR="008E3B0D" w:rsidRPr="006E7A16" w:rsidRDefault="008E3B0D" w:rsidP="001E504A">
            <w:pPr>
              <w:ind w:left="61" w:hanging="61"/>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there is a suspicion of a coordinated or advanced attack, </w:t>
            </w:r>
          </w:p>
          <w:p w14:paraId="5B05D626" w14:textId="77777777" w:rsidR="008E3B0D" w:rsidRPr="006E7A16" w:rsidRDefault="008E3B0D" w:rsidP="001E504A">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escalation to a national MKD-GOV-CSIRT is required, </w:t>
            </w:r>
          </w:p>
          <w:p w14:paraId="09F558A2" w14:textId="77777777" w:rsidR="008E3B0D" w:rsidRPr="006E7A16" w:rsidRDefault="008E3B0D" w:rsidP="001E504A">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there is a legal or international obligation to report, </w:t>
            </w:r>
          </w:p>
          <w:p w14:paraId="2455F6C0" w14:textId="77777777" w:rsidR="008E3B0D" w:rsidRPr="006E7A16" w:rsidRDefault="008E3B0D" w:rsidP="001E504A">
            <w:pPr>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
              </w:rPr>
            </w:pPr>
            <w:r w:rsidRPr="006E7A16">
              <w:rPr>
                <w:rFonts w:ascii="StobiSerif Regular" w:hAnsi="StobiSerif Regular"/>
                <w:sz w:val="22"/>
                <w:szCs w:val="22"/>
                <w:lang w:val="en"/>
              </w:rPr>
              <w:t xml:space="preserve"> • the incident has the potential for widespread recurrence or systemic risk.</w:t>
            </w:r>
          </w:p>
          <w:p w14:paraId="10E7EA8F" w14:textId="77777777" w:rsidR="008E3B0D" w:rsidRPr="006E7A16" w:rsidRDefault="008E3B0D" w:rsidP="001E504A">
            <w:pPr>
              <w:spacing w:line="278" w:lineRule="auto"/>
              <w:cnfStyle w:val="000000000000" w:firstRow="0" w:lastRow="0" w:firstColumn="0" w:lastColumn="0" w:oddVBand="0" w:evenVBand="0" w:oddHBand="0" w:evenHBand="0" w:firstRowFirstColumn="0" w:firstRowLastColumn="0" w:lastRowFirstColumn="0" w:lastRowLastColumn="0"/>
              <w:rPr>
                <w:rFonts w:ascii="StobiSerif Regular" w:hAnsi="StobiSerif Regular"/>
                <w:sz w:val="22"/>
                <w:szCs w:val="22"/>
                <w:lang w:val="en-GB"/>
              </w:rPr>
            </w:pPr>
          </w:p>
        </w:tc>
      </w:tr>
    </w:tbl>
    <w:p w14:paraId="1EFF1335" w14:textId="77777777" w:rsidR="008E3B0D" w:rsidRPr="006E7A16" w:rsidRDefault="008E3B0D" w:rsidP="008E3B0D">
      <w:pPr>
        <w:rPr>
          <w:rFonts w:ascii="StobiSerif Regular" w:hAnsi="StobiSerif Regular" w:cs="Arial"/>
          <w:sz w:val="22"/>
          <w:szCs w:val="22"/>
          <w:lang w:val="en"/>
        </w:rPr>
      </w:pPr>
    </w:p>
    <w:p w14:paraId="16D7BBB0" w14:textId="77777777" w:rsidR="001B1350" w:rsidRDefault="001B1350" w:rsidP="009225A7">
      <w:pPr>
        <w:jc w:val="left"/>
        <w:rPr>
          <w:rFonts w:ascii="StobiSerif Regular" w:hAnsi="StobiSerif Regular" w:cs="Arial"/>
          <w:b/>
          <w:bCs/>
          <w:lang w:val="en"/>
        </w:rPr>
      </w:pPr>
    </w:p>
    <w:p w14:paraId="3A90940C" w14:textId="7797D51D" w:rsidR="008E3B0D" w:rsidRPr="001B1350" w:rsidRDefault="008E3B0D" w:rsidP="009225A7">
      <w:pPr>
        <w:jc w:val="left"/>
        <w:rPr>
          <w:rFonts w:ascii="StobiSerif Regular" w:hAnsi="StobiSerif Regular" w:cs="Arial"/>
          <w:b/>
          <w:bCs/>
          <w:lang w:val="en"/>
        </w:rPr>
      </w:pPr>
      <w:r w:rsidRPr="001B1350">
        <w:rPr>
          <w:rFonts w:ascii="StobiSerif Regular" w:hAnsi="StobiSerif Regular" w:cs="Arial"/>
          <w:b/>
          <w:bCs/>
          <w:lang w:val="en"/>
        </w:rPr>
        <w:t>FINAL PROVISIONS</w:t>
      </w:r>
    </w:p>
    <w:p w14:paraId="578C6840" w14:textId="77777777" w:rsidR="008E3B0D"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Entry into force</w:t>
      </w:r>
    </w:p>
    <w:p w14:paraId="52E8289C" w14:textId="77777777" w:rsidR="00976041" w:rsidRPr="009225A7" w:rsidRDefault="00976041" w:rsidP="008E3B0D">
      <w:pPr>
        <w:jc w:val="center"/>
        <w:rPr>
          <w:rFonts w:ascii="StobiSerif Regular" w:hAnsi="StobiSerif Regular" w:cs="Arial"/>
          <w:b/>
          <w:bCs/>
          <w:sz w:val="22"/>
          <w:szCs w:val="22"/>
          <w:lang w:val="en"/>
        </w:rPr>
      </w:pPr>
    </w:p>
    <w:p w14:paraId="40883B90" w14:textId="77777777" w:rsidR="008E3B0D" w:rsidRPr="009225A7" w:rsidRDefault="008E3B0D" w:rsidP="008E3B0D">
      <w:pPr>
        <w:jc w:val="center"/>
        <w:rPr>
          <w:rFonts w:ascii="StobiSerif Regular" w:hAnsi="StobiSerif Regular" w:cs="Arial"/>
          <w:b/>
          <w:bCs/>
          <w:sz w:val="22"/>
          <w:szCs w:val="22"/>
          <w:lang w:val="en"/>
        </w:rPr>
      </w:pPr>
      <w:r w:rsidRPr="009225A7">
        <w:rPr>
          <w:rFonts w:ascii="StobiSerif Regular" w:hAnsi="StobiSerif Regular" w:cs="Arial"/>
          <w:b/>
          <w:bCs/>
          <w:sz w:val="22"/>
          <w:szCs w:val="22"/>
          <w:lang w:val="en"/>
        </w:rPr>
        <w:t>Article 9</w:t>
      </w:r>
    </w:p>
    <w:p w14:paraId="4561D4C2" w14:textId="77777777" w:rsidR="008E3B0D" w:rsidRDefault="008E3B0D" w:rsidP="008E3B0D">
      <w:pPr>
        <w:rPr>
          <w:rFonts w:ascii="StobiSerif Regular" w:hAnsi="StobiSerif Regular" w:cs="Arial"/>
          <w:sz w:val="22"/>
          <w:szCs w:val="22"/>
          <w:lang w:val="en"/>
        </w:rPr>
      </w:pPr>
      <w:r w:rsidRPr="006E7A16">
        <w:rPr>
          <w:rFonts w:ascii="StobiSerif Regular" w:hAnsi="StobiSerif Regular" w:cs="Arial"/>
          <w:sz w:val="22"/>
          <w:szCs w:val="22"/>
          <w:lang w:val="en"/>
        </w:rPr>
        <w:t>This Methodology shall enter into force on the day of its publication in the "Official Gazette of the Republic of North Macedonia"</w:t>
      </w:r>
    </w:p>
    <w:p w14:paraId="18A31380" w14:textId="77777777" w:rsidR="00BD2475" w:rsidRPr="006E7A16" w:rsidRDefault="00BD2475" w:rsidP="008E3B0D">
      <w:pPr>
        <w:rPr>
          <w:rFonts w:ascii="StobiSerif Regular" w:hAnsi="StobiSerif Regular"/>
          <w:sz w:val="22"/>
          <w:szCs w:val="22"/>
          <w:lang w:val="en-US"/>
        </w:rPr>
      </w:pPr>
    </w:p>
    <w:sectPr w:rsidR="00BD2475" w:rsidRPr="006E7A16" w:rsidSect="00F321BF">
      <w:headerReference w:type="default" r:id="rId8"/>
      <w:footerReference w:type="default" r:id="rId9"/>
      <w:type w:val="continuous"/>
      <w:pgSz w:w="11906" w:h="16838" w:code="9"/>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84CE" w14:textId="77777777" w:rsidR="00806F4C" w:rsidRDefault="00806F4C" w:rsidP="00DC5C24">
      <w:r>
        <w:separator/>
      </w:r>
    </w:p>
  </w:endnote>
  <w:endnote w:type="continuationSeparator" w:id="0">
    <w:p w14:paraId="7342D1DA" w14:textId="77777777" w:rsidR="00806F4C" w:rsidRDefault="00806F4C"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272" w14:textId="38F37A09" w:rsidR="006C42D1" w:rsidRPr="000F2E5D" w:rsidRDefault="00AB29FF" w:rsidP="0059655D">
    <w:pPr>
      <w:pStyle w:val="Footer"/>
    </w:pPr>
    <w:r>
      <w:rPr>
        <w:noProof/>
        <w:lang w:val="en-US" w:eastAsia="en-US"/>
      </w:rPr>
      <mc:AlternateContent>
        <mc:Choice Requires="wps">
          <w:drawing>
            <wp:anchor distT="0" distB="0" distL="114300" distR="114300" simplePos="0" relativeHeight="251656704" behindDoc="0" locked="0" layoutInCell="1" allowOverlap="1" wp14:anchorId="13F0AFB3" wp14:editId="3C309339">
              <wp:simplePos x="0" y="0"/>
              <wp:positionH relativeFrom="column">
                <wp:posOffset>209550</wp:posOffset>
              </wp:positionH>
              <wp:positionV relativeFrom="paragraph">
                <wp:posOffset>-626110</wp:posOffset>
              </wp:positionV>
              <wp:extent cx="2047875" cy="1083945"/>
              <wp:effectExtent l="0" t="0" r="0" b="1905"/>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083945"/>
                      </a:xfrm>
                      <a:prstGeom prst="rect">
                        <a:avLst/>
                      </a:prstGeom>
                      <a:noFill/>
                      <a:ln w="6350">
                        <a:noFill/>
                      </a:ln>
                    </wps:spPr>
                    <wps:txbx>
                      <w:txbxContent>
                        <w:p w14:paraId="7FE8A1F3" w14:textId="165D0FAF" w:rsidR="006211EF" w:rsidRPr="006270C8" w:rsidRDefault="009C3581" w:rsidP="00AB29FF">
                          <w:pPr>
                            <w:pStyle w:val="FooterTXT"/>
                            <w:jc w:val="both"/>
                            <w:rPr>
                              <w:color w:val="000000"/>
                              <w:lang w:val="en-GB"/>
                            </w:rPr>
                          </w:pPr>
                          <w:proofErr w:type="spellStart"/>
                          <w:r w:rsidRPr="006270C8">
                            <w:rPr>
                              <w:color w:val="000000"/>
                            </w:rPr>
                            <w:t>Ministry</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Digital</w:t>
                          </w:r>
                          <w:proofErr w:type="spellEnd"/>
                          <w:r w:rsidRPr="006270C8">
                            <w:rPr>
                              <w:color w:val="000000"/>
                            </w:rPr>
                            <w:t xml:space="preserve"> </w:t>
                          </w:r>
                          <w:proofErr w:type="spellStart"/>
                          <w:r w:rsidRPr="006270C8">
                            <w:rPr>
                              <w:color w:val="000000"/>
                            </w:rPr>
                            <w:t>Transformation</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the</w:t>
                          </w:r>
                          <w:proofErr w:type="spellEnd"/>
                          <w:r w:rsidRPr="006270C8">
                            <w:rPr>
                              <w:color w:val="000000"/>
                            </w:rPr>
                            <w:t xml:space="preserve"> </w:t>
                          </w:r>
                          <w:proofErr w:type="spellStart"/>
                          <w:r w:rsidRPr="006270C8">
                            <w:rPr>
                              <w:color w:val="000000"/>
                            </w:rPr>
                            <w:t>Republic</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North</w:t>
                          </w:r>
                          <w:proofErr w:type="spellEnd"/>
                          <w:r w:rsidRPr="006270C8">
                            <w:rPr>
                              <w:color w:val="000000"/>
                            </w:rPr>
                            <w:t xml:space="preserve"> </w:t>
                          </w:r>
                          <w:proofErr w:type="spellStart"/>
                          <w:r w:rsidRPr="006270C8">
                            <w:rPr>
                              <w:color w:val="000000"/>
                            </w:rPr>
                            <w:t>Macedonia</w:t>
                          </w:r>
                          <w:proofErr w:type="spellEnd"/>
                        </w:p>
                        <w:p w14:paraId="3605A78E" w14:textId="77777777" w:rsidR="00AB29FF" w:rsidRPr="006270C8" w:rsidRDefault="00AB29FF" w:rsidP="00AB29FF">
                          <w:pPr>
                            <w:pStyle w:val="FooterTXT"/>
                            <w:jc w:val="both"/>
                            <w:rPr>
                              <w:color w:val="000000"/>
                              <w:lang w:val="en-GB"/>
                            </w:rPr>
                          </w:pPr>
                        </w:p>
                        <w:p w14:paraId="37552112" w14:textId="77777777" w:rsidR="00AB29FF" w:rsidRPr="006270C8" w:rsidRDefault="00AB29FF" w:rsidP="00AB29FF">
                          <w:pPr>
                            <w:pStyle w:val="FooterTXT"/>
                            <w:jc w:val="both"/>
                            <w:rPr>
                              <w:color w:val="00000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0AFB3" id="_x0000_t202" coordsize="21600,21600" o:spt="202" path="m,l,21600r21600,l21600,xe">
              <v:stroke joinstyle="miter"/>
              <v:path gradientshapeok="t" o:connecttype="rect"/>
            </v:shapetype>
            <v:shape id="Text Box 14" o:spid="_x0000_s1026" type="#_x0000_t202" style="position:absolute;left:0;text-align:left;margin-left:16.5pt;margin-top:-49.3pt;width:161.25pt;height:8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" filled="f" stroked="f" strokeweight=".5pt">
              <v:textbox>
                <w:txbxContent>
                  <w:p w14:paraId="7FE8A1F3" w14:textId="165D0FAF" w:rsidR="006211EF" w:rsidRPr="006270C8" w:rsidRDefault="009C3581" w:rsidP="00AB29FF">
                    <w:pPr>
                      <w:pStyle w:val="FooterTXT"/>
                      <w:jc w:val="both"/>
                      <w:rPr>
                        <w:color w:val="000000"/>
                        <w:lang w:val="en-GB"/>
                      </w:rPr>
                    </w:pPr>
                    <w:proofErr w:type="spellStart"/>
                    <w:r w:rsidRPr="006270C8">
                      <w:rPr>
                        <w:color w:val="000000"/>
                      </w:rPr>
                      <w:t>Ministry</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Digital</w:t>
                    </w:r>
                    <w:proofErr w:type="spellEnd"/>
                    <w:r w:rsidRPr="006270C8">
                      <w:rPr>
                        <w:color w:val="000000"/>
                      </w:rPr>
                      <w:t xml:space="preserve"> </w:t>
                    </w:r>
                    <w:proofErr w:type="spellStart"/>
                    <w:r w:rsidRPr="006270C8">
                      <w:rPr>
                        <w:color w:val="000000"/>
                      </w:rPr>
                      <w:t>Transformation</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the</w:t>
                    </w:r>
                    <w:proofErr w:type="spellEnd"/>
                    <w:r w:rsidRPr="006270C8">
                      <w:rPr>
                        <w:color w:val="000000"/>
                      </w:rPr>
                      <w:t xml:space="preserve"> </w:t>
                    </w:r>
                    <w:proofErr w:type="spellStart"/>
                    <w:r w:rsidRPr="006270C8">
                      <w:rPr>
                        <w:color w:val="000000"/>
                      </w:rPr>
                      <w:t>Republic</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North</w:t>
                    </w:r>
                    <w:proofErr w:type="spellEnd"/>
                    <w:r w:rsidRPr="006270C8">
                      <w:rPr>
                        <w:color w:val="000000"/>
                      </w:rPr>
                      <w:t xml:space="preserve"> </w:t>
                    </w:r>
                    <w:proofErr w:type="spellStart"/>
                    <w:r w:rsidRPr="006270C8">
                      <w:rPr>
                        <w:color w:val="000000"/>
                      </w:rPr>
                      <w:t>Macedonia</w:t>
                    </w:r>
                    <w:proofErr w:type="spellEnd"/>
                  </w:p>
                  <w:p w14:paraId="3605A78E" w14:textId="77777777" w:rsidR="00AB29FF" w:rsidRPr="006270C8" w:rsidRDefault="00AB29FF" w:rsidP="00AB29FF">
                    <w:pPr>
                      <w:pStyle w:val="FooterTXT"/>
                      <w:jc w:val="both"/>
                      <w:rPr>
                        <w:color w:val="000000"/>
                        <w:lang w:val="en-GB"/>
                      </w:rPr>
                    </w:pPr>
                  </w:p>
                  <w:p w14:paraId="37552112" w14:textId="77777777" w:rsidR="00AB29FF" w:rsidRPr="006270C8" w:rsidRDefault="00AB29FF" w:rsidP="00AB29FF">
                    <w:pPr>
                      <w:pStyle w:val="FooterTXT"/>
                      <w:jc w:val="both"/>
                      <w:rPr>
                        <w:color w:val="000000"/>
                        <w:lang w:val="en-GB"/>
                      </w:rPr>
                    </w:pPr>
                  </w:p>
                </w:txbxContent>
              </v:textbox>
            </v:shape>
          </w:pict>
        </mc:Fallback>
      </mc:AlternateContent>
    </w:r>
    <w:r>
      <w:rPr>
        <w:noProof/>
        <w:lang w:val="en-US" w:eastAsia="en-US"/>
      </w:rPr>
      <mc:AlternateContent>
        <mc:Choice Requires="wps">
          <w:drawing>
            <wp:anchor distT="0" distB="0" distL="114300" distR="114300" simplePos="0" relativeHeight="251657728" behindDoc="0" locked="0" layoutInCell="1" allowOverlap="1" wp14:anchorId="1391341B" wp14:editId="427B4C80">
              <wp:simplePos x="0" y="0"/>
              <wp:positionH relativeFrom="column">
                <wp:posOffset>2447925</wp:posOffset>
              </wp:positionH>
              <wp:positionV relativeFrom="paragraph">
                <wp:posOffset>-559435</wp:posOffset>
              </wp:positionV>
              <wp:extent cx="2171700" cy="858520"/>
              <wp:effectExtent l="0" t="0" r="0" b="0"/>
              <wp:wrapNone/>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858520"/>
                      </a:xfrm>
                      <a:prstGeom prst="rect">
                        <a:avLst/>
                      </a:prstGeom>
                      <a:noFill/>
                      <a:ln w="6350">
                        <a:noFill/>
                      </a:ln>
                    </wps:spPr>
                    <wps:txbx>
                      <w:txbxContent>
                        <w:p w14:paraId="1EC21AE1" w14:textId="0C10F844" w:rsidR="006211EF" w:rsidRPr="00F23FCF" w:rsidRDefault="002E1E3F" w:rsidP="00172E82">
                          <w:pPr>
                            <w:pStyle w:val="FooterTXT"/>
                          </w:pPr>
                          <w:r>
                            <w:rPr>
                              <w:lang w:val="en-GB"/>
                            </w:rPr>
                            <w:t>St</w:t>
                          </w:r>
                          <w:r w:rsidR="00121E16" w:rsidRPr="00121E16">
                            <w:t>.</w:t>
                          </w:r>
                          <w:r w:rsidR="00160BA4">
                            <w:rPr>
                              <w:lang w:val="en-GB"/>
                            </w:rPr>
                            <w:t xml:space="preserve"> </w:t>
                          </w:r>
                          <w:r w:rsidR="00121E16" w:rsidRPr="00121E16">
                            <w:t>„</w:t>
                          </w:r>
                          <w:proofErr w:type="spellStart"/>
                          <w:r w:rsidRPr="002E1E3F">
                            <w:t>Phillip</w:t>
                          </w:r>
                          <w:proofErr w:type="spellEnd"/>
                          <w:r w:rsidRPr="002E1E3F">
                            <w:t xml:space="preserve"> II </w:t>
                          </w:r>
                          <w:proofErr w:type="spellStart"/>
                          <w:r w:rsidRPr="002E1E3F">
                            <w:t>of</w:t>
                          </w:r>
                          <w:proofErr w:type="spellEnd"/>
                          <w:r w:rsidRPr="002E1E3F">
                            <w:t xml:space="preserve"> </w:t>
                          </w:r>
                          <w:proofErr w:type="spellStart"/>
                          <w:r w:rsidRPr="002E1E3F">
                            <w:t>Macedon</w:t>
                          </w:r>
                          <w:proofErr w:type="spellEnd"/>
                          <w:r w:rsidR="00121E16" w:rsidRPr="00121E16">
                            <w:t xml:space="preserve">” </w:t>
                          </w:r>
                          <w:r w:rsidR="003D65BB">
                            <w:rPr>
                              <w:lang w:val="en-GB"/>
                            </w:rPr>
                            <w:t>no</w:t>
                          </w:r>
                          <w:r w:rsidR="00121E16" w:rsidRPr="00121E16">
                            <w:t>.</w:t>
                          </w:r>
                          <w:r w:rsidR="003D65BB">
                            <w:rPr>
                              <w:lang w:val="en-GB"/>
                            </w:rPr>
                            <w:t xml:space="preserve"> </w:t>
                          </w:r>
                          <w:r w:rsidR="00121E16" w:rsidRPr="00121E16">
                            <w:t>11</w:t>
                          </w:r>
                          <w:r w:rsidR="006211EF" w:rsidRPr="00121E16">
                            <w:t>,</w:t>
                          </w:r>
                          <w:r w:rsidR="0098527B">
                            <w:rPr>
                              <w:lang w:val="en-GB"/>
                            </w:rPr>
                            <w:t xml:space="preserve"> </w:t>
                          </w:r>
                          <w:r w:rsidR="003D65BB">
                            <w:rPr>
                              <w:lang w:val="en-GB"/>
                            </w:rPr>
                            <w:t>Skopje</w:t>
                          </w:r>
                          <w:r w:rsidR="006211EF" w:rsidRPr="00F23FCF">
                            <w:t xml:space="preserve"> </w:t>
                          </w:r>
                          <w:r w:rsidR="00531C90">
                            <w:t xml:space="preserve"> </w:t>
                          </w:r>
                        </w:p>
                        <w:p w14:paraId="178DED54" w14:textId="5A5C0BA5" w:rsidR="006211EF" w:rsidRPr="003D65BB" w:rsidRDefault="006211EF" w:rsidP="006211EF">
                          <w:pPr>
                            <w:pStyle w:val="FooterTXT"/>
                            <w:jc w:val="both"/>
                            <w:rPr>
                              <w:lang w:val="en-GB"/>
                            </w:rPr>
                          </w:pPr>
                          <w:r>
                            <w:rPr>
                              <w:lang w:val="sq-AL"/>
                            </w:rPr>
                            <w:t xml:space="preserve">        </w:t>
                          </w:r>
                          <w:r w:rsidR="003D65BB">
                            <w:rPr>
                              <w:lang w:val="en-GB"/>
                            </w:rPr>
                            <w:t>Republic of North Macedonia</w:t>
                          </w:r>
                        </w:p>
                        <w:p w14:paraId="4E31E145" w14:textId="77777777" w:rsidR="006211EF" w:rsidRPr="00F23FCF" w:rsidRDefault="006211EF" w:rsidP="006211E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1341B" id="Text Box 12" o:spid="_x0000_s1027" type="#_x0000_t202" style="position:absolute;left:0;text-align:left;margin-left:192.75pt;margin-top:-44.05pt;width:171pt;height:6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" filled="f" stroked="f" strokeweight=".5pt">
              <v:textbox>
                <w:txbxContent>
                  <w:p w14:paraId="1EC21AE1" w14:textId="0C10F844" w:rsidR="006211EF" w:rsidRPr="00F23FCF" w:rsidRDefault="002E1E3F" w:rsidP="00172E82">
                    <w:pPr>
                      <w:pStyle w:val="FooterTXT"/>
                    </w:pPr>
                    <w:r>
                      <w:rPr>
                        <w:lang w:val="en-GB"/>
                      </w:rPr>
                      <w:t>St</w:t>
                    </w:r>
                    <w:r w:rsidR="00121E16" w:rsidRPr="00121E16">
                      <w:t>.</w:t>
                    </w:r>
                    <w:r w:rsidR="00160BA4">
                      <w:rPr>
                        <w:lang w:val="en-GB"/>
                      </w:rPr>
                      <w:t xml:space="preserve"> </w:t>
                    </w:r>
                    <w:r w:rsidR="00121E16" w:rsidRPr="00121E16">
                      <w:t>„</w:t>
                    </w:r>
                    <w:proofErr w:type="spellStart"/>
                    <w:r w:rsidRPr="002E1E3F">
                      <w:t>Phillip</w:t>
                    </w:r>
                    <w:proofErr w:type="spellEnd"/>
                    <w:r w:rsidRPr="002E1E3F">
                      <w:t xml:space="preserve"> II </w:t>
                    </w:r>
                    <w:proofErr w:type="spellStart"/>
                    <w:r w:rsidRPr="002E1E3F">
                      <w:t>of</w:t>
                    </w:r>
                    <w:proofErr w:type="spellEnd"/>
                    <w:r w:rsidRPr="002E1E3F">
                      <w:t xml:space="preserve"> </w:t>
                    </w:r>
                    <w:proofErr w:type="spellStart"/>
                    <w:r w:rsidRPr="002E1E3F">
                      <w:t>Macedon</w:t>
                    </w:r>
                    <w:proofErr w:type="spellEnd"/>
                    <w:r w:rsidR="00121E16" w:rsidRPr="00121E16">
                      <w:t xml:space="preserve">” </w:t>
                    </w:r>
                    <w:r w:rsidR="003D65BB">
                      <w:rPr>
                        <w:lang w:val="en-GB"/>
                      </w:rPr>
                      <w:t>no</w:t>
                    </w:r>
                    <w:r w:rsidR="00121E16" w:rsidRPr="00121E16">
                      <w:t>.</w:t>
                    </w:r>
                    <w:r w:rsidR="003D65BB">
                      <w:rPr>
                        <w:lang w:val="en-GB"/>
                      </w:rPr>
                      <w:t xml:space="preserve"> </w:t>
                    </w:r>
                    <w:r w:rsidR="00121E16" w:rsidRPr="00121E16">
                      <w:t>11</w:t>
                    </w:r>
                    <w:r w:rsidR="006211EF" w:rsidRPr="00121E16">
                      <w:t>,</w:t>
                    </w:r>
                    <w:r w:rsidR="0098527B">
                      <w:rPr>
                        <w:lang w:val="en-GB"/>
                      </w:rPr>
                      <w:t xml:space="preserve"> </w:t>
                    </w:r>
                    <w:r w:rsidR="003D65BB">
                      <w:rPr>
                        <w:lang w:val="en-GB"/>
                      </w:rPr>
                      <w:t>Skopje</w:t>
                    </w:r>
                    <w:r w:rsidR="006211EF" w:rsidRPr="00F23FCF">
                      <w:t xml:space="preserve"> </w:t>
                    </w:r>
                    <w:r w:rsidR="00531C90">
                      <w:t xml:space="preserve"> </w:t>
                    </w:r>
                  </w:p>
                  <w:p w14:paraId="178DED54" w14:textId="5A5C0BA5" w:rsidR="006211EF" w:rsidRPr="003D65BB" w:rsidRDefault="006211EF" w:rsidP="006211EF">
                    <w:pPr>
                      <w:pStyle w:val="FooterTXT"/>
                      <w:jc w:val="both"/>
                      <w:rPr>
                        <w:lang w:val="en-GB"/>
                      </w:rPr>
                    </w:pPr>
                    <w:r>
                      <w:rPr>
                        <w:lang w:val="sq-AL"/>
                      </w:rPr>
                      <w:t xml:space="preserve">        </w:t>
                    </w:r>
                    <w:r w:rsidR="003D65BB">
                      <w:rPr>
                        <w:lang w:val="en-GB"/>
                      </w:rPr>
                      <w:t>Republic of North Macedonia</w:t>
                    </w:r>
                  </w:p>
                  <w:p w14:paraId="4E31E145" w14:textId="77777777" w:rsidR="006211EF" w:rsidRPr="00F23FCF" w:rsidRDefault="006211EF" w:rsidP="006211EF">
                    <w:pPr>
                      <w:pStyle w:val="FooterTXT"/>
                    </w:pPr>
                  </w:p>
                </w:txbxContent>
              </v:textbox>
            </v:shape>
          </w:pict>
        </mc:Fallback>
      </mc:AlternateContent>
    </w:r>
    <w:r w:rsidR="00162F43">
      <w:rPr>
        <w:noProof/>
        <w:lang w:val="en-US" w:eastAsia="en-US"/>
      </w:rPr>
      <mc:AlternateContent>
        <mc:Choice Requires="wps">
          <w:drawing>
            <wp:anchor distT="0" distB="0" distL="114300" distR="114300" simplePos="0" relativeHeight="251658752" behindDoc="0" locked="0" layoutInCell="1" allowOverlap="1" wp14:anchorId="4488ADA0" wp14:editId="4CB976ED">
              <wp:simplePos x="0" y="0"/>
              <wp:positionH relativeFrom="column">
                <wp:posOffset>4857750</wp:posOffset>
              </wp:positionH>
              <wp:positionV relativeFrom="paragraph">
                <wp:posOffset>-360045</wp:posOffset>
              </wp:positionV>
              <wp:extent cx="1215390" cy="381635"/>
              <wp:effectExtent l="0" t="0" r="0" b="0"/>
              <wp:wrapNone/>
              <wp:docPr id="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81635"/>
                      </a:xfrm>
                      <a:prstGeom prst="rect">
                        <a:avLst/>
                      </a:prstGeom>
                      <a:noFill/>
                      <a:ln w="6350">
                        <a:noFill/>
                      </a:ln>
                    </wps:spPr>
                    <wps:txb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8ADA0" id="Text Box 10" o:spid="_x0000_s1028" type="#_x0000_t202" style="position:absolute;left:0;text-align:left;margin-left:382.5pt;margin-top:-28.35pt;width:95.7pt;height: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" filled="f" stroked="f" strokeweight=".5pt">
              <v:textbo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v:textbox>
            </v:shape>
          </w:pict>
        </mc:Fallback>
      </mc:AlternateContent>
    </w:r>
    <w:r w:rsidR="00162F43">
      <w:rPr>
        <w:noProof/>
        <w:lang w:val="en-US" w:eastAsia="en-US"/>
      </w:rPr>
      <mc:AlternateContent>
        <mc:Choice Requires="wps">
          <w:drawing>
            <wp:anchor distT="0" distB="0" distL="114300" distR="114300" simplePos="0" relativeHeight="251654656" behindDoc="0" locked="0" layoutInCell="1" allowOverlap="1" wp14:anchorId="4A79A758" wp14:editId="09B000F5">
              <wp:simplePos x="0" y="0"/>
              <wp:positionH relativeFrom="column">
                <wp:posOffset>-381635</wp:posOffset>
              </wp:positionH>
              <wp:positionV relativeFrom="paragraph">
                <wp:posOffset>-360045</wp:posOffset>
              </wp:positionV>
              <wp:extent cx="491490" cy="304800"/>
              <wp:effectExtent l="0" t="0" r="0" b="0"/>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A758" id="Text Box 8" o:spid="_x0000_s1029" type="#_x0000_t202" style="position:absolute;left:0;text-align:left;margin-left:-30.05pt;margin-top:-28.35pt;width:38.7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b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VdRM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P5oT1soAgAATQQAAA4AAAAAAAAAAAAAAAAALgIAAGRycy9l&#10;Mm9Eb2MueG1sUEsBAi0AFAAGAAgAAAAhAGK8MTDgAAAACQEAAA8AAAAAAAAAAAAAAAAAggQAAGRy&#10;cy9kb3ducmV2LnhtbFBLBQYAAAAABAAEAPMAAACPBQAAAAA=&#10;" filled="f" stroked="f" strokeweight=".5pt">
              <v:textbo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v:textbox>
            </v:shape>
          </w:pict>
        </mc:Fallback>
      </mc:AlternateContent>
    </w:r>
    <w:r w:rsidR="00162F43">
      <w:rPr>
        <w:noProof/>
        <w:lang w:val="en-US" w:eastAsia="en-US"/>
      </w:rPr>
      <mc:AlternateContent>
        <mc:Choice Requires="wps">
          <w:drawing>
            <wp:anchor distT="0" distB="0" distL="114299" distR="114299" simplePos="0" relativeHeight="251655680" behindDoc="0" locked="0" layoutInCell="1" allowOverlap="1" wp14:anchorId="3815BB1A" wp14:editId="489C88D6">
              <wp:simplePos x="0" y="0"/>
              <wp:positionH relativeFrom="column">
                <wp:posOffset>191134</wp:posOffset>
              </wp:positionH>
              <wp:positionV relativeFrom="paragraph">
                <wp:posOffset>-434340</wp:posOffset>
              </wp:positionV>
              <wp:extent cx="0" cy="457200"/>
              <wp:effectExtent l="0" t="0" r="19050" b="0"/>
              <wp:wrapNone/>
              <wp:docPr id="5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247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2DB2E" id="Straight Connector 6"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" strokecolor="#024760"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E8D8" w14:textId="77777777" w:rsidR="00806F4C" w:rsidRDefault="00806F4C" w:rsidP="00DC5C24">
      <w:r>
        <w:separator/>
      </w:r>
    </w:p>
  </w:footnote>
  <w:footnote w:type="continuationSeparator" w:id="0">
    <w:p w14:paraId="749C5317" w14:textId="77777777" w:rsidR="00806F4C" w:rsidRDefault="00806F4C"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52E" w14:textId="7A58426A" w:rsidR="00906251" w:rsidRPr="009F6A58" w:rsidRDefault="00000000" w:rsidP="003D0907">
    <w:pPr>
      <w:jc w:val="center"/>
      <w:rPr>
        <w:lang w:val="en-GB"/>
      </w:rPr>
    </w:pPr>
    <w:r>
      <w:rPr>
        <w:noProof/>
        <w:lang w:val="en-US" w:eastAsia="en-US"/>
      </w:rPr>
      <w:pict w14:anchorId="3D4FB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84" type="#_x0000_t75" style="position:absolute;left:0;text-align:left;margin-left:-3.1pt;margin-top:45.2pt;width:457.3pt;height:482.4pt;z-index:-251655680;mso-position-horizontal-relative:margin;mso-position-vertical-relative:margin" o:allowincell="f">
          <v:imagedata r:id="rId1" o:title="Watermark_Memo"/>
          <w10:wrap anchorx="margin" anchory="margin"/>
        </v:shape>
      </w:pict>
    </w:r>
    <w:r w:rsidR="00996151" w:rsidRPr="00996151">
      <w:rPr>
        <w:noProof/>
        <w:lang w:val="en-GB"/>
      </w:rPr>
      <w:drawing>
        <wp:anchor distT="0" distB="0" distL="114300" distR="114300" simplePos="0" relativeHeight="251659776" behindDoc="1" locked="0" layoutInCell="1" allowOverlap="1" wp14:anchorId="354F7C5A" wp14:editId="3E4393FE">
          <wp:simplePos x="0" y="0"/>
          <wp:positionH relativeFrom="column">
            <wp:posOffset>1398905</wp:posOffset>
          </wp:positionH>
          <wp:positionV relativeFrom="paragraph">
            <wp:posOffset>2540</wp:posOffset>
          </wp:positionV>
          <wp:extent cx="2925445" cy="1259840"/>
          <wp:effectExtent l="0" t="0" r="8255" b="0"/>
          <wp:wrapTight wrapText="bothSides">
            <wp:wrapPolygon edited="0">
              <wp:start x="0" y="0"/>
              <wp:lineTo x="0" y="21230"/>
              <wp:lineTo x="21520" y="21230"/>
              <wp:lineTo x="21520" y="0"/>
              <wp:lineTo x="0" y="0"/>
            </wp:wrapPolygon>
          </wp:wrapTight>
          <wp:docPr id="1592196890" name="Picture 6"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96890" name="Picture 6" descr="A logo with text and a su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5445" cy="1259840"/>
                  </a:xfrm>
                  <a:prstGeom prst="rect">
                    <a:avLst/>
                  </a:prstGeom>
                  <a:noFill/>
                  <a:ln>
                    <a:noFill/>
                  </a:ln>
                </pic:spPr>
              </pic:pic>
            </a:graphicData>
          </a:graphic>
        </wp:anchor>
      </w:drawing>
    </w:r>
    <w:r w:rsidR="006270C8">
      <w:t xml:space="preserve">                                                                                                      </w:t>
    </w:r>
    <w:r w:rsidR="009F6A58" w:rsidRPr="009F6A58">
      <w:rPr>
        <w:rFonts w:ascii="StobiSerif Regular" w:eastAsia="Aptos" w:hAnsi="StobiSerif Regular"/>
        <w:color w:val="FFFFFF"/>
        <w:kern w:val="2"/>
        <w:sz w:val="18"/>
        <w:szCs w:val="18"/>
        <w:highlight w:val="black"/>
        <w:lang w:val="en-AE" w:eastAsia="en-US"/>
        <w14:ligatures w14:val="standardContextual"/>
      </w:rPr>
      <w:t>TLP</w:t>
    </w:r>
    <w:r w:rsidR="009F6A58" w:rsidRPr="009F6A58">
      <w:rPr>
        <w:rFonts w:ascii="StobiSerif Regular" w:eastAsia="Aptos" w:hAnsi="StobiSerif Regular"/>
        <w:color w:val="FFFFFF"/>
        <w:kern w:val="2"/>
        <w:sz w:val="18"/>
        <w:szCs w:val="18"/>
        <w:highlight w:val="black"/>
        <w:lang w:val="en-GB" w:eastAsia="en-US"/>
        <w14:ligatures w14:val="standardContextual"/>
      </w:rPr>
      <w:t xml:space="preserve"> </w:t>
    </w:r>
    <w:r w:rsidR="009F6A58" w:rsidRPr="009F6A58">
      <w:rPr>
        <w:rFonts w:ascii="StobiSerif Regular" w:eastAsia="Aptos" w:hAnsi="StobiSerif Regular"/>
        <w:color w:val="FFFFFF"/>
        <w:spacing w:val="-13"/>
        <w:kern w:val="2"/>
        <w:sz w:val="18"/>
        <w:szCs w:val="18"/>
        <w:highlight w:val="black"/>
        <w:lang w:val="en-AE" w:eastAsia="en-US"/>
        <w14:ligatures w14:val="standardContextual"/>
      </w:rPr>
      <w:t xml:space="preserve"> </w:t>
    </w:r>
    <w:r w:rsidR="009F6A58" w:rsidRPr="009F6A58">
      <w:rPr>
        <w:rFonts w:ascii="StobiSerif Regular" w:eastAsia="Aptos" w:hAnsi="StobiSerif Regular"/>
        <w:color w:val="FFFFFF"/>
        <w:spacing w:val="-4"/>
        <w:kern w:val="2"/>
        <w:sz w:val="18"/>
        <w:szCs w:val="18"/>
        <w:highlight w:val="black"/>
        <w:lang w:val="en-GB" w:eastAsia="en-US"/>
        <w14:ligatures w14:val="standardContextual"/>
      </w:rPr>
      <w:t>CLEAR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86A98"/>
    <w:multiLevelType w:val="multilevel"/>
    <w:tmpl w:val="545E20A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EC07BA1"/>
    <w:multiLevelType w:val="multilevel"/>
    <w:tmpl w:val="618E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5024A"/>
    <w:multiLevelType w:val="multilevel"/>
    <w:tmpl w:val="F7865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940C76"/>
    <w:multiLevelType w:val="hybridMultilevel"/>
    <w:tmpl w:val="9866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C7CC0"/>
    <w:multiLevelType w:val="multilevel"/>
    <w:tmpl w:val="2A90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87249"/>
    <w:multiLevelType w:val="multilevel"/>
    <w:tmpl w:val="6B30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17D8C"/>
    <w:multiLevelType w:val="hybridMultilevel"/>
    <w:tmpl w:val="DB3E6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5F2051"/>
    <w:multiLevelType w:val="hybridMultilevel"/>
    <w:tmpl w:val="0DCC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6B00D6"/>
    <w:multiLevelType w:val="hybridMultilevel"/>
    <w:tmpl w:val="85BE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9179">
    <w:abstractNumId w:val="9"/>
  </w:num>
  <w:num w:numId="2" w16cid:durableId="1958755449">
    <w:abstractNumId w:val="7"/>
  </w:num>
  <w:num w:numId="3" w16cid:durableId="1416052700">
    <w:abstractNumId w:val="6"/>
  </w:num>
  <w:num w:numId="4" w16cid:durableId="2038651594">
    <w:abstractNumId w:val="5"/>
  </w:num>
  <w:num w:numId="5" w16cid:durableId="1385718756">
    <w:abstractNumId w:val="4"/>
  </w:num>
  <w:num w:numId="6" w16cid:durableId="658775187">
    <w:abstractNumId w:val="8"/>
  </w:num>
  <w:num w:numId="7" w16cid:durableId="1914776077">
    <w:abstractNumId w:val="3"/>
  </w:num>
  <w:num w:numId="8" w16cid:durableId="2116779175">
    <w:abstractNumId w:val="2"/>
  </w:num>
  <w:num w:numId="9" w16cid:durableId="371659999">
    <w:abstractNumId w:val="1"/>
  </w:num>
  <w:num w:numId="10" w16cid:durableId="1598517198">
    <w:abstractNumId w:val="0"/>
  </w:num>
  <w:num w:numId="11" w16cid:durableId="930940409">
    <w:abstractNumId w:val="20"/>
  </w:num>
  <w:num w:numId="12" w16cid:durableId="381485510">
    <w:abstractNumId w:val="12"/>
  </w:num>
  <w:num w:numId="13" w16cid:durableId="2041584933">
    <w:abstractNumId w:val="21"/>
  </w:num>
  <w:num w:numId="14" w16cid:durableId="345444755">
    <w:abstractNumId w:val="22"/>
  </w:num>
  <w:num w:numId="15" w16cid:durableId="717170942">
    <w:abstractNumId w:val="8"/>
    <w:lvlOverride w:ilvl="0">
      <w:startOverride w:val="1"/>
    </w:lvlOverride>
  </w:num>
  <w:num w:numId="16" w16cid:durableId="242838402">
    <w:abstractNumId w:val="8"/>
    <w:lvlOverride w:ilvl="0">
      <w:startOverride w:val="1"/>
    </w:lvlOverride>
  </w:num>
  <w:num w:numId="17" w16cid:durableId="1925798113">
    <w:abstractNumId w:val="18"/>
  </w:num>
  <w:num w:numId="18" w16cid:durableId="721363871">
    <w:abstractNumId w:val="11"/>
  </w:num>
  <w:num w:numId="19" w16cid:durableId="2021156878">
    <w:abstractNumId w:val="15"/>
  </w:num>
  <w:num w:numId="20" w16cid:durableId="897475413">
    <w:abstractNumId w:val="13"/>
  </w:num>
  <w:num w:numId="21" w16cid:durableId="1339892252">
    <w:abstractNumId w:val="17"/>
  </w:num>
  <w:num w:numId="22" w16cid:durableId="716007851">
    <w:abstractNumId w:val="10"/>
  </w:num>
  <w:num w:numId="23" w16cid:durableId="1611741032">
    <w:abstractNumId w:val="19"/>
  </w:num>
  <w:num w:numId="24" w16cid:durableId="1954432822">
    <w:abstractNumId w:val="14"/>
  </w:num>
  <w:num w:numId="25" w16cid:durableId="1793745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03C7"/>
    <w:rsid w:val="00001514"/>
    <w:rsid w:val="000019FD"/>
    <w:rsid w:val="00001E20"/>
    <w:rsid w:val="00002503"/>
    <w:rsid w:val="00003097"/>
    <w:rsid w:val="00006E7F"/>
    <w:rsid w:val="00011F23"/>
    <w:rsid w:val="000139E3"/>
    <w:rsid w:val="0001539F"/>
    <w:rsid w:val="00015F9C"/>
    <w:rsid w:val="00021B2A"/>
    <w:rsid w:val="000273CF"/>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E53"/>
    <w:rsid w:val="00083FFA"/>
    <w:rsid w:val="00085B79"/>
    <w:rsid w:val="00087B76"/>
    <w:rsid w:val="000902E1"/>
    <w:rsid w:val="00091D18"/>
    <w:rsid w:val="0009377E"/>
    <w:rsid w:val="000B5335"/>
    <w:rsid w:val="000C07EB"/>
    <w:rsid w:val="000C2208"/>
    <w:rsid w:val="000C28D5"/>
    <w:rsid w:val="000D0BC8"/>
    <w:rsid w:val="000D124E"/>
    <w:rsid w:val="000D27A1"/>
    <w:rsid w:val="000D361B"/>
    <w:rsid w:val="000E0324"/>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16E69"/>
    <w:rsid w:val="00121E16"/>
    <w:rsid w:val="00127ADA"/>
    <w:rsid w:val="001317FD"/>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05E1"/>
    <w:rsid w:val="00160BA4"/>
    <w:rsid w:val="001617CA"/>
    <w:rsid w:val="00161B63"/>
    <w:rsid w:val="00162F43"/>
    <w:rsid w:val="00166A70"/>
    <w:rsid w:val="00172E82"/>
    <w:rsid w:val="001760C7"/>
    <w:rsid w:val="0017686B"/>
    <w:rsid w:val="001807F7"/>
    <w:rsid w:val="00180B7B"/>
    <w:rsid w:val="00182C6F"/>
    <w:rsid w:val="0018384F"/>
    <w:rsid w:val="00183C3B"/>
    <w:rsid w:val="00184BAA"/>
    <w:rsid w:val="00185218"/>
    <w:rsid w:val="00186DF1"/>
    <w:rsid w:val="00187E40"/>
    <w:rsid w:val="001908F2"/>
    <w:rsid w:val="00191992"/>
    <w:rsid w:val="0019449A"/>
    <w:rsid w:val="001959F1"/>
    <w:rsid w:val="001A05C4"/>
    <w:rsid w:val="001A42B7"/>
    <w:rsid w:val="001A60E6"/>
    <w:rsid w:val="001B0B35"/>
    <w:rsid w:val="001B1350"/>
    <w:rsid w:val="001B4B6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4D30"/>
    <w:rsid w:val="0022703A"/>
    <w:rsid w:val="00227239"/>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C5B"/>
    <w:rsid w:val="00273D0C"/>
    <w:rsid w:val="00275A53"/>
    <w:rsid w:val="00276661"/>
    <w:rsid w:val="00277A97"/>
    <w:rsid w:val="0028317D"/>
    <w:rsid w:val="00291487"/>
    <w:rsid w:val="002932C6"/>
    <w:rsid w:val="00293A36"/>
    <w:rsid w:val="00293CD0"/>
    <w:rsid w:val="002944E5"/>
    <w:rsid w:val="0029627D"/>
    <w:rsid w:val="002A05FD"/>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73BD"/>
    <w:rsid w:val="002D7681"/>
    <w:rsid w:val="002E0A73"/>
    <w:rsid w:val="002E1E3F"/>
    <w:rsid w:val="002E2998"/>
    <w:rsid w:val="002E3011"/>
    <w:rsid w:val="002E32CE"/>
    <w:rsid w:val="002E44CB"/>
    <w:rsid w:val="002E6E53"/>
    <w:rsid w:val="002E7536"/>
    <w:rsid w:val="002F113E"/>
    <w:rsid w:val="002F4EEA"/>
    <w:rsid w:val="002F68E8"/>
    <w:rsid w:val="002F6BDA"/>
    <w:rsid w:val="002F6C1E"/>
    <w:rsid w:val="002F6CA3"/>
    <w:rsid w:val="002F7F4F"/>
    <w:rsid w:val="003011A4"/>
    <w:rsid w:val="00301685"/>
    <w:rsid w:val="003037E4"/>
    <w:rsid w:val="003061F5"/>
    <w:rsid w:val="003064ED"/>
    <w:rsid w:val="00306C9B"/>
    <w:rsid w:val="00307E92"/>
    <w:rsid w:val="00312375"/>
    <w:rsid w:val="00314281"/>
    <w:rsid w:val="00315E5A"/>
    <w:rsid w:val="00317E9C"/>
    <w:rsid w:val="00320637"/>
    <w:rsid w:val="003242A9"/>
    <w:rsid w:val="00325EA7"/>
    <w:rsid w:val="003262F2"/>
    <w:rsid w:val="00327AB3"/>
    <w:rsid w:val="00327C8A"/>
    <w:rsid w:val="00327D4A"/>
    <w:rsid w:val="00335DE2"/>
    <w:rsid w:val="003377A9"/>
    <w:rsid w:val="003378CF"/>
    <w:rsid w:val="0034139B"/>
    <w:rsid w:val="00341AC8"/>
    <w:rsid w:val="00341D02"/>
    <w:rsid w:val="00345BCC"/>
    <w:rsid w:val="00347D47"/>
    <w:rsid w:val="0035213E"/>
    <w:rsid w:val="003522AA"/>
    <w:rsid w:val="003535C3"/>
    <w:rsid w:val="00356024"/>
    <w:rsid w:val="003565FD"/>
    <w:rsid w:val="00357843"/>
    <w:rsid w:val="00362F3A"/>
    <w:rsid w:val="00370ACF"/>
    <w:rsid w:val="003714C0"/>
    <w:rsid w:val="0037394C"/>
    <w:rsid w:val="00376AD4"/>
    <w:rsid w:val="003838B1"/>
    <w:rsid w:val="00383FF4"/>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907"/>
    <w:rsid w:val="003D0DE0"/>
    <w:rsid w:val="003D16E4"/>
    <w:rsid w:val="003D4B2F"/>
    <w:rsid w:val="003D5009"/>
    <w:rsid w:val="003D5445"/>
    <w:rsid w:val="003D5DE9"/>
    <w:rsid w:val="003D653C"/>
    <w:rsid w:val="003D65BB"/>
    <w:rsid w:val="003D774B"/>
    <w:rsid w:val="003E08DD"/>
    <w:rsid w:val="003E0E75"/>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2743A"/>
    <w:rsid w:val="00432203"/>
    <w:rsid w:val="00434FA3"/>
    <w:rsid w:val="00436EBF"/>
    <w:rsid w:val="004408E6"/>
    <w:rsid w:val="004436BA"/>
    <w:rsid w:val="00446B71"/>
    <w:rsid w:val="00453021"/>
    <w:rsid w:val="0045689F"/>
    <w:rsid w:val="00460846"/>
    <w:rsid w:val="0046135C"/>
    <w:rsid w:val="0046202D"/>
    <w:rsid w:val="00462645"/>
    <w:rsid w:val="004627B8"/>
    <w:rsid w:val="00463381"/>
    <w:rsid w:val="00467534"/>
    <w:rsid w:val="00470B40"/>
    <w:rsid w:val="00474938"/>
    <w:rsid w:val="00474D0D"/>
    <w:rsid w:val="00477358"/>
    <w:rsid w:val="004774ED"/>
    <w:rsid w:val="00477F53"/>
    <w:rsid w:val="00480345"/>
    <w:rsid w:val="004805A6"/>
    <w:rsid w:val="00483085"/>
    <w:rsid w:val="00483494"/>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DDA"/>
    <w:rsid w:val="004D5837"/>
    <w:rsid w:val="004E0EC9"/>
    <w:rsid w:val="004E1F34"/>
    <w:rsid w:val="004E2523"/>
    <w:rsid w:val="004E6397"/>
    <w:rsid w:val="004E712E"/>
    <w:rsid w:val="004F4B44"/>
    <w:rsid w:val="004F6133"/>
    <w:rsid w:val="004F754C"/>
    <w:rsid w:val="004F7B2B"/>
    <w:rsid w:val="00500FE9"/>
    <w:rsid w:val="00501093"/>
    <w:rsid w:val="0050516B"/>
    <w:rsid w:val="0050707B"/>
    <w:rsid w:val="00507A50"/>
    <w:rsid w:val="0051380D"/>
    <w:rsid w:val="0051482A"/>
    <w:rsid w:val="00514E5D"/>
    <w:rsid w:val="005158CB"/>
    <w:rsid w:val="0051643A"/>
    <w:rsid w:val="00516ECB"/>
    <w:rsid w:val="005170F3"/>
    <w:rsid w:val="00520035"/>
    <w:rsid w:val="00520B95"/>
    <w:rsid w:val="00527973"/>
    <w:rsid w:val="00531C90"/>
    <w:rsid w:val="0054141A"/>
    <w:rsid w:val="00541761"/>
    <w:rsid w:val="005440D1"/>
    <w:rsid w:val="00547F59"/>
    <w:rsid w:val="00550992"/>
    <w:rsid w:val="0055550B"/>
    <w:rsid w:val="00566FD3"/>
    <w:rsid w:val="00571F34"/>
    <w:rsid w:val="00575C0B"/>
    <w:rsid w:val="005778C0"/>
    <w:rsid w:val="0058672F"/>
    <w:rsid w:val="00586E47"/>
    <w:rsid w:val="0059655D"/>
    <w:rsid w:val="00596DD5"/>
    <w:rsid w:val="005A10C0"/>
    <w:rsid w:val="005A6822"/>
    <w:rsid w:val="005B514C"/>
    <w:rsid w:val="005B53AA"/>
    <w:rsid w:val="005B5742"/>
    <w:rsid w:val="005B74AA"/>
    <w:rsid w:val="005C2488"/>
    <w:rsid w:val="005C2739"/>
    <w:rsid w:val="005C2CBE"/>
    <w:rsid w:val="005C4BFE"/>
    <w:rsid w:val="005D2528"/>
    <w:rsid w:val="005D5E28"/>
    <w:rsid w:val="005E0634"/>
    <w:rsid w:val="005E109F"/>
    <w:rsid w:val="005E261D"/>
    <w:rsid w:val="005E37BE"/>
    <w:rsid w:val="005E3EE0"/>
    <w:rsid w:val="005E4B38"/>
    <w:rsid w:val="005E51BC"/>
    <w:rsid w:val="005E772C"/>
    <w:rsid w:val="005F197A"/>
    <w:rsid w:val="005F26BB"/>
    <w:rsid w:val="005F3519"/>
    <w:rsid w:val="0060076A"/>
    <w:rsid w:val="0060132E"/>
    <w:rsid w:val="00604BD2"/>
    <w:rsid w:val="006055A6"/>
    <w:rsid w:val="00607517"/>
    <w:rsid w:val="00610666"/>
    <w:rsid w:val="00611FCB"/>
    <w:rsid w:val="00612FF0"/>
    <w:rsid w:val="006141DE"/>
    <w:rsid w:val="0062089E"/>
    <w:rsid w:val="006211EF"/>
    <w:rsid w:val="0062150B"/>
    <w:rsid w:val="00622765"/>
    <w:rsid w:val="00622833"/>
    <w:rsid w:val="006270C8"/>
    <w:rsid w:val="00627F98"/>
    <w:rsid w:val="0063013A"/>
    <w:rsid w:val="00630CF4"/>
    <w:rsid w:val="00632C52"/>
    <w:rsid w:val="00633D01"/>
    <w:rsid w:val="00635F22"/>
    <w:rsid w:val="00635F8F"/>
    <w:rsid w:val="0064344D"/>
    <w:rsid w:val="00645900"/>
    <w:rsid w:val="00650646"/>
    <w:rsid w:val="00654330"/>
    <w:rsid w:val="00655D23"/>
    <w:rsid w:val="00661E32"/>
    <w:rsid w:val="00663FC9"/>
    <w:rsid w:val="006666AE"/>
    <w:rsid w:val="00666DD7"/>
    <w:rsid w:val="006714CC"/>
    <w:rsid w:val="00671946"/>
    <w:rsid w:val="006806BF"/>
    <w:rsid w:val="006812E7"/>
    <w:rsid w:val="006838E4"/>
    <w:rsid w:val="0068593D"/>
    <w:rsid w:val="00685DD6"/>
    <w:rsid w:val="006865CF"/>
    <w:rsid w:val="00687367"/>
    <w:rsid w:val="006879FF"/>
    <w:rsid w:val="00693DEE"/>
    <w:rsid w:val="006A14E4"/>
    <w:rsid w:val="006A1AD2"/>
    <w:rsid w:val="006A248D"/>
    <w:rsid w:val="006B1580"/>
    <w:rsid w:val="006B1E2E"/>
    <w:rsid w:val="006B2357"/>
    <w:rsid w:val="006B4AB3"/>
    <w:rsid w:val="006B5EC1"/>
    <w:rsid w:val="006C35E9"/>
    <w:rsid w:val="006C42D1"/>
    <w:rsid w:val="006C4ACE"/>
    <w:rsid w:val="006D030C"/>
    <w:rsid w:val="006D3724"/>
    <w:rsid w:val="006E0438"/>
    <w:rsid w:val="006E42AD"/>
    <w:rsid w:val="006E7A16"/>
    <w:rsid w:val="006F220C"/>
    <w:rsid w:val="006F23B7"/>
    <w:rsid w:val="006F41B4"/>
    <w:rsid w:val="006F5C2E"/>
    <w:rsid w:val="006F5CB5"/>
    <w:rsid w:val="006F6E91"/>
    <w:rsid w:val="006F7D3F"/>
    <w:rsid w:val="00703F05"/>
    <w:rsid w:val="007045D2"/>
    <w:rsid w:val="00705D55"/>
    <w:rsid w:val="00707EA7"/>
    <w:rsid w:val="0071202C"/>
    <w:rsid w:val="007122C6"/>
    <w:rsid w:val="007128B4"/>
    <w:rsid w:val="007151FB"/>
    <w:rsid w:val="0071528D"/>
    <w:rsid w:val="00715398"/>
    <w:rsid w:val="00717063"/>
    <w:rsid w:val="00717B20"/>
    <w:rsid w:val="00723C1B"/>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3BE3"/>
    <w:rsid w:val="00755920"/>
    <w:rsid w:val="007631C2"/>
    <w:rsid w:val="00764126"/>
    <w:rsid w:val="00774C76"/>
    <w:rsid w:val="00775229"/>
    <w:rsid w:val="007809AD"/>
    <w:rsid w:val="00782611"/>
    <w:rsid w:val="007838AD"/>
    <w:rsid w:val="00784DC5"/>
    <w:rsid w:val="00793DF8"/>
    <w:rsid w:val="007969BE"/>
    <w:rsid w:val="00797B18"/>
    <w:rsid w:val="007A5B7F"/>
    <w:rsid w:val="007A7102"/>
    <w:rsid w:val="007A7219"/>
    <w:rsid w:val="007B0E6E"/>
    <w:rsid w:val="007B29EB"/>
    <w:rsid w:val="007B3E13"/>
    <w:rsid w:val="007C05BC"/>
    <w:rsid w:val="007C1108"/>
    <w:rsid w:val="007C1E57"/>
    <w:rsid w:val="007C20BC"/>
    <w:rsid w:val="007C55FF"/>
    <w:rsid w:val="007D28EC"/>
    <w:rsid w:val="007D49CF"/>
    <w:rsid w:val="007D6778"/>
    <w:rsid w:val="007D6E64"/>
    <w:rsid w:val="007E0A69"/>
    <w:rsid w:val="007E0B95"/>
    <w:rsid w:val="007E0B98"/>
    <w:rsid w:val="007E16DC"/>
    <w:rsid w:val="007E5A22"/>
    <w:rsid w:val="007E5C9C"/>
    <w:rsid w:val="007E6C25"/>
    <w:rsid w:val="007F0D93"/>
    <w:rsid w:val="007F24AB"/>
    <w:rsid w:val="007F2DFD"/>
    <w:rsid w:val="007F43E3"/>
    <w:rsid w:val="007F7EDE"/>
    <w:rsid w:val="0080056B"/>
    <w:rsid w:val="00800A8A"/>
    <w:rsid w:val="0080154A"/>
    <w:rsid w:val="008027FE"/>
    <w:rsid w:val="00805783"/>
    <w:rsid w:val="00806F4C"/>
    <w:rsid w:val="00807135"/>
    <w:rsid w:val="00812E4A"/>
    <w:rsid w:val="0081320D"/>
    <w:rsid w:val="00813D14"/>
    <w:rsid w:val="00815C80"/>
    <w:rsid w:val="00821999"/>
    <w:rsid w:val="008232DE"/>
    <w:rsid w:val="00823758"/>
    <w:rsid w:val="00825C25"/>
    <w:rsid w:val="008263EB"/>
    <w:rsid w:val="0082692F"/>
    <w:rsid w:val="00827E9F"/>
    <w:rsid w:val="008320C2"/>
    <w:rsid w:val="00832209"/>
    <w:rsid w:val="00832C65"/>
    <w:rsid w:val="00842858"/>
    <w:rsid w:val="00844191"/>
    <w:rsid w:val="0084686B"/>
    <w:rsid w:val="00847D2C"/>
    <w:rsid w:val="00850723"/>
    <w:rsid w:val="00850F6A"/>
    <w:rsid w:val="008515D0"/>
    <w:rsid w:val="00854245"/>
    <w:rsid w:val="008563E9"/>
    <w:rsid w:val="00856BD6"/>
    <w:rsid w:val="008620A1"/>
    <w:rsid w:val="0086269D"/>
    <w:rsid w:val="00863585"/>
    <w:rsid w:val="00865DB1"/>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B15B9"/>
    <w:rsid w:val="008B2B1A"/>
    <w:rsid w:val="008B375D"/>
    <w:rsid w:val="008B7E98"/>
    <w:rsid w:val="008C0799"/>
    <w:rsid w:val="008C32C5"/>
    <w:rsid w:val="008C38E0"/>
    <w:rsid w:val="008C3EB6"/>
    <w:rsid w:val="008C4D70"/>
    <w:rsid w:val="008C509D"/>
    <w:rsid w:val="008C67AB"/>
    <w:rsid w:val="008D1A54"/>
    <w:rsid w:val="008D3D09"/>
    <w:rsid w:val="008D4B79"/>
    <w:rsid w:val="008D4C64"/>
    <w:rsid w:val="008D5991"/>
    <w:rsid w:val="008D63FE"/>
    <w:rsid w:val="008E1BB9"/>
    <w:rsid w:val="008E29C1"/>
    <w:rsid w:val="008E3B0D"/>
    <w:rsid w:val="008E552D"/>
    <w:rsid w:val="008E596A"/>
    <w:rsid w:val="008E6F84"/>
    <w:rsid w:val="008F29B9"/>
    <w:rsid w:val="008F425F"/>
    <w:rsid w:val="008F4E44"/>
    <w:rsid w:val="008F7CBC"/>
    <w:rsid w:val="00902A73"/>
    <w:rsid w:val="00904B31"/>
    <w:rsid w:val="00906251"/>
    <w:rsid w:val="00913CAC"/>
    <w:rsid w:val="0091424E"/>
    <w:rsid w:val="00920FE1"/>
    <w:rsid w:val="009225A7"/>
    <w:rsid w:val="00923914"/>
    <w:rsid w:val="00923CCD"/>
    <w:rsid w:val="00924340"/>
    <w:rsid w:val="00926883"/>
    <w:rsid w:val="00927246"/>
    <w:rsid w:val="009312A2"/>
    <w:rsid w:val="00932082"/>
    <w:rsid w:val="00937F75"/>
    <w:rsid w:val="00937FD3"/>
    <w:rsid w:val="00940979"/>
    <w:rsid w:val="009411FF"/>
    <w:rsid w:val="009413D0"/>
    <w:rsid w:val="009428D6"/>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6041"/>
    <w:rsid w:val="009771A9"/>
    <w:rsid w:val="0098169B"/>
    <w:rsid w:val="0098527B"/>
    <w:rsid w:val="00990CAA"/>
    <w:rsid w:val="0099305E"/>
    <w:rsid w:val="0099356C"/>
    <w:rsid w:val="009958D7"/>
    <w:rsid w:val="00996151"/>
    <w:rsid w:val="0099724B"/>
    <w:rsid w:val="009A1B8B"/>
    <w:rsid w:val="009A1E86"/>
    <w:rsid w:val="009A370B"/>
    <w:rsid w:val="009A42EE"/>
    <w:rsid w:val="009A456F"/>
    <w:rsid w:val="009A59AB"/>
    <w:rsid w:val="009A6256"/>
    <w:rsid w:val="009B299F"/>
    <w:rsid w:val="009B4F7A"/>
    <w:rsid w:val="009C0306"/>
    <w:rsid w:val="009C09E1"/>
    <w:rsid w:val="009C109D"/>
    <w:rsid w:val="009C25CD"/>
    <w:rsid w:val="009C288E"/>
    <w:rsid w:val="009C2B95"/>
    <w:rsid w:val="009C3581"/>
    <w:rsid w:val="009C6944"/>
    <w:rsid w:val="009D0158"/>
    <w:rsid w:val="009D1CF8"/>
    <w:rsid w:val="009D2757"/>
    <w:rsid w:val="009D4D53"/>
    <w:rsid w:val="009E08F2"/>
    <w:rsid w:val="009E1347"/>
    <w:rsid w:val="009E6D58"/>
    <w:rsid w:val="009F2DB4"/>
    <w:rsid w:val="009F45DD"/>
    <w:rsid w:val="009F6A58"/>
    <w:rsid w:val="00A00047"/>
    <w:rsid w:val="00A03142"/>
    <w:rsid w:val="00A04578"/>
    <w:rsid w:val="00A05C8F"/>
    <w:rsid w:val="00A071F1"/>
    <w:rsid w:val="00A1035C"/>
    <w:rsid w:val="00A1070F"/>
    <w:rsid w:val="00A10845"/>
    <w:rsid w:val="00A10A32"/>
    <w:rsid w:val="00A10AB0"/>
    <w:rsid w:val="00A12793"/>
    <w:rsid w:val="00A13A49"/>
    <w:rsid w:val="00A14E9B"/>
    <w:rsid w:val="00A22B0A"/>
    <w:rsid w:val="00A25E6A"/>
    <w:rsid w:val="00A323AB"/>
    <w:rsid w:val="00A33BAF"/>
    <w:rsid w:val="00A354E4"/>
    <w:rsid w:val="00A35E73"/>
    <w:rsid w:val="00A375B1"/>
    <w:rsid w:val="00A40644"/>
    <w:rsid w:val="00A40D17"/>
    <w:rsid w:val="00A43CBC"/>
    <w:rsid w:val="00A45253"/>
    <w:rsid w:val="00A46566"/>
    <w:rsid w:val="00A472D4"/>
    <w:rsid w:val="00A55F08"/>
    <w:rsid w:val="00A56F87"/>
    <w:rsid w:val="00A57AD7"/>
    <w:rsid w:val="00A57B41"/>
    <w:rsid w:val="00A57B6C"/>
    <w:rsid w:val="00A601CA"/>
    <w:rsid w:val="00A606F0"/>
    <w:rsid w:val="00A62BB2"/>
    <w:rsid w:val="00A635BB"/>
    <w:rsid w:val="00A63E82"/>
    <w:rsid w:val="00A657A3"/>
    <w:rsid w:val="00A65E9D"/>
    <w:rsid w:val="00A66410"/>
    <w:rsid w:val="00A67FEA"/>
    <w:rsid w:val="00A7496A"/>
    <w:rsid w:val="00A7513F"/>
    <w:rsid w:val="00A75318"/>
    <w:rsid w:val="00A7570F"/>
    <w:rsid w:val="00A77116"/>
    <w:rsid w:val="00A8192C"/>
    <w:rsid w:val="00A870D1"/>
    <w:rsid w:val="00A87A9C"/>
    <w:rsid w:val="00A90965"/>
    <w:rsid w:val="00A9460A"/>
    <w:rsid w:val="00AA0F41"/>
    <w:rsid w:val="00AA11B7"/>
    <w:rsid w:val="00AA61D0"/>
    <w:rsid w:val="00AB29FF"/>
    <w:rsid w:val="00AB696E"/>
    <w:rsid w:val="00AB6F09"/>
    <w:rsid w:val="00AC06F7"/>
    <w:rsid w:val="00AC19E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F13BC"/>
    <w:rsid w:val="00AF2284"/>
    <w:rsid w:val="00AF3DA7"/>
    <w:rsid w:val="00AF47FC"/>
    <w:rsid w:val="00B00EFD"/>
    <w:rsid w:val="00B033A5"/>
    <w:rsid w:val="00B03FB7"/>
    <w:rsid w:val="00B07FD5"/>
    <w:rsid w:val="00B10127"/>
    <w:rsid w:val="00B108C5"/>
    <w:rsid w:val="00B11A29"/>
    <w:rsid w:val="00B12382"/>
    <w:rsid w:val="00B12F12"/>
    <w:rsid w:val="00B17D37"/>
    <w:rsid w:val="00B21494"/>
    <w:rsid w:val="00B2490F"/>
    <w:rsid w:val="00B25770"/>
    <w:rsid w:val="00B27E3A"/>
    <w:rsid w:val="00B3058E"/>
    <w:rsid w:val="00B3334D"/>
    <w:rsid w:val="00B3551D"/>
    <w:rsid w:val="00B36317"/>
    <w:rsid w:val="00B40B81"/>
    <w:rsid w:val="00B41554"/>
    <w:rsid w:val="00B43B24"/>
    <w:rsid w:val="00B46778"/>
    <w:rsid w:val="00B46B34"/>
    <w:rsid w:val="00B475D4"/>
    <w:rsid w:val="00B52BEE"/>
    <w:rsid w:val="00B539DD"/>
    <w:rsid w:val="00B53DB5"/>
    <w:rsid w:val="00B543EE"/>
    <w:rsid w:val="00B5562C"/>
    <w:rsid w:val="00B65A2E"/>
    <w:rsid w:val="00B70469"/>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6EF3"/>
    <w:rsid w:val="00BD06B2"/>
    <w:rsid w:val="00BD2475"/>
    <w:rsid w:val="00BD30C7"/>
    <w:rsid w:val="00BD3F4E"/>
    <w:rsid w:val="00BD40E7"/>
    <w:rsid w:val="00BD4745"/>
    <w:rsid w:val="00BE0FC1"/>
    <w:rsid w:val="00BE32AB"/>
    <w:rsid w:val="00BE60E3"/>
    <w:rsid w:val="00BF2540"/>
    <w:rsid w:val="00BF2BB2"/>
    <w:rsid w:val="00BF3C1C"/>
    <w:rsid w:val="00BF3F59"/>
    <w:rsid w:val="00BF59F6"/>
    <w:rsid w:val="00BF5A70"/>
    <w:rsid w:val="00C025C7"/>
    <w:rsid w:val="00C05F66"/>
    <w:rsid w:val="00C11244"/>
    <w:rsid w:val="00C11C4C"/>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59BA"/>
    <w:rsid w:val="00C85A89"/>
    <w:rsid w:val="00C87C6B"/>
    <w:rsid w:val="00C91DED"/>
    <w:rsid w:val="00C92625"/>
    <w:rsid w:val="00C9360A"/>
    <w:rsid w:val="00C96792"/>
    <w:rsid w:val="00C97143"/>
    <w:rsid w:val="00C97826"/>
    <w:rsid w:val="00CA00F6"/>
    <w:rsid w:val="00CA037A"/>
    <w:rsid w:val="00CA3EE8"/>
    <w:rsid w:val="00CA47F9"/>
    <w:rsid w:val="00CA4EE5"/>
    <w:rsid w:val="00CB6B68"/>
    <w:rsid w:val="00CC096F"/>
    <w:rsid w:val="00CC19EB"/>
    <w:rsid w:val="00CC29F3"/>
    <w:rsid w:val="00CD0363"/>
    <w:rsid w:val="00CD0834"/>
    <w:rsid w:val="00CD5537"/>
    <w:rsid w:val="00CE0DB7"/>
    <w:rsid w:val="00CE1F2C"/>
    <w:rsid w:val="00CE28F2"/>
    <w:rsid w:val="00CE32B4"/>
    <w:rsid w:val="00CE3E8E"/>
    <w:rsid w:val="00CF032E"/>
    <w:rsid w:val="00CF1915"/>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786"/>
    <w:rsid w:val="00D23A8F"/>
    <w:rsid w:val="00D27516"/>
    <w:rsid w:val="00D2759C"/>
    <w:rsid w:val="00D2792D"/>
    <w:rsid w:val="00D308EA"/>
    <w:rsid w:val="00D36063"/>
    <w:rsid w:val="00D4018D"/>
    <w:rsid w:val="00D41582"/>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0C4"/>
    <w:rsid w:val="00D652AD"/>
    <w:rsid w:val="00D67F4F"/>
    <w:rsid w:val="00D712A7"/>
    <w:rsid w:val="00D75D63"/>
    <w:rsid w:val="00D914C1"/>
    <w:rsid w:val="00D93257"/>
    <w:rsid w:val="00D94677"/>
    <w:rsid w:val="00D9488A"/>
    <w:rsid w:val="00D94B63"/>
    <w:rsid w:val="00D9554B"/>
    <w:rsid w:val="00D95D26"/>
    <w:rsid w:val="00DA030F"/>
    <w:rsid w:val="00DA035D"/>
    <w:rsid w:val="00DA4253"/>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4611"/>
    <w:rsid w:val="00DF4BB0"/>
    <w:rsid w:val="00DF4EEA"/>
    <w:rsid w:val="00DF6549"/>
    <w:rsid w:val="00DF68E5"/>
    <w:rsid w:val="00DF74CB"/>
    <w:rsid w:val="00E00000"/>
    <w:rsid w:val="00E04729"/>
    <w:rsid w:val="00E05A31"/>
    <w:rsid w:val="00E06EA5"/>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507A2"/>
    <w:rsid w:val="00E5249D"/>
    <w:rsid w:val="00E60042"/>
    <w:rsid w:val="00E6338E"/>
    <w:rsid w:val="00E63F58"/>
    <w:rsid w:val="00E66A6A"/>
    <w:rsid w:val="00E71F6D"/>
    <w:rsid w:val="00E75B61"/>
    <w:rsid w:val="00E774DC"/>
    <w:rsid w:val="00E80D63"/>
    <w:rsid w:val="00E82267"/>
    <w:rsid w:val="00E86118"/>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3129"/>
    <w:rsid w:val="00EB591B"/>
    <w:rsid w:val="00EB5C36"/>
    <w:rsid w:val="00EB7DA4"/>
    <w:rsid w:val="00EC4965"/>
    <w:rsid w:val="00EC5337"/>
    <w:rsid w:val="00EC734A"/>
    <w:rsid w:val="00ED1CCB"/>
    <w:rsid w:val="00ED2658"/>
    <w:rsid w:val="00ED3C8C"/>
    <w:rsid w:val="00ED47A8"/>
    <w:rsid w:val="00ED4E7A"/>
    <w:rsid w:val="00ED78C8"/>
    <w:rsid w:val="00EE0688"/>
    <w:rsid w:val="00EE41B3"/>
    <w:rsid w:val="00EE5A11"/>
    <w:rsid w:val="00EE6082"/>
    <w:rsid w:val="00EE793A"/>
    <w:rsid w:val="00EF1922"/>
    <w:rsid w:val="00EF1C4C"/>
    <w:rsid w:val="00EF4519"/>
    <w:rsid w:val="00F014F7"/>
    <w:rsid w:val="00F01896"/>
    <w:rsid w:val="00F02EA1"/>
    <w:rsid w:val="00F03B51"/>
    <w:rsid w:val="00F040AE"/>
    <w:rsid w:val="00F05287"/>
    <w:rsid w:val="00F06456"/>
    <w:rsid w:val="00F068F1"/>
    <w:rsid w:val="00F118A0"/>
    <w:rsid w:val="00F14E10"/>
    <w:rsid w:val="00F1766F"/>
    <w:rsid w:val="00F211BA"/>
    <w:rsid w:val="00F22720"/>
    <w:rsid w:val="00F2273D"/>
    <w:rsid w:val="00F23A64"/>
    <w:rsid w:val="00F23A9B"/>
    <w:rsid w:val="00F23FCF"/>
    <w:rsid w:val="00F25214"/>
    <w:rsid w:val="00F31702"/>
    <w:rsid w:val="00F321BF"/>
    <w:rsid w:val="00F329F1"/>
    <w:rsid w:val="00F33EA1"/>
    <w:rsid w:val="00F3418B"/>
    <w:rsid w:val="00F36047"/>
    <w:rsid w:val="00F4089C"/>
    <w:rsid w:val="00F410FB"/>
    <w:rsid w:val="00F4314E"/>
    <w:rsid w:val="00F50EE7"/>
    <w:rsid w:val="00F518B0"/>
    <w:rsid w:val="00F51AB9"/>
    <w:rsid w:val="00F530E7"/>
    <w:rsid w:val="00F53970"/>
    <w:rsid w:val="00F53B1D"/>
    <w:rsid w:val="00F550A7"/>
    <w:rsid w:val="00F569EC"/>
    <w:rsid w:val="00F575C9"/>
    <w:rsid w:val="00F62E6E"/>
    <w:rsid w:val="00F65D2D"/>
    <w:rsid w:val="00F65F27"/>
    <w:rsid w:val="00F6744C"/>
    <w:rsid w:val="00F70241"/>
    <w:rsid w:val="00F70255"/>
    <w:rsid w:val="00F72063"/>
    <w:rsid w:val="00F7375B"/>
    <w:rsid w:val="00F73D16"/>
    <w:rsid w:val="00F77613"/>
    <w:rsid w:val="00F85438"/>
    <w:rsid w:val="00F874F2"/>
    <w:rsid w:val="00F90858"/>
    <w:rsid w:val="00F90BB0"/>
    <w:rsid w:val="00F91E64"/>
    <w:rsid w:val="00F95079"/>
    <w:rsid w:val="00FA4117"/>
    <w:rsid w:val="00FA68CB"/>
    <w:rsid w:val="00FA6BFE"/>
    <w:rsid w:val="00FB0189"/>
    <w:rsid w:val="00FB06DC"/>
    <w:rsid w:val="00FB4DF7"/>
    <w:rsid w:val="00FB5301"/>
    <w:rsid w:val="00FB6349"/>
    <w:rsid w:val="00FB692D"/>
    <w:rsid w:val="00FB7D42"/>
    <w:rsid w:val="00FC0C33"/>
    <w:rsid w:val="00FC26D5"/>
    <w:rsid w:val="00FC6818"/>
    <w:rsid w:val="00FD40DF"/>
    <w:rsid w:val="00FD7B2A"/>
    <w:rsid w:val="00FD7C03"/>
    <w:rsid w:val="00FD7FE8"/>
    <w:rsid w:val="00FE1406"/>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3B89F9F0"/>
  <w15:docId w15:val="{9BDE6006-82FF-4738-8F80-663BF8A7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ListNumber">
    <w:name w:val="List Number"/>
    <w:basedOn w:val="Normal"/>
    <w:uiPriority w:val="99"/>
    <w:unhideWhenUsed/>
    <w:rsid w:val="006270C8"/>
    <w:pPr>
      <w:suppressAutoHyphens w:val="0"/>
      <w:spacing w:after="200" w:line="276" w:lineRule="auto"/>
      <w:contextualSpacing/>
      <w:jc w:val="left"/>
    </w:pPr>
    <w:rPr>
      <w:rFonts w:ascii="Calibri" w:eastAsia="Calibri" w:hAnsi="Calibri"/>
      <w:sz w:val="22"/>
      <w:szCs w:val="22"/>
      <w:lang w:val="en-US" w:eastAsia="en-US"/>
    </w:rPr>
  </w:style>
  <w:style w:type="table" w:customStyle="1" w:styleId="TableGrid1">
    <w:name w:val="Table Grid1"/>
    <w:basedOn w:val="TableNormal"/>
    <w:next w:val="TableGrid"/>
    <w:uiPriority w:val="59"/>
    <w:rsid w:val="006270C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locked/>
    <w:rsid w:val="009F6A58"/>
    <w:pPr>
      <w:spacing w:after="100"/>
    </w:pPr>
  </w:style>
  <w:style w:type="paragraph" w:styleId="TOC2">
    <w:name w:val="toc 2"/>
    <w:basedOn w:val="Normal"/>
    <w:next w:val="Normal"/>
    <w:autoRedefine/>
    <w:uiPriority w:val="39"/>
    <w:unhideWhenUsed/>
    <w:locked/>
    <w:rsid w:val="009F6A58"/>
    <w:pPr>
      <w:spacing w:after="100"/>
      <w:ind w:left="240"/>
    </w:pPr>
  </w:style>
  <w:style w:type="paragraph" w:styleId="TOC3">
    <w:name w:val="toc 3"/>
    <w:basedOn w:val="Normal"/>
    <w:next w:val="Normal"/>
    <w:autoRedefine/>
    <w:uiPriority w:val="39"/>
    <w:unhideWhenUsed/>
    <w:locked/>
    <w:rsid w:val="009F6A58"/>
    <w:pPr>
      <w:spacing w:after="100"/>
      <w:ind w:left="480"/>
    </w:pPr>
  </w:style>
  <w:style w:type="table" w:customStyle="1" w:styleId="GridTable1Light1">
    <w:name w:val="Grid Table 1 Light1"/>
    <w:basedOn w:val="TableNormal"/>
    <w:next w:val="GridTable1Light"/>
    <w:uiPriority w:val="46"/>
    <w:rsid w:val="00F569EC"/>
    <w:rPr>
      <w:rFonts w:ascii="StobiSans Regular" w:eastAsia="Aptos" w:hAnsi="StobiSans Regular"/>
      <w:kern w:val="2"/>
      <w:sz w:val="24"/>
      <w:szCs w:val="24"/>
      <w:lang w:val="en-AE"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F569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E3B0D"/>
    <w:rPr>
      <w:rFonts w:ascii="Aptos" w:eastAsia="Aptos" w:hAnsi="Aptos" w:cs="Arial"/>
      <w:kern w:val="2"/>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9230-7E02-4AE2-89F2-6E6C5071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9</TotalTime>
  <Pages>4</Pages>
  <Words>690</Words>
  <Characters>4565</Characters>
  <Application>Microsoft Office Word</Application>
  <DocSecurity>0</DocSecurity>
  <Lines>198</Lines>
  <Paragraphs>138</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Мартина Ацковска</cp:lastModifiedBy>
  <cp:revision>7</cp:revision>
  <cp:lastPrinted>2024-06-28T08:36:00Z</cp:lastPrinted>
  <dcterms:created xsi:type="dcterms:W3CDTF">2026-04-14T08:43:00Z</dcterms:created>
  <dcterms:modified xsi:type="dcterms:W3CDTF">2026-04-17T07:34:00Z</dcterms:modified>
</cp:coreProperties>
</file>