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CE282" w14:textId="77777777" w:rsidR="00E87757" w:rsidRPr="00676E22" w:rsidRDefault="00E87757" w:rsidP="007373AB">
      <w:pPr>
        <w:jc w:val="center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bookmarkStart w:id="0" w:name="_GoBack"/>
      <w:bookmarkEnd w:id="0"/>
    </w:p>
    <w:p w14:paraId="21EDE149" w14:textId="606108BF" w:rsidR="008D34EA" w:rsidRPr="00676E22" w:rsidRDefault="008D34EA" w:rsidP="007373AB">
      <w:pPr>
        <w:jc w:val="center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Në bazë të Nenit 62 të Ligjit të Kulturës (“Gazeta Zyrtare e Republikës së Maqedonisë” nr. 31/98, 49/03, 82/05, 24/07, 116/10, 47/11, 51/11, 136/12, 23/13, 187/13, 44/14, 61/15, 154/15, 39/16 dhe 11/18, si dhe “Gazeta Zyrtare e Republikës së Maqedonisë së Veriut” nr. 265/24 dhe 132/25), Ministria e Kulturës dhe </w:t>
      </w:r>
      <w:r w:rsidR="00F92C8F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e </w:t>
      </w: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Turizmit shpall:</w:t>
      </w:r>
    </w:p>
    <w:p w14:paraId="0900BE1E" w14:textId="77777777" w:rsidR="00E87757" w:rsidRPr="00676E22" w:rsidRDefault="00E87757" w:rsidP="007373AB">
      <w:pPr>
        <w:jc w:val="center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03303CE2" w14:textId="4842AB78" w:rsidR="008D34EA" w:rsidRPr="00676E22" w:rsidRDefault="008D34EA" w:rsidP="008D34EA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>KONKURSE VJETORE</w:t>
      </w:r>
    </w:p>
    <w:p w14:paraId="23505801" w14:textId="05B95885" w:rsidR="008D34EA" w:rsidRPr="00676E22" w:rsidRDefault="008D34EA" w:rsidP="008D34EA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>PËR FINANCIMIN E PROJEKTEVE ME INTERES N</w:t>
      </w:r>
      <w:r w:rsidR="00AB6E9F"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>ACIONAL</w:t>
      </w: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 SIPAS FUSHAVE DHE AKTIVITETEVE TË VEÇANTA TË KULTURËS PËR VITIN 2027</w:t>
      </w:r>
    </w:p>
    <w:p w14:paraId="6840ADAF" w14:textId="77777777" w:rsidR="00C403ED" w:rsidRPr="00676E22" w:rsidRDefault="00C403ED" w:rsidP="00490397">
      <w:pPr>
        <w:jc w:val="center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04B65BA2" w14:textId="26F776E9" w:rsidR="008D34EA" w:rsidRPr="00676E22" w:rsidRDefault="008D34EA" w:rsidP="00490397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>INFORMACIONE TË PËRGJITHSHME</w:t>
      </w:r>
    </w:p>
    <w:p w14:paraId="5310BEFA" w14:textId="69A3AF30" w:rsidR="008D34EA" w:rsidRPr="00676E22" w:rsidRDefault="008D34EA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Ministria e Kulturës dhe </w:t>
      </w:r>
      <w:r w:rsidR="00F92C8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e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Turizmit, përmes Konkurseve </w:t>
      </w:r>
      <w:r w:rsidR="00AB6E9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v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jetore për financimin e projekteve me interes </w:t>
      </w:r>
      <w:r w:rsidR="00AB6E9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nacional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sipas fushave dhe aktiviteteve të veçanta të kulturës për vitin 2027 (në tekstin e mëtejmë: Konkurset vjetore), do të mbështesë projekte që kontribuojnë në zhvillimin, promovimin dhe afirmimin e kulturës së Republikës së Maqedonisë së Veriut në fushat e mëposhtme:</w:t>
      </w:r>
    </w:p>
    <w:p w14:paraId="3DCA3975" w14:textId="77777777" w:rsidR="0034617B" w:rsidRPr="00676E22" w:rsidRDefault="0034617B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587FDCEA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Artet pamore, arkitektura dhe dizajni;</w:t>
      </w:r>
    </w:p>
    <w:p w14:paraId="3C4AD905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Veprimtaria dramatike;</w:t>
      </w:r>
    </w:p>
    <w:p w14:paraId="1E7470C1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Veprimtaria muzeore dhe mbrojtja e trashëgimisë kulturore jomateriale;</w:t>
      </w:r>
    </w:p>
    <w:p w14:paraId="74167114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Veprimtaria bibliotekare;</w:t>
      </w:r>
    </w:p>
    <w:p w14:paraId="1BFD0BB9" w14:textId="62114903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 xml:space="preserve">Mbrojtja e trashëgimisë kulturore të paluajtshme dhe mbrojtja e </w:t>
      </w:r>
      <w:r w:rsidR="00F55FF1" w:rsidRPr="00676E22">
        <w:rPr>
          <w:rFonts w:ascii="StobiSerif Regular" w:hAnsi="StobiSerif Regular"/>
          <w:sz w:val="22"/>
          <w:szCs w:val="22"/>
          <w:shd w:val="clear" w:color="auto" w:fill="FFFFFF"/>
        </w:rPr>
        <w:t>të mir</w:t>
      </w:r>
      <w:r w:rsidR="00DE6F85" w:rsidRPr="00676E22">
        <w:rPr>
          <w:rFonts w:ascii="StobiSerif Regular" w:hAnsi="StobiSerif Regular"/>
          <w:sz w:val="22"/>
          <w:szCs w:val="22"/>
          <w:shd w:val="clear" w:color="auto" w:fill="FFFFFF"/>
        </w:rPr>
        <w:t>a</w:t>
      </w:r>
      <w:r w:rsidR="00F55FF1" w:rsidRPr="00676E22">
        <w:rPr>
          <w:rFonts w:ascii="StobiSerif Regular" w:hAnsi="StobiSerif Regular"/>
          <w:sz w:val="22"/>
          <w:szCs w:val="22"/>
          <w:shd w:val="clear" w:color="auto" w:fill="FFFFFF"/>
        </w:rPr>
        <w:t xml:space="preserve">ve </w:t>
      </w: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audiovizuale;</w:t>
      </w:r>
    </w:p>
    <w:p w14:paraId="55B76AA2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Letërsia dhe veprimtaria botuese;</w:t>
      </w:r>
    </w:p>
    <w:p w14:paraId="7882AC0E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Manifestime dhe festivale në fushën e kulturës;</w:t>
      </w:r>
    </w:p>
    <w:p w14:paraId="480F81CF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Veprimtaria muzikore dhe muzikore-skenike;</w:t>
      </w:r>
    </w:p>
    <w:p w14:paraId="15F3AB42" w14:textId="77777777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Bashkëpunimi ndërkombëtar;</w:t>
      </w:r>
    </w:p>
    <w:p w14:paraId="142365B9" w14:textId="3FFDBA46" w:rsidR="00AB6E9F" w:rsidRPr="00676E22" w:rsidRDefault="00AB6E9F" w:rsidP="00AB6E9F">
      <w:pPr>
        <w:numPr>
          <w:ilvl w:val="0"/>
          <w:numId w:val="3"/>
        </w:numPr>
        <w:tabs>
          <w:tab w:val="left" w:pos="540"/>
        </w:tabs>
        <w:rPr>
          <w:rFonts w:ascii="StobiSerif Regular" w:hAnsi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hAnsi="StobiSerif Regular"/>
          <w:sz w:val="22"/>
          <w:szCs w:val="22"/>
          <w:shd w:val="clear" w:color="auto" w:fill="FFFFFF"/>
        </w:rPr>
        <w:t>Folklori.</w:t>
      </w:r>
    </w:p>
    <w:p w14:paraId="6CB28559" w14:textId="77777777" w:rsidR="00490397" w:rsidRPr="00676E22" w:rsidRDefault="00490397" w:rsidP="00490397">
      <w:pPr>
        <w:rPr>
          <w:rFonts w:ascii="StobiSerif Regular" w:hAnsi="StobiSerif Regular"/>
          <w:sz w:val="22"/>
          <w:szCs w:val="22"/>
          <w:shd w:val="clear" w:color="auto" w:fill="FFFFFF"/>
        </w:rPr>
      </w:pPr>
    </w:p>
    <w:p w14:paraId="59A26E0B" w14:textId="529FF475" w:rsidR="00AB6E9F" w:rsidRPr="00676E22" w:rsidRDefault="00AB6E9F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Pjesë përbërëse e Konkurseve vjetore janë aplikimet për projekte sipas fushave dhe aktiviteteve të veçanta.</w:t>
      </w:r>
    </w:p>
    <w:p w14:paraId="681B3FE8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3BD7C442" w14:textId="59429236" w:rsidR="00C403ED" w:rsidRPr="00676E22" w:rsidRDefault="00C403ED" w:rsidP="00E87757">
      <w:pPr>
        <w:ind w:firstLine="720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1. </w:t>
      </w:r>
      <w:r w:rsidR="00AB6E9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PJESËMARRJA NË KONKURSET VJETORE</w:t>
      </w:r>
    </w:p>
    <w:p w14:paraId="6AB90A79" w14:textId="7979BDED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Të drejtë pjesëmarrjeje në Konkurset vjetore kanë personat juridikë dhe personat fizikë, shtetas të Republikës së Maqedonisë së Veriut.</w:t>
      </w:r>
    </w:p>
    <w:p w14:paraId="72270376" w14:textId="15C91DBC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Me persona juridikë nënkuptohen institucionet nga fusha e kulturës (lokale ose private), njësitë e vetëqeverisjes lokale, shoqatat, unionet, asociacionet, shoqëritë tregtare, tregtarët individualë dhe persona të tjerë juridikë të regjistruar në Republikën e Maqedonisë së Veriut, në përputhje me ligjin.</w:t>
      </w:r>
    </w:p>
    <w:p w14:paraId="459EA0DF" w14:textId="18C2DEEF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Personat juridikë dhe fizikë të cilëve u janë mbështetur projekte nga Ministria e Kulturës dhe </w:t>
      </w:r>
      <w:r w:rsidR="00F92C8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e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Turizmit në vitet paraprake duhet t’i kenë përmbushur të gjitha detyrimet në përputhje me kontratat e lidhura me Ministrinë e Kulturës dhe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të</w:t>
      </w:r>
      <w:r w:rsidR="00F92C8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Turizmit. </w:t>
      </w:r>
      <w:r w:rsidR="00F92C8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Parashtrimi i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formularëve të aplikimit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në Konkurset vjetore nga personat juridikë dhe fizikë të cilët nuk i kanë përmbushur të gjitha detyrimet në përputhje me kontratat e lidhura me Ministrinë e Kulturës dhe </w:t>
      </w:r>
      <w:r w:rsidR="00F92C8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të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Turizmit nuk do të shqyrtohen.</w:t>
      </w:r>
    </w:p>
    <w:p w14:paraId="63DCB62E" w14:textId="3C20E419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Në Konkurset vjetore NUK marrin pjesë institucionet kombëtare nga fusha e kulturës.</w:t>
      </w:r>
    </w:p>
    <w:p w14:paraId="0002B604" w14:textId="6D5160BD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lastRenderedPageBreak/>
        <w:t>Personat juridikë (me përjashtim të institucioneve lokale dhe të fushës së letërsisë dhe veprimtarisë botuese) mund të aplikojnë në më së shumti 2 (dy) fusha, me më së shumti 2 (dy) projekte në secilën fushë, përkatësisht i njëjti person juridik mund të paraqesë gjithsej 4 (katër) projekte</w:t>
      </w:r>
    </w:p>
    <w:p w14:paraId="2030275A" w14:textId="1456A244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Personat juridikë nga fusha e letërsisë dhe veprimtarisë botuese mund të aplikojnë me më së shumti 10 (dhjetë) projekte në këtë fushë, si dhe me më së shumti 2 (dy) projekte në një fushë tjetër.</w:t>
      </w:r>
    </w:p>
    <w:p w14:paraId="23B93DF0" w14:textId="0999CA86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Personat fizikë mund të aplikojnë në më së shumti 2 (dy) fusha, me nga 1 (një) projekt në secilën fushë, përkatësisht i njëjti person fizik mund të paraqesë gjithsej 2 (dy) projekte.</w:t>
      </w:r>
    </w:p>
    <w:p w14:paraId="1E508969" w14:textId="4BFD819E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Kushtet e përgjithshme dhe të veçanta që duhet t’i plotësojë parashtruesi i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aplikimit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janë përcaktuar në Konkurset vjetore.</w:t>
      </w:r>
    </w:p>
    <w:p w14:paraId="4CB1AD91" w14:textId="78370645" w:rsidR="00353FD7" w:rsidRPr="00676E22" w:rsidRDefault="00353FD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Dokumentacioni i detyrueshëm i nevojshëm, me të cilin dëshmohet përmbushja e kushteve të përgjithshme dhe të veçanta, është përcaktuar në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formularin e aplikimit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, të cilat janë pjesë përbërëse e Konkurseve vjetore.</w:t>
      </w:r>
    </w:p>
    <w:p w14:paraId="4AA44069" w14:textId="77777777" w:rsidR="007A2ACF" w:rsidRPr="00676E22" w:rsidRDefault="007A2ACF" w:rsidP="00E87757">
      <w:pPr>
        <w:ind w:firstLine="72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3226B799" w14:textId="77777777" w:rsidR="001D0EDB" w:rsidRPr="00676E22" w:rsidRDefault="001D0EDB" w:rsidP="001D0EDB">
      <w:pPr>
        <w:pStyle w:val="NormalWeb"/>
        <w:rPr>
          <w:b/>
          <w:bCs/>
        </w:rPr>
      </w:pPr>
      <w:proofErr w:type="spellStart"/>
      <w:r w:rsidRPr="00676E22">
        <w:rPr>
          <w:rStyle w:val="Strong"/>
          <w:b w:val="0"/>
          <w:bCs w:val="0"/>
        </w:rPr>
        <w:t>Nuk</w:t>
      </w:r>
      <w:proofErr w:type="spellEnd"/>
      <w:r w:rsidRPr="00676E22">
        <w:rPr>
          <w:rStyle w:val="Strong"/>
          <w:b w:val="0"/>
          <w:bCs w:val="0"/>
        </w:rPr>
        <w:t xml:space="preserve"> do </w:t>
      </w:r>
      <w:proofErr w:type="spellStart"/>
      <w:r w:rsidRPr="00676E22">
        <w:rPr>
          <w:rStyle w:val="Strong"/>
          <w:b w:val="0"/>
          <w:bCs w:val="0"/>
        </w:rPr>
        <w:t>të</w:t>
      </w:r>
      <w:proofErr w:type="spellEnd"/>
      <w:r w:rsidRPr="00676E22">
        <w:rPr>
          <w:rStyle w:val="Strong"/>
          <w:b w:val="0"/>
          <w:bCs w:val="0"/>
        </w:rPr>
        <w:t xml:space="preserve"> </w:t>
      </w:r>
      <w:proofErr w:type="spellStart"/>
      <w:r w:rsidRPr="00676E22">
        <w:rPr>
          <w:rStyle w:val="Strong"/>
          <w:b w:val="0"/>
          <w:bCs w:val="0"/>
        </w:rPr>
        <w:t>shqyrtohen</w:t>
      </w:r>
      <w:proofErr w:type="spellEnd"/>
      <w:r w:rsidRPr="00676E22">
        <w:rPr>
          <w:rStyle w:val="Strong"/>
          <w:b w:val="0"/>
          <w:bCs w:val="0"/>
        </w:rPr>
        <w:t xml:space="preserve"> </w:t>
      </w:r>
      <w:proofErr w:type="spellStart"/>
      <w:r w:rsidRPr="00676E22">
        <w:rPr>
          <w:rStyle w:val="Strong"/>
          <w:b w:val="0"/>
          <w:bCs w:val="0"/>
        </w:rPr>
        <w:t>formularët</w:t>
      </w:r>
      <w:proofErr w:type="spellEnd"/>
      <w:r w:rsidRPr="00676E22">
        <w:rPr>
          <w:rStyle w:val="Strong"/>
          <w:b w:val="0"/>
          <w:bCs w:val="0"/>
        </w:rPr>
        <w:t xml:space="preserve"> e </w:t>
      </w:r>
      <w:proofErr w:type="spellStart"/>
      <w:r w:rsidRPr="00676E22">
        <w:rPr>
          <w:rStyle w:val="Strong"/>
          <w:b w:val="0"/>
          <w:bCs w:val="0"/>
        </w:rPr>
        <w:t>aplikimit</w:t>
      </w:r>
      <w:proofErr w:type="spellEnd"/>
      <w:r w:rsidRPr="00676E22">
        <w:rPr>
          <w:rStyle w:val="Strong"/>
          <w:b w:val="0"/>
          <w:bCs w:val="0"/>
        </w:rPr>
        <w:t xml:space="preserve"> </w:t>
      </w:r>
      <w:proofErr w:type="spellStart"/>
      <w:r w:rsidRPr="00676E22">
        <w:rPr>
          <w:rStyle w:val="Strong"/>
          <w:b w:val="0"/>
          <w:bCs w:val="0"/>
        </w:rPr>
        <w:t>të</w:t>
      </w:r>
      <w:proofErr w:type="spellEnd"/>
      <w:r w:rsidRPr="00676E22">
        <w:rPr>
          <w:rStyle w:val="Strong"/>
          <w:b w:val="0"/>
          <w:bCs w:val="0"/>
        </w:rPr>
        <w:t xml:space="preserve"> </w:t>
      </w:r>
      <w:proofErr w:type="spellStart"/>
      <w:r w:rsidRPr="00676E22">
        <w:rPr>
          <w:rStyle w:val="Strong"/>
          <w:b w:val="0"/>
          <w:bCs w:val="0"/>
        </w:rPr>
        <w:t>mëposhtëm</w:t>
      </w:r>
      <w:proofErr w:type="spellEnd"/>
      <w:r w:rsidRPr="00676E22">
        <w:rPr>
          <w:rStyle w:val="Strong"/>
          <w:b w:val="0"/>
          <w:bCs w:val="0"/>
        </w:rPr>
        <w:t>:</w:t>
      </w:r>
    </w:p>
    <w:p w14:paraId="125E2B0C" w14:textId="7777777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të dorëzuar pas skadimit të afatit të përcaktuar në Konkursin vjetor;</w:t>
      </w:r>
    </w:p>
    <w:p w14:paraId="41A62342" w14:textId="7777777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që nuk përputhen me fushën, përkatësisht me aktivitetin e projektit;</w:t>
      </w:r>
    </w:p>
    <w:p w14:paraId="1DA361C9" w14:textId="7777777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që nuk janë pjesë përbërëse e Konkursit vjetor;</w:t>
      </w:r>
    </w:p>
    <w:p w14:paraId="1FEB2873" w14:textId="1E6D06D0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të dorëzuar në formë të shtypur në Arkivin e Ministrisë së Kulturës dhe të Turizmit ose me postë;</w:t>
      </w:r>
    </w:p>
    <w:p w14:paraId="1B7B81BF" w14:textId="01A556C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të dërguar në adresat elektronike të të punësuarve në Ministrinë e Kulturës dhe të Turizmit;</w:t>
      </w:r>
    </w:p>
    <w:p w14:paraId="6C2D382D" w14:textId="7777777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të plotësuar në mënyrë jo të plotë (të gjitha rubrikat duhet të plotësohen me të dhëna përkatëse);</w:t>
      </w:r>
    </w:p>
    <w:p w14:paraId="1DD1149B" w14:textId="77777777" w:rsidR="001D0EDB" w:rsidRPr="00676E22" w:rsidRDefault="001D0EDB" w:rsidP="001D0EDB">
      <w:pPr>
        <w:pStyle w:val="NormalWeb"/>
        <w:numPr>
          <w:ilvl w:val="0"/>
          <w:numId w:val="16"/>
        </w:numPr>
        <w:rPr>
          <w:lang w:val="sq-AL"/>
        </w:rPr>
      </w:pPr>
      <w:r w:rsidRPr="00676E22">
        <w:rPr>
          <w:lang w:val="sq-AL"/>
        </w:rPr>
        <w:t>për të cilët nuk është dorëzuar dokumentacioni i detyrueshëm i përcaktuar në formularët e aplikimit, të cilët janë pjesë përbërëse e Konkursit vjetor.</w:t>
      </w:r>
    </w:p>
    <w:p w14:paraId="14A64374" w14:textId="77777777" w:rsidR="00E87757" w:rsidRPr="00676E22" w:rsidRDefault="00E87757" w:rsidP="00E87757">
      <w:pPr>
        <w:ind w:left="450" w:hanging="18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26456327" w14:textId="07C20DA4" w:rsidR="00C403ED" w:rsidRPr="00676E22" w:rsidRDefault="00C403ED" w:rsidP="00E87757">
      <w:pPr>
        <w:ind w:firstLine="720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2. </w:t>
      </w:r>
      <w:r w:rsidR="00AB6E9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KRITERET DHE MATËSIT MBI BAZËN E TË CILËVE DO TË BËHET VLERËSIMI I PROJEKTEVE</w:t>
      </w:r>
    </w:p>
    <w:p w14:paraId="0C2A8101" w14:textId="4A1E2A7B" w:rsidR="00AB6E9F" w:rsidRPr="00676E22" w:rsidRDefault="00AB6E9F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Kriteret dhe matësit për vlerësimin e projekteve janë të përcaktuara në Konkurset vjetore.</w:t>
      </w:r>
    </w:p>
    <w:p w14:paraId="5DE16A33" w14:textId="77777777" w:rsidR="00E87757" w:rsidRPr="00676E22" w:rsidRDefault="00E87757" w:rsidP="00490397">
      <w:pPr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58DE7A07" w14:textId="2DDF7934" w:rsidR="00C403ED" w:rsidRPr="00676E22" w:rsidRDefault="00C403ED" w:rsidP="00E87757">
      <w:pPr>
        <w:ind w:firstLine="720"/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3. </w:t>
      </w:r>
      <w:r w:rsidR="00AB6E9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PËRQINDJA E PJESËMARRJES SË MINISTRISË SË KULTURËS DHE </w:t>
      </w:r>
      <w:r w:rsidR="001D0EDB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TË </w:t>
      </w:r>
      <w:r w:rsidR="00AB6E9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TURIZMIT NË FINANCIMIN E PROJEKTEVE</w:t>
      </w:r>
    </w:p>
    <w:p w14:paraId="36B222F7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40FEF7A2" w14:textId="5B9EEADA" w:rsidR="00AB6E9F" w:rsidRPr="00676E22" w:rsidRDefault="00AB6E9F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Përqindja e pjesëmarrjes së Ministrisë së Kulturës dhe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të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Turizmit në financimin e projekteve është në përputhje me mjetet financiare të parashikuara në Buxhetin e Republikës së Maqedonisë së Veriut për vitin 2027 për financimin e projekteve me interes kombëtar sipas fushave dhe aktiviteteve të veçanta.</w:t>
      </w:r>
    </w:p>
    <w:p w14:paraId="3269F73A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10924529" w14:textId="48D4BC96" w:rsidR="00C403ED" w:rsidRPr="00676E22" w:rsidRDefault="00C403ED" w:rsidP="00E87757">
      <w:pPr>
        <w:ind w:firstLine="720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4. </w:t>
      </w:r>
      <w:r w:rsidR="00AB6E9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AFATI PËR </w:t>
      </w:r>
      <w:r w:rsidR="00613F71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PARASHTRIMIN E </w:t>
      </w:r>
      <w:r w:rsidR="001D0EDB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FORMULARËVE TË APLIKIMIT</w:t>
      </w:r>
    </w:p>
    <w:p w14:paraId="0F0A7D7C" w14:textId="49CB9897" w:rsidR="00AB6E9F" w:rsidRPr="00676E22" w:rsidRDefault="00AB6E9F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Afati për </w:t>
      </w:r>
      <w:r w:rsidR="00613F71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parashtrimin e 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formularëve të aplikimit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është përcaktuar në Konkurset vjetore (nga data </w:t>
      </w:r>
      <w:r w:rsidR="005C35E3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3</w:t>
      </w:r>
      <w:r w:rsidR="004A170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0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.9.2026 deri më </w:t>
      </w:r>
      <w:r w:rsidR="005C35E3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3</w:t>
      </w:r>
      <w:r w:rsidR="004A170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0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.10.2026</w:t>
      </w:r>
      <w:r w:rsidR="00A4492D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  <w:lang w:val="mk-MK"/>
        </w:rPr>
        <w:t xml:space="preserve"> </w:t>
      </w:r>
      <w:r w:rsidR="00A4492D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deri në orën 15:30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).</w:t>
      </w:r>
    </w:p>
    <w:p w14:paraId="3B04B03C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360F273B" w14:textId="2795C041" w:rsidR="00C403ED" w:rsidRPr="00676E22" w:rsidRDefault="00C403ED" w:rsidP="00E87757">
      <w:pPr>
        <w:ind w:firstLine="720"/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5. </w:t>
      </w:r>
      <w:r w:rsidR="006B7B33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INFORMACIONE TË TJERA</w:t>
      </w:r>
    </w:p>
    <w:p w14:paraId="4C910A67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7E60CE68" w14:textId="515D219A" w:rsidR="00C403ED" w:rsidRPr="00676E22" w:rsidRDefault="00C403ED" w:rsidP="00E87757">
      <w:pPr>
        <w:ind w:firstLine="720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5.1. </w:t>
      </w:r>
      <w:r w:rsidR="006B7B33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Mënyra e aplikimit</w:t>
      </w:r>
    </w:p>
    <w:p w14:paraId="0D9481B2" w14:textId="1EB06110" w:rsidR="006B7B33" w:rsidRPr="00676E22" w:rsidRDefault="006B7B33" w:rsidP="00E87757">
      <w:pPr>
        <w:ind w:firstLine="720"/>
        <w:rPr>
          <w:rFonts w:ascii="StobiSerif Regular" w:eastAsia="Arial" w:hAnsi="StobiSerif Regular" w:cs="Arial"/>
          <w:sz w:val="22"/>
          <w:szCs w:val="22"/>
          <w:shd w:val="clear" w:color="auto" w:fill="FFFFFF"/>
        </w:rPr>
      </w:pPr>
      <w:r w:rsidRPr="00676E22">
        <w:rPr>
          <w:rFonts w:ascii="StobiSerif Regular" w:eastAsia="Arial" w:hAnsi="StobiSerif Regular" w:cs="Arial"/>
          <w:sz w:val="22"/>
          <w:szCs w:val="22"/>
          <w:shd w:val="clear" w:color="auto" w:fill="FFFFFF"/>
        </w:rPr>
        <w:t xml:space="preserve">Aplikimi në Konkurset vjetore bëhet në mënyrë elektronike, përmes Portalit Nacional për e-shërbime: </w:t>
      </w:r>
      <w:hyperlink r:id="rId7" w:history="1">
        <w:r w:rsidRPr="00676E22">
          <w:rPr>
            <w:rStyle w:val="Hyperlink"/>
            <w:rFonts w:ascii="StobiSerif Regular" w:eastAsia="Arial" w:hAnsi="StobiSerif Regular" w:cs="Arial"/>
            <w:color w:val="auto"/>
            <w:sz w:val="22"/>
            <w:szCs w:val="22"/>
            <w:shd w:val="clear" w:color="auto" w:fill="FFFFFF"/>
          </w:rPr>
          <w:t>https://uslugi.gov.mk</w:t>
        </w:r>
      </w:hyperlink>
      <w:r w:rsidRPr="00676E22">
        <w:rPr>
          <w:rFonts w:ascii="StobiSerif Regular" w:eastAsia="Arial" w:hAnsi="StobiSerif Regular" w:cs="Arial"/>
          <w:sz w:val="22"/>
          <w:szCs w:val="22"/>
          <w:shd w:val="clear" w:color="auto" w:fill="FFFFFF"/>
        </w:rPr>
        <w:t xml:space="preserve"> </w:t>
      </w:r>
    </w:p>
    <w:p w14:paraId="56571972" w14:textId="77777777" w:rsidR="00AA702D" w:rsidRPr="00676E22" w:rsidRDefault="00AA702D" w:rsidP="00E87757">
      <w:pPr>
        <w:ind w:firstLine="720"/>
        <w:rPr>
          <w:rFonts w:ascii="StobiSerif Regular" w:eastAsia="Arial" w:hAnsi="StobiSerif Regular" w:cs="Arial"/>
          <w:sz w:val="22"/>
          <w:szCs w:val="22"/>
          <w:shd w:val="clear" w:color="auto" w:fill="FFFFFF"/>
        </w:rPr>
      </w:pPr>
    </w:p>
    <w:p w14:paraId="25030664" w14:textId="77777777" w:rsidR="00AA702D" w:rsidRPr="00676E22" w:rsidRDefault="00AA702D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6DB72353" w14:textId="62E68272" w:rsidR="00C403ED" w:rsidRPr="00676E22" w:rsidRDefault="00C403ED" w:rsidP="00E87757">
      <w:pPr>
        <w:ind w:firstLine="720"/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5.2. </w:t>
      </w:r>
      <w:r w:rsidR="006B7B33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Njoftimi për rezultatet e konkurseve vjetore</w:t>
      </w:r>
    </w:p>
    <w:p w14:paraId="3B9CBACF" w14:textId="23F86147" w:rsidR="006B7B33" w:rsidRPr="00676E22" w:rsidRDefault="006B7B33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Për rezultatet e Konkurseve vjetore, parashtruesit e aplikimeve do të njoftohen në përputhje me Ligjin e Kulturës. Për çdo projekt të paraqitur, përfituesi do të njoftohet në mënyrë elektronike përmes profilit të tij në Portalin e-shërbime. Rezultatet e Konkurseve vjetore do të publikohen edhe në ueb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faqen e Ministrisë së Kulturës dhe</w:t>
      </w:r>
      <w:r w:rsidR="001D0EDB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të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Turizmit.</w:t>
      </w:r>
    </w:p>
    <w:p w14:paraId="3F4191ED" w14:textId="23517EEC" w:rsidR="006B7B33" w:rsidRPr="00676E22" w:rsidRDefault="006B7B33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Rezultatet e publikuara të Konkurseve vjetore do të përmbajnë të dhëna për bartësin e projektit, titullin e projektit dhe mjetet financiare të miratuara për realizimin e projektit.</w:t>
      </w:r>
    </w:p>
    <w:p w14:paraId="78D0E0E8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12BC8251" w14:textId="7025E8F1" w:rsidR="006B7B33" w:rsidRPr="00676E22" w:rsidRDefault="00C403ED" w:rsidP="006B7B33">
      <w:pPr>
        <w:ind w:firstLine="720"/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b/>
          <w:bCs/>
          <w:sz w:val="22"/>
          <w:szCs w:val="22"/>
          <w:shd w:val="clear" w:color="auto" w:fill="FFFFFF"/>
        </w:rPr>
        <w:t xml:space="preserve">5.3. </w:t>
      </w:r>
      <w:r w:rsidR="006B7B33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Informacione shtesë</w:t>
      </w:r>
    </w:p>
    <w:p w14:paraId="64A8B97B" w14:textId="566DDC5E" w:rsidR="006B7B33" w:rsidRPr="00676E22" w:rsidRDefault="006B7B33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Informacione shtesë profesionale lidhur me Konkurset vjetore për secilën fushë mund të merren në adresat elektronike të mëposhtme:</w:t>
      </w:r>
    </w:p>
    <w:p w14:paraId="403FC56B" w14:textId="77777777" w:rsidR="00E87757" w:rsidRPr="00676E22" w:rsidRDefault="00E87757" w:rsidP="00E87757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</w:p>
    <w:p w14:paraId="14655C36" w14:textId="0092A8B2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1.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Manifestime – mr. Maja Sedrak</w:t>
      </w:r>
    </w:p>
    <w:p w14:paraId="3DF1A17B" w14:textId="42245F93" w:rsidR="00E87757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8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m.sedrak@kultura.gov.mk</w:t>
        </w:r>
      </w:hyperlink>
      <w:r w:rsidR="0022099F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 </w:t>
      </w:r>
    </w:p>
    <w:p w14:paraId="74711BE8" w14:textId="77777777" w:rsidR="00B3571D" w:rsidRPr="00676E22" w:rsidRDefault="00B3571D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07214449" w14:textId="29227610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2.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Veprimtaria dramatike – Snezhana Ivanova-Kitanova</w:t>
      </w:r>
    </w:p>
    <w:p w14:paraId="22456ABB" w14:textId="1214926E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9" w:history="1">
        <w:r w:rsidR="0022099F" w:rsidRPr="00676E22">
          <w:rPr>
            <w:rStyle w:val="Hyperlink"/>
            <w:rFonts w:ascii="StobiSerif Regular" w:hAnsi="StobiSerif Regular"/>
            <w:color w:val="auto"/>
            <w:sz w:val="22"/>
            <w:szCs w:val="22"/>
            <w:shd w:val="clear" w:color="auto" w:fill="FFFFFF"/>
          </w:rPr>
          <w:t>snezana.ik@kultura.gov.mk</w:t>
        </w:r>
      </w:hyperlink>
      <w:r w:rsidR="0022099F" w:rsidRPr="00676E22">
        <w:rPr>
          <w:rFonts w:ascii="StobiSerif Regular" w:hAnsi="StobiSerif Regular"/>
          <w:sz w:val="22"/>
          <w:szCs w:val="22"/>
          <w:shd w:val="clear" w:color="auto" w:fill="FFFFFF"/>
        </w:rPr>
        <w:t xml:space="preserve"> </w:t>
      </w:r>
    </w:p>
    <w:p w14:paraId="3E32E954" w14:textId="77777777" w:rsidR="00E87757" w:rsidRPr="00676E22" w:rsidRDefault="00E87757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5C1C42FA" w14:textId="79A8E278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3.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Folklor – Aneta Qirkova Terzitanova</w:t>
      </w:r>
    </w:p>
    <w:p w14:paraId="43424FC1" w14:textId="17AC483E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0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aneta.kirkova@kultura.gov.mk</w:t>
        </w:r>
      </w:hyperlink>
      <w:r w:rsidR="0022099F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 </w:t>
      </w:r>
    </w:p>
    <w:p w14:paraId="7C831AE6" w14:textId="77777777" w:rsidR="00E87757" w:rsidRPr="00676E22" w:rsidRDefault="00E87757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6F587045" w14:textId="176EBB9C" w:rsidR="007A65BE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4.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Veprimtaria muzikore – Elena Nikolovska</w:t>
      </w:r>
    </w:p>
    <w:p w14:paraId="28638FD1" w14:textId="62BD8098" w:rsidR="007A65BE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1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elena.nikolovska@kultura.gov.mk</w:t>
        </w:r>
      </w:hyperlink>
      <w:r w:rsidR="0022099F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 </w:t>
      </w:r>
    </w:p>
    <w:p w14:paraId="7BD73657" w14:textId="77777777" w:rsidR="00E87757" w:rsidRPr="00676E22" w:rsidRDefault="00E87757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465D06B0" w14:textId="00789148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5.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Veprimtaria botuese – Vesna Gjurovska</w:t>
      </w:r>
    </w:p>
    <w:p w14:paraId="79D676C2" w14:textId="3AF5187F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2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vesna.gjurovska@kultura.gov.mk</w:t>
        </w:r>
      </w:hyperlink>
    </w:p>
    <w:p w14:paraId="36DA83E2" w14:textId="77777777" w:rsidR="00E87757" w:rsidRPr="00676E22" w:rsidRDefault="00E87757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3396F51A" w14:textId="276EC3A3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6.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Bashkëpunimi ndërkombëtar – Gordana Ivanovska Velkovska</w:t>
      </w:r>
    </w:p>
    <w:p w14:paraId="4145AD67" w14:textId="19623DF9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3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gordana.ivelkovska@kultura.gov.mk</w:t>
        </w:r>
      </w:hyperlink>
    </w:p>
    <w:p w14:paraId="0FAC7CAF" w14:textId="77777777" w:rsidR="008A5308" w:rsidRPr="00676E22" w:rsidRDefault="008A5308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291A22C9" w14:textId="33F97601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7.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Veprimtaria bibliotekare – Elizabeta Jankulovska</w:t>
      </w:r>
    </w:p>
    <w:p w14:paraId="6E35771E" w14:textId="4DF06F29" w:rsidR="00E87757" w:rsidRPr="00676E22" w:rsidRDefault="00E7331B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e.jankulovska</w:t>
      </w:r>
      <w:hyperlink r:id="rId14" w:history="1">
        <w:r w:rsidR="00D64E26" w:rsidRPr="00676E22">
          <w:rPr>
            <w:rFonts w:ascii="StobiSerif Regular" w:eastAsia="Calibri" w:hAnsi="StobiSerif Regular" w:cs="Calibri"/>
            <w:sz w:val="22"/>
            <w:szCs w:val="22"/>
            <w:shd w:val="clear" w:color="auto" w:fill="FFFFFF"/>
          </w:rPr>
          <w:t>@kultura.gov.mk</w:t>
        </w:r>
      </w:hyperlink>
    </w:p>
    <w:p w14:paraId="684128E7" w14:textId="77777777" w:rsidR="00D64E26" w:rsidRPr="00676E22" w:rsidRDefault="00D64E26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43CF11EE" w14:textId="0700703A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8.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Veprimtaria muzeore – Abazi Ibush</w:t>
      </w:r>
    </w:p>
    <w:p w14:paraId="79EFA84E" w14:textId="0DB3C35E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5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ibush.abazi@kultura.gov.mk</w:t>
        </w:r>
      </w:hyperlink>
    </w:p>
    <w:p w14:paraId="4EB47BE3" w14:textId="77777777" w:rsidR="00E87757" w:rsidRPr="00676E22" w:rsidRDefault="00E87757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7A18B829" w14:textId="2BCF1277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9.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Mbrojtja e trashëgimisë kulturore të paluajtshme – Davça Spasova</w:t>
      </w:r>
    </w:p>
    <w:p w14:paraId="2DF5BAD4" w14:textId="1FD6239F" w:rsidR="00AC0BC3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6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zastita@kultura.gov.mk</w:t>
        </w:r>
      </w:hyperlink>
    </w:p>
    <w:p w14:paraId="77F01DBA" w14:textId="77777777" w:rsidR="00AC0BC3" w:rsidRPr="00676E22" w:rsidRDefault="00AC0BC3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2D170197" w14:textId="4DFD2EFD" w:rsidR="00C403ED" w:rsidRPr="00676E22" w:rsidRDefault="0022099F" w:rsidP="0022099F">
      <w:pPr>
        <w:ind w:left="360" w:hanging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10. </w:t>
      </w:r>
      <w:r w:rsidR="00952F02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>Artet pamore – Aleksandra Matiq Sever</w:t>
      </w:r>
    </w:p>
    <w:p w14:paraId="66A4C8EE" w14:textId="0DAF3EDB" w:rsidR="00C403ED" w:rsidRPr="00676E22" w:rsidRDefault="005E22E8" w:rsidP="0022099F">
      <w:pPr>
        <w:ind w:left="36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  <w:hyperlink r:id="rId17" w:history="1">
        <w:r w:rsidR="0022099F" w:rsidRPr="00676E22">
          <w:rPr>
            <w:rStyle w:val="Hyperlink"/>
            <w:rFonts w:ascii="StobiSerif Regular" w:eastAsia="Calibri" w:hAnsi="StobiSerif Regular" w:cs="Calibri"/>
            <w:color w:val="auto"/>
            <w:sz w:val="22"/>
            <w:szCs w:val="22"/>
            <w:shd w:val="clear" w:color="auto" w:fill="FFFFFF"/>
          </w:rPr>
          <w:t>aleksandra.sever@kultura.gov.mk</w:t>
        </w:r>
      </w:hyperlink>
      <w:r w:rsidR="0022099F" w:rsidRPr="00676E22"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  <w:t xml:space="preserve"> </w:t>
      </w:r>
    </w:p>
    <w:p w14:paraId="74879AFD" w14:textId="77777777" w:rsidR="00E87757" w:rsidRPr="00676E22" w:rsidRDefault="00E87757" w:rsidP="0022099F">
      <w:pPr>
        <w:ind w:firstLine="720"/>
        <w:rPr>
          <w:rFonts w:ascii="StobiSerif Regular" w:eastAsia="Calibri" w:hAnsi="StobiSerif Regular" w:cs="Calibri"/>
          <w:sz w:val="22"/>
          <w:szCs w:val="22"/>
          <w:shd w:val="clear" w:color="auto" w:fill="FFFFFF"/>
        </w:rPr>
      </w:pPr>
    </w:p>
    <w:p w14:paraId="7EAA6827" w14:textId="11A8D680" w:rsidR="00952F02" w:rsidRPr="00676E22" w:rsidRDefault="00952F02" w:rsidP="00952F02">
      <w:pPr>
        <w:ind w:firstLine="720"/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</w:pP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Udhëzimet teknike dhe mbështetjen gjatë regjistrimit dhe procesit të aplikimit, përdoruesit mund t’i gjejnë në ueb</w:t>
      </w:r>
      <w:r w:rsidR="00933BBF"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 xml:space="preserve"> </w:t>
      </w:r>
      <w:r w:rsidRPr="00676E22">
        <w:rPr>
          <w:rFonts w:ascii="StobiSerif Regular" w:eastAsia="StobiSerif Regular" w:hAnsi="StobiSerif Regular" w:cs="StobiSerif Regular"/>
          <w:sz w:val="22"/>
          <w:szCs w:val="22"/>
          <w:shd w:val="clear" w:color="auto" w:fill="FFFFFF"/>
        </w:rPr>
        <w:t>faqen e uslugi.gov.mk (https://uslugi.gov.mk/frequently-asked-questions.nspx), si dhe përmes qendrës së kontaktit të këtij portali nacional për e-shërbime.</w:t>
      </w:r>
    </w:p>
    <w:p w14:paraId="3B2CFE33" w14:textId="77777777" w:rsidR="00711D88" w:rsidRPr="00676E22" w:rsidRDefault="00C45CEF" w:rsidP="00C45CEF">
      <w:pPr>
        <w:ind w:left="4320"/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</w:pPr>
      <w:r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                       </w:t>
      </w:r>
    </w:p>
    <w:p w14:paraId="51AEDA33" w14:textId="6D07A37A" w:rsidR="000F0DF8" w:rsidRPr="00676E22" w:rsidRDefault="00711D88" w:rsidP="00C45CEF">
      <w:pPr>
        <w:ind w:left="4320"/>
        <w:rPr>
          <w:rFonts w:ascii="StobiSerif Regular" w:eastAsia="StobiSerif Regular" w:hAnsi="StobiSerif Regular" w:cs="Times New Roman"/>
          <w:sz w:val="22"/>
          <w:szCs w:val="22"/>
        </w:rPr>
      </w:pPr>
      <w:r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                  </w:t>
      </w:r>
      <w:r w:rsidR="00C45CEF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  </w:t>
      </w:r>
      <w:r w:rsidR="00952F02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Ministria e Kulturës dhe </w:t>
      </w:r>
      <w:r w:rsidR="00613F71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 xml:space="preserve">e </w:t>
      </w:r>
      <w:r w:rsidR="00952F02" w:rsidRPr="00676E22">
        <w:rPr>
          <w:rFonts w:ascii="StobiSerif Regular" w:eastAsia="Calibri" w:hAnsi="StobiSerif Regular" w:cs="Calibri"/>
          <w:b/>
          <w:bCs/>
          <w:sz w:val="22"/>
          <w:szCs w:val="22"/>
          <w:shd w:val="clear" w:color="auto" w:fill="FFFFFF"/>
        </w:rPr>
        <w:t>Turizmit</w:t>
      </w:r>
    </w:p>
    <w:sectPr w:rsidR="000F0DF8" w:rsidRPr="00676E22" w:rsidSect="00F0275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900" w:right="926" w:bottom="810" w:left="810" w:header="360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050C9" w14:textId="77777777" w:rsidR="005E22E8" w:rsidRPr="00353FD7" w:rsidRDefault="005E22E8">
      <w:r w:rsidRPr="00353FD7">
        <w:separator/>
      </w:r>
    </w:p>
  </w:endnote>
  <w:endnote w:type="continuationSeparator" w:id="0">
    <w:p w14:paraId="52983F9E" w14:textId="77777777" w:rsidR="005E22E8" w:rsidRPr="00353FD7" w:rsidRDefault="005E22E8">
      <w:r w:rsidRPr="00353F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C0197" w14:textId="77777777" w:rsidR="007A2ACF" w:rsidRPr="00353FD7" w:rsidRDefault="007A2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E8276" w14:textId="77777777" w:rsidR="007A2ACF" w:rsidRPr="00353FD7" w:rsidRDefault="007A2A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7ED0F" w14:textId="77777777" w:rsidR="007A2ACF" w:rsidRPr="00353FD7" w:rsidRDefault="007A2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9C73E" w14:textId="77777777" w:rsidR="005E22E8" w:rsidRPr="00353FD7" w:rsidRDefault="005E22E8">
      <w:r w:rsidRPr="00353FD7">
        <w:separator/>
      </w:r>
    </w:p>
  </w:footnote>
  <w:footnote w:type="continuationSeparator" w:id="0">
    <w:p w14:paraId="6C3EE9FB" w14:textId="77777777" w:rsidR="005E22E8" w:rsidRPr="00353FD7" w:rsidRDefault="005E22E8">
      <w:r w:rsidRPr="00353F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A4708" w14:textId="77AB37C1" w:rsidR="000F0DF8" w:rsidRPr="00353FD7" w:rsidRDefault="000F0D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C289F" w14:textId="7E86EA9C" w:rsidR="000F0DF8" w:rsidRPr="00353FD7" w:rsidRDefault="000F0DF8" w:rsidP="0049039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881E3" w14:textId="1B3FBFBB" w:rsidR="000F0DF8" w:rsidRPr="00353FD7" w:rsidRDefault="00490397" w:rsidP="00490397">
    <w:pPr>
      <w:jc w:val="center"/>
    </w:pPr>
    <w:r w:rsidRPr="00353FD7">
      <w:rPr>
        <w:lang w:val="en-US"/>
      </w:rPr>
      <w:drawing>
        <wp:inline distT="0" distB="0" distL="0" distR="0" wp14:anchorId="75D39026" wp14:editId="504DEF33">
          <wp:extent cx="5152390" cy="1033780"/>
          <wp:effectExtent l="0" t="0" r="0" b="0"/>
          <wp:docPr id="1900425626" name="image2.png" descr="A logo with text on i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logo with text on i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2390" cy="1033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A83"/>
    <w:multiLevelType w:val="multilevel"/>
    <w:tmpl w:val="74322F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6074FF"/>
    <w:multiLevelType w:val="hybridMultilevel"/>
    <w:tmpl w:val="39C0D910"/>
    <w:lvl w:ilvl="0" w:tplc="025E50A4"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 w:hint="default"/>
        <w:b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20C55"/>
    <w:multiLevelType w:val="multilevel"/>
    <w:tmpl w:val="964A1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28743D"/>
    <w:multiLevelType w:val="multilevel"/>
    <w:tmpl w:val="3DD68ED8"/>
    <w:lvl w:ilvl="0"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7711C7A"/>
    <w:multiLevelType w:val="multilevel"/>
    <w:tmpl w:val="38128C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444517"/>
    <w:multiLevelType w:val="multilevel"/>
    <w:tmpl w:val="6AFA83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BC5254"/>
    <w:multiLevelType w:val="multilevel"/>
    <w:tmpl w:val="6DE2EC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B34C1F"/>
    <w:multiLevelType w:val="multilevel"/>
    <w:tmpl w:val="FE70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520FCA"/>
    <w:multiLevelType w:val="multilevel"/>
    <w:tmpl w:val="CB88BA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A23F3B"/>
    <w:multiLevelType w:val="multilevel"/>
    <w:tmpl w:val="1BBED18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272E0"/>
    <w:multiLevelType w:val="multilevel"/>
    <w:tmpl w:val="7AC418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DF38EE"/>
    <w:multiLevelType w:val="multilevel"/>
    <w:tmpl w:val="852421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F72E34"/>
    <w:multiLevelType w:val="multilevel"/>
    <w:tmpl w:val="B6C2D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0F311E"/>
    <w:multiLevelType w:val="multilevel"/>
    <w:tmpl w:val="F8EC1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CA0E0C"/>
    <w:multiLevelType w:val="hybridMultilevel"/>
    <w:tmpl w:val="A6686224"/>
    <w:lvl w:ilvl="0" w:tplc="302EAAFA">
      <w:start w:val="4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B17D3"/>
    <w:multiLevelType w:val="multilevel"/>
    <w:tmpl w:val="484289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4"/>
  </w:num>
  <w:num w:numId="5">
    <w:abstractNumId w:val="13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</w:num>
  <w:num w:numId="13">
    <w:abstractNumId w:val="12"/>
  </w:num>
  <w:num w:numId="14">
    <w:abstractNumId w:val="14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DF8"/>
    <w:rsid w:val="00012F73"/>
    <w:rsid w:val="00013BAF"/>
    <w:rsid w:val="0002361E"/>
    <w:rsid w:val="000245EE"/>
    <w:rsid w:val="000419A5"/>
    <w:rsid w:val="000708F3"/>
    <w:rsid w:val="000A4594"/>
    <w:rsid w:val="000B1BBC"/>
    <w:rsid w:val="000B4C2B"/>
    <w:rsid w:val="000D13F7"/>
    <w:rsid w:val="000F0DF8"/>
    <w:rsid w:val="000F5B20"/>
    <w:rsid w:val="00133504"/>
    <w:rsid w:val="00140A70"/>
    <w:rsid w:val="00144081"/>
    <w:rsid w:val="00154C2F"/>
    <w:rsid w:val="00167714"/>
    <w:rsid w:val="001708C7"/>
    <w:rsid w:val="001844FB"/>
    <w:rsid w:val="00186137"/>
    <w:rsid w:val="001B0772"/>
    <w:rsid w:val="001B1857"/>
    <w:rsid w:val="001B5C31"/>
    <w:rsid w:val="001C5895"/>
    <w:rsid w:val="001D0EDB"/>
    <w:rsid w:val="001E1512"/>
    <w:rsid w:val="001E3554"/>
    <w:rsid w:val="001F1137"/>
    <w:rsid w:val="00203DF8"/>
    <w:rsid w:val="0021144B"/>
    <w:rsid w:val="00211887"/>
    <w:rsid w:val="0022046B"/>
    <w:rsid w:val="0022099F"/>
    <w:rsid w:val="00231E33"/>
    <w:rsid w:val="00261C83"/>
    <w:rsid w:val="00284919"/>
    <w:rsid w:val="00290984"/>
    <w:rsid w:val="00296BE1"/>
    <w:rsid w:val="002E1144"/>
    <w:rsid w:val="002F420C"/>
    <w:rsid w:val="00312815"/>
    <w:rsid w:val="00315EF9"/>
    <w:rsid w:val="0032279B"/>
    <w:rsid w:val="00325EB8"/>
    <w:rsid w:val="00343650"/>
    <w:rsid w:val="00344230"/>
    <w:rsid w:val="0034617B"/>
    <w:rsid w:val="00353FD7"/>
    <w:rsid w:val="00360C4F"/>
    <w:rsid w:val="00365905"/>
    <w:rsid w:val="003E53C2"/>
    <w:rsid w:val="004205C9"/>
    <w:rsid w:val="0042795B"/>
    <w:rsid w:val="004326C9"/>
    <w:rsid w:val="00466980"/>
    <w:rsid w:val="00490397"/>
    <w:rsid w:val="004A170F"/>
    <w:rsid w:val="004A52AB"/>
    <w:rsid w:val="004A5AA6"/>
    <w:rsid w:val="004B70B9"/>
    <w:rsid w:val="004F0C54"/>
    <w:rsid w:val="005143F0"/>
    <w:rsid w:val="005236AA"/>
    <w:rsid w:val="00544B91"/>
    <w:rsid w:val="00557FDC"/>
    <w:rsid w:val="00570A40"/>
    <w:rsid w:val="005A1EA3"/>
    <w:rsid w:val="005C35E3"/>
    <w:rsid w:val="005E22E8"/>
    <w:rsid w:val="005F0DF2"/>
    <w:rsid w:val="00605A8C"/>
    <w:rsid w:val="00612187"/>
    <w:rsid w:val="00613F71"/>
    <w:rsid w:val="00650952"/>
    <w:rsid w:val="006744FB"/>
    <w:rsid w:val="00676E22"/>
    <w:rsid w:val="006804D0"/>
    <w:rsid w:val="00682B41"/>
    <w:rsid w:val="006A33FE"/>
    <w:rsid w:val="006B3F49"/>
    <w:rsid w:val="006B41AA"/>
    <w:rsid w:val="006B7B33"/>
    <w:rsid w:val="006C001F"/>
    <w:rsid w:val="006C3AF5"/>
    <w:rsid w:val="006C4DBC"/>
    <w:rsid w:val="006D36CC"/>
    <w:rsid w:val="006E6550"/>
    <w:rsid w:val="006F7955"/>
    <w:rsid w:val="00702258"/>
    <w:rsid w:val="00711D88"/>
    <w:rsid w:val="0072390A"/>
    <w:rsid w:val="007373AB"/>
    <w:rsid w:val="00741E04"/>
    <w:rsid w:val="007A2ACF"/>
    <w:rsid w:val="007A65BE"/>
    <w:rsid w:val="007B1BAF"/>
    <w:rsid w:val="007E357F"/>
    <w:rsid w:val="007E6B5F"/>
    <w:rsid w:val="007F22CF"/>
    <w:rsid w:val="007F46A5"/>
    <w:rsid w:val="00801AC7"/>
    <w:rsid w:val="00814122"/>
    <w:rsid w:val="008471CA"/>
    <w:rsid w:val="00891BB5"/>
    <w:rsid w:val="008A2041"/>
    <w:rsid w:val="008A5308"/>
    <w:rsid w:val="008A6FCC"/>
    <w:rsid w:val="008D05E7"/>
    <w:rsid w:val="008D34EA"/>
    <w:rsid w:val="008E5C81"/>
    <w:rsid w:val="00933BBF"/>
    <w:rsid w:val="009376BE"/>
    <w:rsid w:val="00952F02"/>
    <w:rsid w:val="009667AC"/>
    <w:rsid w:val="009804F0"/>
    <w:rsid w:val="00991BCD"/>
    <w:rsid w:val="009B596A"/>
    <w:rsid w:val="009B7171"/>
    <w:rsid w:val="009F1B48"/>
    <w:rsid w:val="00A1514F"/>
    <w:rsid w:val="00A21E94"/>
    <w:rsid w:val="00A314C0"/>
    <w:rsid w:val="00A3441A"/>
    <w:rsid w:val="00A37E7A"/>
    <w:rsid w:val="00A4492D"/>
    <w:rsid w:val="00A46103"/>
    <w:rsid w:val="00A67481"/>
    <w:rsid w:val="00A722F2"/>
    <w:rsid w:val="00A779F1"/>
    <w:rsid w:val="00A8724D"/>
    <w:rsid w:val="00A93DA2"/>
    <w:rsid w:val="00A94BEB"/>
    <w:rsid w:val="00AA1781"/>
    <w:rsid w:val="00AA5E57"/>
    <w:rsid w:val="00AA6B1C"/>
    <w:rsid w:val="00AA702D"/>
    <w:rsid w:val="00AB6E9F"/>
    <w:rsid w:val="00AB6FE1"/>
    <w:rsid w:val="00AC0BC3"/>
    <w:rsid w:val="00AE0767"/>
    <w:rsid w:val="00AF50DE"/>
    <w:rsid w:val="00B121D4"/>
    <w:rsid w:val="00B15822"/>
    <w:rsid w:val="00B1672D"/>
    <w:rsid w:val="00B23DA8"/>
    <w:rsid w:val="00B3571D"/>
    <w:rsid w:val="00B35F11"/>
    <w:rsid w:val="00B43B67"/>
    <w:rsid w:val="00B65B20"/>
    <w:rsid w:val="00B72F22"/>
    <w:rsid w:val="00B74890"/>
    <w:rsid w:val="00BB47FF"/>
    <w:rsid w:val="00BD2E18"/>
    <w:rsid w:val="00C05CE3"/>
    <w:rsid w:val="00C15210"/>
    <w:rsid w:val="00C21F59"/>
    <w:rsid w:val="00C403ED"/>
    <w:rsid w:val="00C45CEF"/>
    <w:rsid w:val="00C529B7"/>
    <w:rsid w:val="00C550E1"/>
    <w:rsid w:val="00C7660E"/>
    <w:rsid w:val="00CB1238"/>
    <w:rsid w:val="00CD1B11"/>
    <w:rsid w:val="00CD6C63"/>
    <w:rsid w:val="00CE1009"/>
    <w:rsid w:val="00D50FCB"/>
    <w:rsid w:val="00D54F76"/>
    <w:rsid w:val="00D63B1B"/>
    <w:rsid w:val="00D64E26"/>
    <w:rsid w:val="00D87C56"/>
    <w:rsid w:val="00DA4425"/>
    <w:rsid w:val="00DB7ABD"/>
    <w:rsid w:val="00DC66AC"/>
    <w:rsid w:val="00DD3045"/>
    <w:rsid w:val="00DE6F85"/>
    <w:rsid w:val="00E07DC9"/>
    <w:rsid w:val="00E12E5E"/>
    <w:rsid w:val="00E23793"/>
    <w:rsid w:val="00E54A97"/>
    <w:rsid w:val="00E7011D"/>
    <w:rsid w:val="00E7331B"/>
    <w:rsid w:val="00E841CB"/>
    <w:rsid w:val="00E87757"/>
    <w:rsid w:val="00EE08CF"/>
    <w:rsid w:val="00EE1938"/>
    <w:rsid w:val="00EF527D"/>
    <w:rsid w:val="00F02757"/>
    <w:rsid w:val="00F55FF1"/>
    <w:rsid w:val="00F7147C"/>
    <w:rsid w:val="00F71ADC"/>
    <w:rsid w:val="00F73B20"/>
    <w:rsid w:val="00F81B70"/>
    <w:rsid w:val="00F83C2F"/>
    <w:rsid w:val="00F92C8F"/>
    <w:rsid w:val="00FB64D3"/>
    <w:rsid w:val="00FE0279"/>
    <w:rsid w:val="00FE5BF5"/>
    <w:rsid w:val="00FF59FE"/>
    <w:rsid w:val="00FF6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1832BE"/>
  <w15:docId w15:val="{129A1830-1D71-44ED-BD60-0BE82380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tobiSans Regular" w:eastAsia="StobiSans Regular" w:hAnsi="StobiSans Regular" w:cs="StobiSans Regular"/>
        <w:sz w:val="24"/>
        <w:szCs w:val="24"/>
        <w:lang w:val="mk-M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71"/>
    <w:rPr>
      <w:noProof/>
      <w:lang w:val="sq-AL"/>
    </w:rPr>
  </w:style>
  <w:style w:type="paragraph" w:styleId="Heading1">
    <w:name w:val="heading 1"/>
    <w:basedOn w:val="Normal"/>
    <w:next w:val="Normal"/>
    <w:uiPriority w:val="9"/>
    <w:qFormat/>
    <w:rsid w:val="009B7171"/>
    <w:pPr>
      <w:jc w:val="center"/>
      <w:outlineLvl w:val="0"/>
    </w:pPr>
    <w:rPr>
      <w:rFonts w:ascii="StobiSerif Medium" w:eastAsia="StobiSerif Medium" w:hAnsi="StobiSerif Medium" w:cs="StobiSerif Medium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B717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B7171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AC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AC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AC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B717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B7171"/>
    <w:pPr>
      <w:jc w:val="center"/>
    </w:pPr>
    <w:rPr>
      <w:rFonts w:ascii="StobiSerif Regular" w:eastAsia="StobiSerif Regular" w:hAnsi="StobiSerif Regular" w:cs="StobiSerif Regula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459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59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C8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903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397"/>
  </w:style>
  <w:style w:type="character" w:styleId="CommentReference">
    <w:name w:val="annotation reference"/>
    <w:basedOn w:val="DefaultParagraphFont"/>
    <w:uiPriority w:val="99"/>
    <w:semiHidden/>
    <w:unhideWhenUsed/>
    <w:rsid w:val="004A5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5A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A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A4425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7A2A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2AC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A2ACF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A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A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A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A2AC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AC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AC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7A2ACF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A2ACF"/>
  </w:style>
  <w:style w:type="paragraph" w:styleId="Quote">
    <w:name w:val="Quote"/>
    <w:basedOn w:val="Normal"/>
    <w:next w:val="Normal"/>
    <w:link w:val="QuoteChar"/>
    <w:uiPriority w:val="29"/>
    <w:qFormat/>
    <w:rsid w:val="007A2A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AC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A2AC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A2A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A2AC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2ACF"/>
    <w:pPr>
      <w:keepNext/>
      <w:keepLines/>
      <w:spacing w:before="240"/>
      <w:jc w:val="both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65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D0ED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edrak@kultura.gov.mk" TargetMode="External"/><Relationship Id="rId13" Type="http://schemas.openxmlformats.org/officeDocument/2006/relationships/hyperlink" Target="mailto:gordana.ivelkovska@kultura.gov.m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uslugi.gov.mk" TargetMode="External"/><Relationship Id="rId12" Type="http://schemas.openxmlformats.org/officeDocument/2006/relationships/hyperlink" Target="mailto:vesna.gjurovska@kultura.gov.mk" TargetMode="External"/><Relationship Id="rId17" Type="http://schemas.openxmlformats.org/officeDocument/2006/relationships/hyperlink" Target="mailto:aleksandra.sever@kultura.gov.m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zastita@kultura.gov.m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na.nikolovska@kultura.gov.m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ibush.abazi@kultura.gov.mk" TargetMode="External"/><Relationship Id="rId23" Type="http://schemas.openxmlformats.org/officeDocument/2006/relationships/footer" Target="footer3.xml"/><Relationship Id="rId10" Type="http://schemas.openxmlformats.org/officeDocument/2006/relationships/hyperlink" Target="mailto:aneta.kirkova@kultura.gov.mk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snezana.ik@kultura.gov.mk" TargetMode="External"/><Relationship Id="rId14" Type="http://schemas.openxmlformats.org/officeDocument/2006/relationships/hyperlink" Target="mailto:muzejska@kultura.gov.mk" TargetMode="Externa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Admin001</dc:creator>
  <cp:keywords/>
  <dc:description/>
  <cp:lastModifiedBy>martin.krzalovski</cp:lastModifiedBy>
  <cp:revision>2</cp:revision>
  <cp:lastPrinted>2026-08-10T12:55:00Z</cp:lastPrinted>
  <dcterms:created xsi:type="dcterms:W3CDTF">2026-09-29T08:18:00Z</dcterms:created>
  <dcterms:modified xsi:type="dcterms:W3CDTF">2026-09-29T08:18:00Z</dcterms:modified>
</cp:coreProperties>
</file>