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01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843"/>
        <w:gridCol w:w="1843"/>
        <w:gridCol w:w="1559"/>
        <w:gridCol w:w="1418"/>
        <w:gridCol w:w="1701"/>
        <w:gridCol w:w="1701"/>
        <w:gridCol w:w="1275"/>
        <w:gridCol w:w="1134"/>
        <w:gridCol w:w="1418"/>
      </w:tblGrid>
      <w:tr w:rsidR="008A0310" w:rsidRPr="00A10105" w14:paraId="7A086B41" w14:textId="77777777" w:rsidTr="00A10105">
        <w:trPr>
          <w:trHeight w:val="364"/>
        </w:trPr>
        <w:tc>
          <w:tcPr>
            <w:tcW w:w="16019" w:type="dxa"/>
            <w:gridSpan w:val="11"/>
            <w:shd w:val="clear" w:color="auto" w:fill="auto"/>
            <w:noWrap/>
            <w:vAlign w:val="bottom"/>
            <w:hideMark/>
          </w:tcPr>
          <w:p w14:paraId="39DD26CC" w14:textId="77777777" w:rsidR="008A0310" w:rsidRPr="00A10105" w:rsidRDefault="008A0310" w:rsidP="005D2CCC">
            <w:pPr>
              <w:spacing w:after="0" w:line="240" w:lineRule="auto"/>
              <w:jc w:val="center"/>
              <w:rPr>
                <w:b/>
                <w:lang w:val="ru-RU"/>
              </w:rPr>
            </w:pPr>
            <w:r w:rsidRPr="00F16356">
              <w:rPr>
                <w:b/>
                <w:lang w:val="mk-MK"/>
              </w:rPr>
              <w:t>И</w:t>
            </w:r>
            <w:proofErr w:type="spellStart"/>
            <w:r w:rsidRPr="00A10105">
              <w:rPr>
                <w:b/>
                <w:lang w:val="ru-RU"/>
              </w:rPr>
              <w:t>нформации</w:t>
            </w:r>
            <w:proofErr w:type="spellEnd"/>
            <w:r w:rsidRPr="00A10105">
              <w:rPr>
                <w:b/>
                <w:lang w:val="ru-RU"/>
              </w:rPr>
              <w:t xml:space="preserve"> од </w:t>
            </w:r>
            <w:proofErr w:type="spellStart"/>
            <w:r w:rsidRPr="00A10105">
              <w:rPr>
                <w:b/>
                <w:lang w:val="ru-RU"/>
              </w:rPr>
              <w:t>значење</w:t>
            </w:r>
            <w:proofErr w:type="spellEnd"/>
            <w:r w:rsidRPr="00A10105">
              <w:rPr>
                <w:b/>
                <w:lang w:val="ru-RU"/>
              </w:rPr>
              <w:t xml:space="preserve"> за </w:t>
            </w:r>
            <w:proofErr w:type="spellStart"/>
            <w:r w:rsidRPr="00A10105">
              <w:rPr>
                <w:b/>
                <w:lang w:val="ru-RU"/>
              </w:rPr>
              <w:t>јавноста</w:t>
            </w:r>
            <w:proofErr w:type="spellEnd"/>
            <w:r w:rsidRPr="00A10105">
              <w:rPr>
                <w:b/>
                <w:lang w:val="ru-RU"/>
              </w:rPr>
              <w:t xml:space="preserve"> за </w:t>
            </w:r>
            <w:proofErr w:type="spellStart"/>
            <w:r w:rsidRPr="00A10105">
              <w:rPr>
                <w:b/>
                <w:lang w:val="ru-RU"/>
              </w:rPr>
              <w:t>спроведените</w:t>
            </w:r>
            <w:proofErr w:type="spellEnd"/>
            <w:r w:rsidRPr="00A10105">
              <w:rPr>
                <w:b/>
                <w:lang w:val="ru-RU"/>
              </w:rPr>
              <w:t xml:space="preserve"> </w:t>
            </w:r>
            <w:proofErr w:type="spellStart"/>
            <w:r w:rsidRPr="00A10105">
              <w:rPr>
                <w:b/>
                <w:lang w:val="ru-RU"/>
              </w:rPr>
              <w:t>дејства</w:t>
            </w:r>
            <w:proofErr w:type="spellEnd"/>
            <w:r w:rsidRPr="00A10105">
              <w:rPr>
                <w:b/>
                <w:lang w:val="ru-RU"/>
              </w:rPr>
              <w:t xml:space="preserve"> и за </w:t>
            </w:r>
            <w:proofErr w:type="spellStart"/>
            <w:r w:rsidRPr="00A10105">
              <w:rPr>
                <w:b/>
                <w:lang w:val="ru-RU"/>
              </w:rPr>
              <w:t>преземените</w:t>
            </w:r>
            <w:proofErr w:type="spellEnd"/>
            <w:r w:rsidRPr="00A10105">
              <w:rPr>
                <w:b/>
                <w:lang w:val="ru-RU"/>
              </w:rPr>
              <w:t xml:space="preserve"> </w:t>
            </w:r>
            <w:proofErr w:type="spellStart"/>
            <w:r w:rsidRPr="00A10105">
              <w:rPr>
                <w:b/>
                <w:lang w:val="ru-RU"/>
              </w:rPr>
              <w:t>инспекциски</w:t>
            </w:r>
            <w:proofErr w:type="spellEnd"/>
            <w:r w:rsidRPr="00A10105">
              <w:rPr>
                <w:b/>
                <w:lang w:val="ru-RU"/>
              </w:rPr>
              <w:t xml:space="preserve"> мерки </w:t>
            </w:r>
          </w:p>
          <w:p w14:paraId="74263D3E" w14:textId="77777777" w:rsidR="008A0310" w:rsidRPr="00F16356" w:rsidRDefault="008A0310" w:rsidP="005D2CCC">
            <w:pPr>
              <w:spacing w:after="0" w:line="240" w:lineRule="auto"/>
              <w:jc w:val="center"/>
              <w:rPr>
                <w:b/>
                <w:lang w:val="mk-MK"/>
              </w:rPr>
            </w:pPr>
            <w:proofErr w:type="spellStart"/>
            <w:r w:rsidRPr="00A10105">
              <w:rPr>
                <w:b/>
                <w:lang w:val="ru-RU"/>
              </w:rPr>
              <w:t>заради</w:t>
            </w:r>
            <w:proofErr w:type="spellEnd"/>
            <w:r w:rsidRPr="00A10105">
              <w:rPr>
                <w:b/>
                <w:lang w:val="ru-RU"/>
              </w:rPr>
              <w:t xml:space="preserve"> </w:t>
            </w:r>
            <w:proofErr w:type="spellStart"/>
            <w:r w:rsidRPr="00A10105">
              <w:rPr>
                <w:b/>
                <w:lang w:val="ru-RU"/>
              </w:rPr>
              <w:t>заштита</w:t>
            </w:r>
            <w:proofErr w:type="spellEnd"/>
            <w:r w:rsidRPr="00A10105">
              <w:rPr>
                <w:b/>
                <w:lang w:val="ru-RU"/>
              </w:rPr>
              <w:t xml:space="preserve"> на </w:t>
            </w:r>
            <w:proofErr w:type="spellStart"/>
            <w:r w:rsidRPr="00A10105">
              <w:rPr>
                <w:b/>
                <w:lang w:val="ru-RU"/>
              </w:rPr>
              <w:t>јавните</w:t>
            </w:r>
            <w:proofErr w:type="spellEnd"/>
            <w:r w:rsidRPr="00A10105">
              <w:rPr>
                <w:b/>
                <w:lang w:val="ru-RU"/>
              </w:rPr>
              <w:t xml:space="preserve"> </w:t>
            </w:r>
            <w:proofErr w:type="spellStart"/>
            <w:r w:rsidRPr="00A10105">
              <w:rPr>
                <w:b/>
                <w:lang w:val="ru-RU"/>
              </w:rPr>
              <w:t>финансиски</w:t>
            </w:r>
            <w:proofErr w:type="spellEnd"/>
            <w:r w:rsidRPr="00A10105">
              <w:rPr>
                <w:b/>
                <w:lang w:val="ru-RU"/>
              </w:rPr>
              <w:t xml:space="preserve"> </w:t>
            </w:r>
            <w:proofErr w:type="spellStart"/>
            <w:r w:rsidRPr="00A10105">
              <w:rPr>
                <w:b/>
                <w:lang w:val="ru-RU"/>
              </w:rPr>
              <w:t>интереси</w:t>
            </w:r>
            <w:proofErr w:type="spellEnd"/>
          </w:p>
        </w:tc>
      </w:tr>
      <w:tr w:rsidR="008A0310" w:rsidRPr="005D2CCC" w14:paraId="53A57CB6" w14:textId="77777777" w:rsidTr="00A10105">
        <w:trPr>
          <w:trHeight w:val="584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14:paraId="3007A702" w14:textId="40E90DBC" w:rsidR="008A0310" w:rsidRPr="00A10105" w:rsidRDefault="008A0310" w:rsidP="00556C6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val="mk-MK"/>
              </w:rPr>
            </w:pPr>
            <w:proofErr w:type="spellStart"/>
            <w:r w:rsidRPr="00F16356">
              <w:rPr>
                <w:rFonts w:eastAsia="Times New Roman" w:cs="Calibri"/>
                <w:b/>
                <w:bCs/>
              </w:rPr>
              <w:t>Р.бр</w:t>
            </w:r>
            <w:proofErr w:type="spellEnd"/>
            <w:r w:rsidR="00A10105">
              <w:rPr>
                <w:rFonts w:eastAsia="Times New Roman" w:cs="Calibri"/>
                <w:b/>
                <w:bCs/>
                <w:lang w:val="mk-MK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309EBE16" w14:textId="77777777" w:rsidR="008A0310" w:rsidRPr="00F16356" w:rsidRDefault="008A0310" w:rsidP="00556C6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val="mk-MK"/>
              </w:rPr>
            </w:pPr>
            <w:proofErr w:type="spellStart"/>
            <w:r w:rsidRPr="00F16356">
              <w:rPr>
                <w:rFonts w:eastAsia="Times New Roman" w:cs="Calibri"/>
                <w:b/>
                <w:bCs/>
              </w:rPr>
              <w:t>Субјект</w:t>
            </w:r>
            <w:proofErr w:type="spellEnd"/>
            <w:r w:rsidRPr="00F16356">
              <w:rPr>
                <w:rFonts w:eastAsia="Times New Roman" w:cs="Calibri"/>
                <w:b/>
                <w:bCs/>
              </w:rPr>
              <w:t xml:space="preserve"> </w:t>
            </w:r>
            <w:r w:rsidRPr="00F16356">
              <w:rPr>
                <w:rFonts w:eastAsia="Times New Roman" w:cs="Calibri"/>
                <w:b/>
                <w:bCs/>
                <w:lang w:val="mk-MK"/>
              </w:rPr>
              <w:t>на финансиска инспекција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54EF1AF9" w14:textId="77777777" w:rsidR="008A0310" w:rsidRPr="00A10105" w:rsidRDefault="008A0310" w:rsidP="00D11C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val="ru-RU"/>
              </w:rPr>
            </w:pPr>
            <w:r w:rsidRPr="00A10105">
              <w:rPr>
                <w:rFonts w:eastAsia="Times New Roman" w:cs="Calibri"/>
                <w:b/>
                <w:bCs/>
                <w:lang w:val="ru-RU"/>
              </w:rPr>
              <w:t>Закон</w:t>
            </w:r>
            <w:r>
              <w:rPr>
                <w:rFonts w:eastAsia="Times New Roman" w:cs="Calibri"/>
                <w:b/>
                <w:bCs/>
                <w:lang w:val="mk-MK"/>
              </w:rPr>
              <w:t>/и по кој/и е/се утврден/и прекршоци или неправилности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73EA9925" w14:textId="77777777" w:rsidR="008A0310" w:rsidRPr="00A10105" w:rsidRDefault="008A031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val="ru-RU"/>
              </w:rPr>
            </w:pPr>
            <w:r>
              <w:rPr>
                <w:rFonts w:eastAsia="Times New Roman" w:cs="Calibri"/>
                <w:b/>
                <w:bCs/>
                <w:lang w:val="mk-MK"/>
              </w:rPr>
              <w:t xml:space="preserve">Вид на утврдена/и неправилност/и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0A0226B7" w14:textId="77777777" w:rsidR="008A0310" w:rsidRPr="00A10105" w:rsidRDefault="008A0310" w:rsidP="005134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val="ru-RU"/>
              </w:rPr>
            </w:pPr>
            <w:r>
              <w:rPr>
                <w:rFonts w:eastAsia="Times New Roman" w:cs="Calibri"/>
                <w:b/>
                <w:bCs/>
                <w:lang w:val="mk-MK"/>
              </w:rPr>
              <w:t>Вкупен број на и</w:t>
            </w:r>
            <w:r w:rsidRPr="00F16356">
              <w:rPr>
                <w:rFonts w:eastAsia="Times New Roman" w:cs="Calibri"/>
                <w:b/>
                <w:bCs/>
                <w:lang w:val="mk-MK"/>
              </w:rPr>
              <w:t>здаден</w:t>
            </w:r>
            <w:r>
              <w:rPr>
                <w:rFonts w:eastAsia="Times New Roman" w:cs="Calibri"/>
                <w:b/>
                <w:bCs/>
                <w:lang w:val="mk-MK"/>
              </w:rPr>
              <w:t>и</w:t>
            </w:r>
            <w:r w:rsidRPr="00F16356">
              <w:rPr>
                <w:rFonts w:eastAsia="Times New Roman" w:cs="Calibri"/>
                <w:b/>
                <w:bCs/>
                <w:lang w:val="mk-MK"/>
              </w:rPr>
              <w:t xml:space="preserve"> </w:t>
            </w:r>
            <w:proofErr w:type="spellStart"/>
            <w:r w:rsidRPr="00A10105">
              <w:rPr>
                <w:rFonts w:eastAsia="Times New Roman" w:cs="Calibri"/>
                <w:b/>
                <w:bCs/>
                <w:lang w:val="ru-RU"/>
              </w:rPr>
              <w:t>прекршоч</w:t>
            </w:r>
            <w:proofErr w:type="spellEnd"/>
            <w:r>
              <w:rPr>
                <w:rFonts w:eastAsia="Times New Roman" w:cs="Calibri"/>
                <w:b/>
                <w:bCs/>
                <w:lang w:val="mk-MK"/>
              </w:rPr>
              <w:t>ни</w:t>
            </w:r>
            <w:r w:rsidRPr="00A10105">
              <w:rPr>
                <w:rFonts w:eastAsia="Times New Roman" w:cs="Calibri"/>
                <w:b/>
                <w:bCs/>
                <w:lang w:val="ru-RU"/>
              </w:rPr>
              <w:t xml:space="preserve"> плат</w:t>
            </w:r>
            <w:r>
              <w:rPr>
                <w:rFonts w:eastAsia="Times New Roman" w:cs="Calibri"/>
                <w:b/>
                <w:bCs/>
                <w:lang w:val="mk-MK"/>
              </w:rPr>
              <w:t>ни</w:t>
            </w:r>
            <w:r w:rsidRPr="00A10105">
              <w:rPr>
                <w:rFonts w:eastAsia="Times New Roman" w:cs="Calibri"/>
                <w:b/>
                <w:bCs/>
                <w:lang w:val="ru-RU"/>
              </w:rPr>
              <w:t xml:space="preserve"> </w:t>
            </w:r>
            <w:proofErr w:type="spellStart"/>
            <w:r w:rsidRPr="00A10105">
              <w:rPr>
                <w:rFonts w:eastAsia="Times New Roman" w:cs="Calibri"/>
                <w:b/>
                <w:bCs/>
                <w:lang w:val="ru-RU"/>
              </w:rPr>
              <w:t>налози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0F940124" w14:textId="77777777" w:rsidR="008A0310" w:rsidRDefault="008A0310" w:rsidP="005134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val="mk-MK"/>
              </w:rPr>
            </w:pPr>
            <w:r>
              <w:rPr>
                <w:rFonts w:eastAsia="Times New Roman" w:cs="Calibri"/>
                <w:b/>
                <w:bCs/>
                <w:lang w:val="mk-MK"/>
              </w:rPr>
              <w:t xml:space="preserve"> </w:t>
            </w:r>
          </w:p>
          <w:p w14:paraId="3BFC8092" w14:textId="77777777" w:rsidR="008A0310" w:rsidRPr="00A10105" w:rsidRDefault="008A0310" w:rsidP="005134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val="ru-RU"/>
              </w:rPr>
            </w:pPr>
            <w:r>
              <w:rPr>
                <w:rFonts w:eastAsia="Times New Roman" w:cs="Calibri"/>
                <w:b/>
                <w:bCs/>
                <w:lang w:val="mk-MK"/>
              </w:rPr>
              <w:t>Вкупен број на поднесени</w:t>
            </w:r>
            <w:r w:rsidRPr="00F16356">
              <w:rPr>
                <w:rFonts w:eastAsia="Times New Roman" w:cs="Calibri"/>
                <w:b/>
                <w:bCs/>
                <w:lang w:val="mk-MK"/>
              </w:rPr>
              <w:t xml:space="preserve"> </w:t>
            </w:r>
            <w:r w:rsidRPr="00AE752A">
              <w:rPr>
                <w:rFonts w:eastAsia="Times New Roman" w:cs="Calibri"/>
                <w:b/>
                <w:bCs/>
                <w:lang w:val="mk-MK"/>
              </w:rPr>
              <w:t>барањ</w:t>
            </w:r>
            <w:r>
              <w:rPr>
                <w:rFonts w:eastAsia="Times New Roman" w:cs="Calibri"/>
                <w:b/>
                <w:bCs/>
                <w:lang w:val="mk-MK"/>
              </w:rPr>
              <w:t>а</w:t>
            </w:r>
            <w:r w:rsidRPr="00AE752A">
              <w:rPr>
                <w:rFonts w:eastAsia="Times New Roman" w:cs="Calibri"/>
                <w:b/>
                <w:bCs/>
                <w:lang w:val="mk-MK"/>
              </w:rPr>
              <w:t xml:space="preserve"> за поведување прекршочна постапка</w:t>
            </w:r>
          </w:p>
        </w:tc>
        <w:tc>
          <w:tcPr>
            <w:tcW w:w="4677" w:type="dxa"/>
            <w:gridSpan w:val="3"/>
            <w:shd w:val="clear" w:color="auto" w:fill="auto"/>
            <w:vAlign w:val="center"/>
            <w:hideMark/>
          </w:tcPr>
          <w:p w14:paraId="60DD273F" w14:textId="77777777" w:rsidR="008A0310" w:rsidRPr="00F16356" w:rsidRDefault="008A0310" w:rsidP="00556C6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  <w:lang w:val="mk-MK"/>
              </w:rPr>
              <w:t xml:space="preserve">Преземени инспекциски </w:t>
            </w:r>
            <w:proofErr w:type="spellStart"/>
            <w:r w:rsidRPr="00F16356">
              <w:rPr>
                <w:rFonts w:eastAsia="Times New Roman" w:cs="Calibri"/>
                <w:b/>
                <w:bCs/>
              </w:rPr>
              <w:t>мерки</w:t>
            </w:r>
            <w:proofErr w:type="spellEnd"/>
          </w:p>
        </w:tc>
        <w:tc>
          <w:tcPr>
            <w:tcW w:w="1134" w:type="dxa"/>
            <w:vAlign w:val="center"/>
          </w:tcPr>
          <w:p w14:paraId="1F377D4C" w14:textId="77777777" w:rsidR="008A0310" w:rsidRDefault="008A0310" w:rsidP="00D11CDE">
            <w:pPr>
              <w:spacing w:after="0" w:line="240" w:lineRule="auto"/>
              <w:jc w:val="center"/>
              <w:rPr>
                <w:rFonts w:eastAsia="Times New Roman" w:cs="Calibri"/>
                <w:lang w:val="mk-MK"/>
              </w:rPr>
            </w:pPr>
            <w:r>
              <w:rPr>
                <w:rFonts w:eastAsia="Times New Roman" w:cs="Calibri"/>
                <w:b/>
                <w:bCs/>
                <w:lang w:val="mk-MK"/>
              </w:rPr>
              <w:t>Вкупен износ на поврат на буџетски средства</w:t>
            </w:r>
          </w:p>
          <w:p w14:paraId="2ECE852E" w14:textId="77777777" w:rsidR="008A0310" w:rsidRPr="00F16356" w:rsidDel="00D11CDE" w:rsidRDefault="008A0310" w:rsidP="00D11C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lang w:val="mk-MK"/>
              </w:rPr>
              <w:t>(во денари)</w:t>
            </w:r>
          </w:p>
        </w:tc>
        <w:tc>
          <w:tcPr>
            <w:tcW w:w="1418" w:type="dxa"/>
          </w:tcPr>
          <w:p w14:paraId="43D814DF" w14:textId="77777777" w:rsidR="008A0310" w:rsidRDefault="008A0310" w:rsidP="00D11C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val="mk-MK"/>
              </w:rPr>
            </w:pPr>
          </w:p>
        </w:tc>
      </w:tr>
      <w:tr w:rsidR="00522CBE" w:rsidRPr="00A10105" w14:paraId="3C09535D" w14:textId="77777777" w:rsidTr="00A10105">
        <w:trPr>
          <w:trHeight w:val="1243"/>
        </w:trPr>
        <w:tc>
          <w:tcPr>
            <w:tcW w:w="709" w:type="dxa"/>
            <w:vMerge/>
            <w:vAlign w:val="center"/>
            <w:hideMark/>
          </w:tcPr>
          <w:p w14:paraId="0EAE39D2" w14:textId="77777777" w:rsidR="008A0310" w:rsidRPr="00F16356" w:rsidRDefault="008A0310" w:rsidP="00556C67">
            <w:pPr>
              <w:spacing w:after="0" w:line="240" w:lineRule="auto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4CECEFC0" w14:textId="77777777" w:rsidR="008A0310" w:rsidRPr="00F16356" w:rsidRDefault="008A0310" w:rsidP="00556C67">
            <w:pPr>
              <w:spacing w:after="0" w:line="240" w:lineRule="auto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8B67703" w14:textId="77777777" w:rsidR="008A0310" w:rsidRPr="00F16356" w:rsidRDefault="008A0310" w:rsidP="00556C67">
            <w:pPr>
              <w:spacing w:after="0" w:line="240" w:lineRule="auto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B0074E6" w14:textId="77777777" w:rsidR="008A0310" w:rsidRPr="00F16356" w:rsidRDefault="008A0310" w:rsidP="00556C67">
            <w:pPr>
              <w:spacing w:after="0" w:line="240" w:lineRule="auto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B9167FB" w14:textId="77777777" w:rsidR="008A0310" w:rsidRPr="00F16356" w:rsidRDefault="008A0310" w:rsidP="00556C67">
            <w:pPr>
              <w:spacing w:after="0" w:line="240" w:lineRule="auto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444EEC83" w14:textId="77777777" w:rsidR="008A0310" w:rsidRPr="00F16356" w:rsidRDefault="008A0310" w:rsidP="00556C67">
            <w:pPr>
              <w:spacing w:after="0" w:line="240" w:lineRule="auto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2D43FD3" w14:textId="77777777" w:rsidR="008A0310" w:rsidRPr="00A10105" w:rsidRDefault="008A031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val="ru-RU"/>
              </w:rPr>
            </w:pPr>
            <w:r>
              <w:rPr>
                <w:rFonts w:eastAsia="Times New Roman" w:cs="Calibri"/>
                <w:b/>
                <w:bCs/>
                <w:lang w:val="mk-MK"/>
              </w:rPr>
              <w:t>Издадено р</w:t>
            </w:r>
            <w:proofErr w:type="spellStart"/>
            <w:r w:rsidRPr="00A10105">
              <w:rPr>
                <w:rFonts w:eastAsia="Times New Roman" w:cs="Calibri"/>
                <w:b/>
                <w:bCs/>
                <w:lang w:val="ru-RU"/>
              </w:rPr>
              <w:t>ешение</w:t>
            </w:r>
            <w:proofErr w:type="spellEnd"/>
            <w:r w:rsidRPr="00A10105">
              <w:rPr>
                <w:rFonts w:eastAsia="Times New Roman" w:cs="Calibri"/>
                <w:b/>
                <w:bCs/>
                <w:lang w:val="ru-RU"/>
              </w:rPr>
              <w:t xml:space="preserve"> за </w:t>
            </w:r>
            <w:proofErr w:type="spellStart"/>
            <w:r w:rsidRPr="00A10105">
              <w:rPr>
                <w:rFonts w:eastAsia="Times New Roman" w:cs="Calibri"/>
                <w:b/>
                <w:bCs/>
                <w:lang w:val="ru-RU"/>
              </w:rPr>
              <w:t>отстранување</w:t>
            </w:r>
            <w:proofErr w:type="spellEnd"/>
            <w:r w:rsidRPr="00A10105">
              <w:rPr>
                <w:rFonts w:eastAsia="Times New Roman" w:cs="Calibri"/>
                <w:b/>
                <w:bCs/>
                <w:lang w:val="ru-RU"/>
              </w:rPr>
              <w:t xml:space="preserve"> на </w:t>
            </w:r>
            <w:proofErr w:type="spellStart"/>
            <w:r w:rsidRPr="00A10105">
              <w:rPr>
                <w:rFonts w:eastAsia="Times New Roman" w:cs="Calibri"/>
                <w:b/>
                <w:bCs/>
                <w:lang w:val="ru-RU"/>
              </w:rPr>
              <w:t>утврдени</w:t>
            </w:r>
            <w:proofErr w:type="spellEnd"/>
            <w:r w:rsidRPr="00F16356">
              <w:rPr>
                <w:rFonts w:eastAsia="Times New Roman" w:cs="Calibri"/>
                <w:b/>
                <w:bCs/>
                <w:lang w:val="mk-MK"/>
              </w:rPr>
              <w:t>те</w:t>
            </w:r>
            <w:r w:rsidRPr="00A10105">
              <w:rPr>
                <w:rFonts w:eastAsia="Times New Roman" w:cs="Calibri"/>
                <w:b/>
                <w:bCs/>
                <w:lang w:val="ru-RU"/>
              </w:rPr>
              <w:t xml:space="preserve"> </w:t>
            </w:r>
            <w:proofErr w:type="spellStart"/>
            <w:r w:rsidRPr="00A10105">
              <w:rPr>
                <w:rFonts w:eastAsia="Times New Roman" w:cs="Calibri"/>
                <w:b/>
                <w:bCs/>
                <w:lang w:val="ru-RU"/>
              </w:rPr>
              <w:t>неправилности</w:t>
            </w:r>
            <w:proofErr w:type="spellEnd"/>
            <w:r w:rsidRPr="00A10105">
              <w:rPr>
                <w:rFonts w:eastAsia="Times New Roman" w:cs="Calibri"/>
                <w:b/>
                <w:bCs/>
                <w:lang w:val="ru-RU"/>
              </w:rPr>
              <w:t xml:space="preserve"> и </w:t>
            </w:r>
            <w:proofErr w:type="spellStart"/>
            <w:r w:rsidRPr="00A10105">
              <w:rPr>
                <w:rFonts w:eastAsia="Times New Roman" w:cs="Calibri"/>
                <w:b/>
                <w:bCs/>
                <w:lang w:val="ru-RU"/>
              </w:rPr>
              <w:t>недостатоци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3A13A26" w14:textId="77777777" w:rsidR="008A0310" w:rsidRPr="00A10105" w:rsidRDefault="008A031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val="ru-RU"/>
              </w:rPr>
            </w:pPr>
            <w:r>
              <w:rPr>
                <w:rFonts w:eastAsia="Times New Roman" w:cs="Calibri"/>
                <w:b/>
                <w:bCs/>
                <w:lang w:val="mk-MK"/>
              </w:rPr>
              <w:t>Издадено р</w:t>
            </w:r>
            <w:proofErr w:type="spellStart"/>
            <w:r w:rsidRPr="00A10105">
              <w:rPr>
                <w:rFonts w:eastAsia="Times New Roman" w:cs="Calibri"/>
                <w:b/>
                <w:bCs/>
                <w:lang w:val="ru-RU"/>
              </w:rPr>
              <w:t>ешение</w:t>
            </w:r>
            <w:proofErr w:type="spellEnd"/>
            <w:r w:rsidRPr="00A10105">
              <w:rPr>
                <w:rFonts w:eastAsia="Times New Roman" w:cs="Calibri"/>
                <w:b/>
                <w:bCs/>
                <w:lang w:val="ru-RU"/>
              </w:rPr>
              <w:t xml:space="preserve"> за </w:t>
            </w:r>
            <w:proofErr w:type="spellStart"/>
            <w:r w:rsidRPr="00A10105">
              <w:rPr>
                <w:rFonts w:eastAsia="Times New Roman" w:cs="Calibri"/>
                <w:b/>
                <w:bCs/>
                <w:lang w:val="ru-RU"/>
              </w:rPr>
              <w:t>прекинување</w:t>
            </w:r>
            <w:proofErr w:type="spellEnd"/>
            <w:r w:rsidRPr="00A10105">
              <w:rPr>
                <w:rFonts w:eastAsia="Times New Roman" w:cs="Calibri"/>
                <w:b/>
                <w:bCs/>
                <w:lang w:val="ru-RU"/>
              </w:rPr>
              <w:t xml:space="preserve"> на </w:t>
            </w:r>
            <w:proofErr w:type="spellStart"/>
            <w:r w:rsidRPr="00A10105">
              <w:rPr>
                <w:rFonts w:eastAsia="Times New Roman" w:cs="Calibri"/>
                <w:b/>
                <w:bCs/>
                <w:lang w:val="ru-RU"/>
              </w:rPr>
              <w:t>утврдените</w:t>
            </w:r>
            <w:proofErr w:type="spellEnd"/>
            <w:r w:rsidRPr="00A10105">
              <w:rPr>
                <w:rFonts w:eastAsia="Times New Roman" w:cs="Calibri"/>
                <w:b/>
                <w:bCs/>
                <w:lang w:val="ru-RU"/>
              </w:rPr>
              <w:t xml:space="preserve"> </w:t>
            </w:r>
            <w:proofErr w:type="spellStart"/>
            <w:r w:rsidRPr="00A10105">
              <w:rPr>
                <w:rFonts w:eastAsia="Times New Roman" w:cs="Calibri"/>
                <w:b/>
                <w:bCs/>
                <w:lang w:val="ru-RU"/>
              </w:rPr>
              <w:t>неправи</w:t>
            </w:r>
            <w:proofErr w:type="spellEnd"/>
            <w:r w:rsidRPr="00F16356">
              <w:rPr>
                <w:rFonts w:eastAsia="Times New Roman" w:cs="Calibri"/>
                <w:b/>
                <w:bCs/>
                <w:lang w:val="mk-MK"/>
              </w:rPr>
              <w:t>л</w:t>
            </w:r>
            <w:proofErr w:type="spellStart"/>
            <w:r w:rsidRPr="00A10105">
              <w:rPr>
                <w:rFonts w:eastAsia="Times New Roman" w:cs="Calibri"/>
                <w:b/>
                <w:bCs/>
                <w:lang w:val="ru-RU"/>
              </w:rPr>
              <w:t>ности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B409BFF" w14:textId="77777777" w:rsidR="008A0310" w:rsidRPr="00F16356" w:rsidRDefault="008A031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val="mk-MK"/>
              </w:rPr>
            </w:pPr>
            <w:r>
              <w:rPr>
                <w:rFonts w:eastAsia="Times New Roman" w:cs="Calibri"/>
                <w:b/>
                <w:bCs/>
                <w:lang w:val="mk-MK"/>
              </w:rPr>
              <w:t>Издадено р</w:t>
            </w:r>
            <w:proofErr w:type="spellStart"/>
            <w:r w:rsidRPr="00A10105">
              <w:rPr>
                <w:rFonts w:eastAsia="Times New Roman" w:cs="Calibri"/>
                <w:b/>
                <w:bCs/>
                <w:lang w:val="ru-RU"/>
              </w:rPr>
              <w:t>ешение</w:t>
            </w:r>
            <w:proofErr w:type="spellEnd"/>
            <w:r w:rsidRPr="00A10105">
              <w:rPr>
                <w:rFonts w:eastAsia="Times New Roman" w:cs="Calibri"/>
                <w:b/>
                <w:bCs/>
                <w:lang w:val="ru-RU"/>
              </w:rPr>
              <w:t xml:space="preserve"> за  </w:t>
            </w:r>
            <w:proofErr w:type="spellStart"/>
            <w:r w:rsidRPr="00A10105">
              <w:rPr>
                <w:rFonts w:eastAsia="Times New Roman" w:cs="Calibri"/>
                <w:b/>
                <w:bCs/>
                <w:lang w:val="ru-RU"/>
              </w:rPr>
              <w:t>враќ</w:t>
            </w:r>
            <w:proofErr w:type="spellEnd"/>
            <w:r w:rsidRPr="00F16356">
              <w:rPr>
                <w:rFonts w:eastAsia="Times New Roman" w:cs="Calibri"/>
                <w:b/>
                <w:bCs/>
                <w:lang w:val="mk-MK"/>
              </w:rPr>
              <w:t>а</w:t>
            </w:r>
            <w:proofErr w:type="spellStart"/>
            <w:r w:rsidRPr="00A10105">
              <w:rPr>
                <w:rFonts w:eastAsia="Times New Roman" w:cs="Calibri"/>
                <w:b/>
                <w:bCs/>
                <w:lang w:val="ru-RU"/>
              </w:rPr>
              <w:t>ње</w:t>
            </w:r>
            <w:proofErr w:type="spellEnd"/>
            <w:r w:rsidRPr="00A10105">
              <w:rPr>
                <w:rFonts w:eastAsia="Times New Roman" w:cs="Calibri"/>
                <w:b/>
                <w:bCs/>
                <w:lang w:val="ru-RU"/>
              </w:rPr>
              <w:t xml:space="preserve"> на средства</w:t>
            </w:r>
            <w:r w:rsidRPr="00F16356">
              <w:rPr>
                <w:rFonts w:eastAsia="Times New Roman" w:cs="Calibri"/>
                <w:b/>
                <w:bCs/>
                <w:lang w:val="mk-MK"/>
              </w:rPr>
              <w:t>та</w:t>
            </w:r>
            <w:r w:rsidRPr="00A10105">
              <w:rPr>
                <w:rFonts w:eastAsia="Times New Roman" w:cs="Calibri"/>
                <w:b/>
                <w:bCs/>
                <w:lang w:val="ru-RU"/>
              </w:rPr>
              <w:t xml:space="preserve"> во </w:t>
            </w:r>
            <w:proofErr w:type="spellStart"/>
            <w:r w:rsidRPr="00A10105">
              <w:rPr>
                <w:rFonts w:eastAsia="Times New Roman" w:cs="Calibri"/>
                <w:b/>
                <w:bCs/>
                <w:lang w:val="ru-RU"/>
              </w:rPr>
              <w:t>буџет</w:t>
            </w:r>
            <w:proofErr w:type="spellEnd"/>
            <w:r w:rsidRPr="00F16356">
              <w:rPr>
                <w:rFonts w:eastAsia="Times New Roman" w:cs="Calibri"/>
                <w:b/>
                <w:bCs/>
                <w:lang w:val="mk-MK"/>
              </w:rPr>
              <w:t>от</w:t>
            </w:r>
          </w:p>
        </w:tc>
        <w:tc>
          <w:tcPr>
            <w:tcW w:w="1134" w:type="dxa"/>
          </w:tcPr>
          <w:p w14:paraId="18AD5776" w14:textId="77777777" w:rsidR="008A0310" w:rsidRDefault="008A0310" w:rsidP="00D11C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val="mk-MK"/>
              </w:rPr>
            </w:pPr>
          </w:p>
        </w:tc>
        <w:tc>
          <w:tcPr>
            <w:tcW w:w="1418" w:type="dxa"/>
          </w:tcPr>
          <w:p w14:paraId="4D010AD4" w14:textId="77777777" w:rsidR="008A0310" w:rsidRDefault="004848F4" w:rsidP="004848F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val="mk-MK"/>
              </w:rPr>
            </w:pPr>
            <w:r>
              <w:rPr>
                <w:rFonts w:eastAsia="Times New Roman" w:cs="Calibri"/>
                <w:b/>
                <w:bCs/>
                <w:lang w:val="mk-MK"/>
              </w:rPr>
              <w:t>Надлежен орган до кој е п</w:t>
            </w:r>
            <w:r w:rsidR="008A0310">
              <w:rPr>
                <w:rFonts w:eastAsia="Times New Roman" w:cs="Calibri"/>
                <w:b/>
                <w:bCs/>
                <w:lang w:val="mk-MK"/>
              </w:rPr>
              <w:t>однесен  записник</w:t>
            </w:r>
            <w:r>
              <w:rPr>
                <w:rFonts w:eastAsia="Times New Roman" w:cs="Calibri"/>
                <w:b/>
                <w:bCs/>
                <w:lang w:val="mk-MK"/>
              </w:rPr>
              <w:t>от</w:t>
            </w:r>
            <w:r w:rsidR="008A0310">
              <w:rPr>
                <w:rFonts w:eastAsia="Times New Roman" w:cs="Calibri"/>
                <w:b/>
                <w:bCs/>
                <w:lang w:val="mk-MK"/>
              </w:rPr>
              <w:t xml:space="preserve"> за извршена финансиска инспекција </w:t>
            </w:r>
          </w:p>
        </w:tc>
      </w:tr>
      <w:tr w:rsidR="00615A8C" w:rsidRPr="00703D03" w14:paraId="7D50FC99" w14:textId="77777777" w:rsidTr="00A10105">
        <w:trPr>
          <w:trHeight w:val="2948"/>
        </w:trPr>
        <w:tc>
          <w:tcPr>
            <w:tcW w:w="709" w:type="dxa"/>
            <w:shd w:val="clear" w:color="auto" w:fill="auto"/>
            <w:noWrap/>
            <w:vAlign w:val="center"/>
          </w:tcPr>
          <w:p w14:paraId="6BD88B2F" w14:textId="508BD390" w:rsidR="00615A8C" w:rsidRPr="00703D03" w:rsidRDefault="00615A8C" w:rsidP="008E62C4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bookmarkStart w:id="0" w:name="_Hlk177979314"/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D608900" w14:textId="77777777" w:rsidR="00615A8C" w:rsidRPr="00703D03" w:rsidRDefault="00B94368" w:rsidP="00E1696E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 xml:space="preserve">ОПШТИНА </w:t>
            </w:r>
            <w:r w:rsidR="00E1696E" w:rsidRPr="00703D03">
              <w:rPr>
                <w:rFonts w:eastAsia="Times New Roman" w:cs="Calibri"/>
                <w:sz w:val="16"/>
                <w:szCs w:val="16"/>
                <w:lang w:val="mk-MK"/>
              </w:rPr>
              <w:t>ДЕБАР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B74B9D1" w14:textId="77777777" w:rsidR="00615A8C" w:rsidRPr="00703D03" w:rsidRDefault="00AD643B" w:rsidP="00AD643B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A10105">
              <w:rPr>
                <w:sz w:val="16"/>
                <w:szCs w:val="16"/>
                <w:lang w:val="ru-RU"/>
              </w:rPr>
              <w:t xml:space="preserve">Закон за </w:t>
            </w:r>
            <w:proofErr w:type="spellStart"/>
            <w:r w:rsidRPr="00A10105">
              <w:rPr>
                <w:sz w:val="16"/>
                <w:szCs w:val="16"/>
                <w:lang w:val="ru-RU"/>
              </w:rPr>
              <w:t>сметководството</w:t>
            </w:r>
            <w:proofErr w:type="spellEnd"/>
            <w:r w:rsidRPr="00A10105">
              <w:rPr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A10105">
              <w:rPr>
                <w:sz w:val="16"/>
                <w:szCs w:val="16"/>
                <w:lang w:val="ru-RU"/>
              </w:rPr>
              <w:t>буџетите</w:t>
            </w:r>
            <w:proofErr w:type="spellEnd"/>
            <w:r w:rsidRPr="00A10105">
              <w:rPr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A10105">
              <w:rPr>
                <w:sz w:val="16"/>
                <w:szCs w:val="16"/>
                <w:lang w:val="ru-RU"/>
              </w:rPr>
              <w:t>буџетските</w:t>
            </w:r>
            <w:proofErr w:type="spellEnd"/>
            <w:r w:rsidRPr="00A10105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0105">
              <w:rPr>
                <w:sz w:val="16"/>
                <w:szCs w:val="16"/>
                <w:lang w:val="ru-RU"/>
              </w:rPr>
              <w:t>корисници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809414C" w14:textId="77777777" w:rsidR="00615A8C" w:rsidRPr="00703D03" w:rsidRDefault="00AD643B" w:rsidP="00AD643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mk-MK"/>
              </w:rPr>
            </w:pPr>
            <w:r w:rsidRPr="00703D03">
              <w:rPr>
                <w:rFonts w:cs="Arial"/>
                <w:sz w:val="16"/>
                <w:szCs w:val="16"/>
                <w:lang w:val="mk-MK"/>
              </w:rPr>
              <w:t>О</w:t>
            </w:r>
            <w:r w:rsidR="008E62C4" w:rsidRPr="00703D03">
              <w:rPr>
                <w:rFonts w:cs="Arial"/>
                <w:sz w:val="16"/>
                <w:szCs w:val="16"/>
                <w:lang w:val="mk-MK"/>
              </w:rPr>
              <w:t>дговорното лице во правното лице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 xml:space="preserve"> и одговорниот сметководител не постапиле согласно член 5 од Законот за сметководството за буџетите и буџетските корисници, односно не се евидентирани влезни фактури во аналитичката евиденција на субјектот, со што сториле прекршок пропишан и казнив согласно член 30 став 1 точка 3, односно член 30-а став 1 точка 3 од истиот Закон, со глоба во износ од 200 евра, односно 300 евра  во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lastRenderedPageBreak/>
              <w:t>денарска противвредност</w:t>
            </w:r>
            <w:r w:rsidR="008E62C4" w:rsidRPr="00703D03">
              <w:rPr>
                <w:rFonts w:cs="Arial"/>
                <w:sz w:val="16"/>
                <w:szCs w:val="16"/>
                <w:lang w:val="mk-MK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61AC731" w14:textId="77777777" w:rsidR="00615A8C" w:rsidRPr="00703D03" w:rsidRDefault="00AD643B" w:rsidP="008E62C4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lastRenderedPageBreak/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C5880AF" w14:textId="77777777" w:rsidR="00615A8C" w:rsidRPr="00703D03" w:rsidRDefault="00AD643B" w:rsidP="008E62C4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A4DAA44" w14:textId="77777777" w:rsidR="00615A8C" w:rsidRPr="00703D03" w:rsidRDefault="00AD643B" w:rsidP="008E62C4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089D3BD" w14:textId="77777777" w:rsidR="00615A8C" w:rsidRPr="00703D03" w:rsidRDefault="00AD643B" w:rsidP="008E62C4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28CB5C0" w14:textId="77777777" w:rsidR="00615A8C" w:rsidRPr="00703D03" w:rsidRDefault="00AD643B" w:rsidP="008E62C4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134" w:type="dxa"/>
            <w:vAlign w:val="center"/>
          </w:tcPr>
          <w:p w14:paraId="4B257A84" w14:textId="77777777" w:rsidR="00615A8C" w:rsidRPr="00703D03" w:rsidRDefault="00AD643B" w:rsidP="008E62C4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418" w:type="dxa"/>
            <w:vAlign w:val="center"/>
          </w:tcPr>
          <w:p w14:paraId="77D9E5C7" w14:textId="77777777" w:rsidR="00615A8C" w:rsidRPr="00703D03" w:rsidRDefault="00AD643B" w:rsidP="008E62C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mk-MK"/>
              </w:rPr>
            </w:pPr>
            <w:r w:rsidRPr="00703D03">
              <w:rPr>
                <w:rFonts w:cs="Arial"/>
                <w:sz w:val="16"/>
                <w:szCs w:val="16"/>
                <w:lang w:val="mk-MK"/>
              </w:rPr>
              <w:t>/</w:t>
            </w:r>
          </w:p>
        </w:tc>
      </w:tr>
      <w:bookmarkEnd w:id="0"/>
      <w:tr w:rsidR="00E25800" w:rsidRPr="00703D03" w14:paraId="25FAA1B2" w14:textId="77777777" w:rsidTr="00A10105">
        <w:trPr>
          <w:trHeight w:val="2948"/>
        </w:trPr>
        <w:tc>
          <w:tcPr>
            <w:tcW w:w="709" w:type="dxa"/>
            <w:shd w:val="clear" w:color="auto" w:fill="auto"/>
            <w:noWrap/>
            <w:vAlign w:val="center"/>
          </w:tcPr>
          <w:p w14:paraId="26F77CC9" w14:textId="670F49B7" w:rsidR="00E25800" w:rsidRPr="00703D03" w:rsidRDefault="00E25800" w:rsidP="00E2580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F7AE097" w14:textId="77777777" w:rsidR="00E25800" w:rsidRPr="00703D03" w:rsidRDefault="00E25800" w:rsidP="00E2580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ОПШТИНА АРАЧИНОВО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806FC30" w14:textId="77777777" w:rsidR="00E25800" w:rsidRPr="00703D03" w:rsidRDefault="00E25800" w:rsidP="00E2580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Закон за финансиска дисциплина (*)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0596AE" w14:textId="77777777" w:rsidR="00E25800" w:rsidRPr="00703D03" w:rsidRDefault="00E25800" w:rsidP="00E2580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Правното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лице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 xml:space="preserve"> и одговорното лице во правното лице 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постапил</w:t>
            </w:r>
            <w:proofErr w:type="spellEnd"/>
            <w:r w:rsidRPr="00703D03">
              <w:rPr>
                <w:rFonts w:cs="Arial"/>
                <w:sz w:val="16"/>
                <w:szCs w:val="16"/>
                <w:lang w:val="mk-MK"/>
              </w:rPr>
              <w:t>е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спротивно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одредбите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од член 6 став 5, а во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врска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со член 6 став 1,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казниво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со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глоба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во износ од 2.500 до 3.000 евра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>, односно 100 до 500 евра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во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денарска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противвредност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>, согласно член 17-а став 1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 xml:space="preserve"> и став 2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од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Законот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финансиска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дисциплина (*).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25181" w14:textId="5D22027C" w:rsidR="00E25800" w:rsidRPr="00703D03" w:rsidRDefault="00E25800" w:rsidP="00E2580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D6F7F" w14:textId="7CC649ED" w:rsidR="00E25800" w:rsidRPr="00703D03" w:rsidRDefault="00E25800" w:rsidP="00E2580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B265E" w14:textId="0143A7F7" w:rsidR="00E25800" w:rsidRPr="00703D03" w:rsidRDefault="00E25800" w:rsidP="00E2580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BA5B6" w14:textId="67C870A4" w:rsidR="00E25800" w:rsidRPr="00703D03" w:rsidRDefault="00E25800" w:rsidP="00E2580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10E7D" w14:textId="0D6D8E03" w:rsidR="00E25800" w:rsidRPr="00703D03" w:rsidRDefault="00E25800" w:rsidP="00E2580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F2" w14:textId="4350825D" w:rsidR="00E25800" w:rsidRPr="00703D03" w:rsidRDefault="00E25800" w:rsidP="00E2580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17D9" w14:textId="345374E7" w:rsidR="00E25800" w:rsidRPr="00703D03" w:rsidRDefault="00E25800" w:rsidP="00E2580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</w:tr>
      <w:tr w:rsidR="0010466B" w:rsidRPr="00703D03" w14:paraId="174E5109" w14:textId="77777777" w:rsidTr="00A10105">
        <w:trPr>
          <w:trHeight w:val="2948"/>
        </w:trPr>
        <w:tc>
          <w:tcPr>
            <w:tcW w:w="709" w:type="dxa"/>
            <w:shd w:val="clear" w:color="auto" w:fill="auto"/>
            <w:noWrap/>
            <w:vAlign w:val="center"/>
          </w:tcPr>
          <w:p w14:paraId="1B19F68B" w14:textId="61AA8DD0" w:rsidR="0010466B" w:rsidRPr="00703D03" w:rsidRDefault="0010466B" w:rsidP="00E1696E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en-GB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E13F3E8" w14:textId="77777777" w:rsidR="0010466B" w:rsidRPr="00703D03" w:rsidRDefault="0010466B" w:rsidP="00E1696E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Јавна здравствена установа ОПШТА БОЛНИЦА СО ПРОШИРЕНА ДЕЈНОСТ Прилеп  (</w:t>
            </w:r>
            <w:r w:rsidRPr="00703D03">
              <w:rPr>
                <w:rFonts w:eastAsia="Times New Roman" w:cs="Calibri"/>
                <w:b/>
                <w:sz w:val="16"/>
                <w:szCs w:val="16"/>
                <w:lang w:val="mk-MK"/>
              </w:rPr>
              <w:t>за ЈЗУ ЗДРАВСТВЕН ДОМ Прилеп</w:t>
            </w: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E80FB12" w14:textId="5EB62FE9" w:rsidR="0010466B" w:rsidRPr="00703D03" w:rsidRDefault="0010466B" w:rsidP="00300AEA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Законот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2CE20A" w14:textId="11F58F98" w:rsidR="0010466B" w:rsidRPr="00A10105" w:rsidRDefault="0010466B" w:rsidP="0010466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ru-RU"/>
              </w:rPr>
            </w:pP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Одговорното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лице во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правното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лице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>постапило спротивно на одредбите од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член 9 од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Законот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,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>казниво со глоба</w:t>
            </w:r>
            <w:r w:rsidR="00D97866" w:rsidRPr="00703D03">
              <w:rPr>
                <w:rFonts w:cs="Arial"/>
                <w:sz w:val="16"/>
                <w:szCs w:val="16"/>
                <w:lang w:val="mk-MK"/>
              </w:rPr>
              <w:t xml:space="preserve"> </w:t>
            </w:r>
            <w:r w:rsidR="00BC6E43" w:rsidRPr="00703D03">
              <w:rPr>
                <w:rFonts w:cs="Arial"/>
                <w:sz w:val="16"/>
                <w:szCs w:val="16"/>
                <w:lang w:val="mk-MK"/>
              </w:rPr>
              <w:t>ЕСПЕО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 xml:space="preserve"> во износ од 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250 евра до 500 евра во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денарска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противвредност</w:t>
            </w:r>
            <w:proofErr w:type="spellEnd"/>
            <w:r w:rsidRPr="00703D03">
              <w:rPr>
                <w:rFonts w:cs="Arial"/>
                <w:sz w:val="16"/>
                <w:szCs w:val="16"/>
                <w:lang w:val="mk-MK"/>
              </w:rPr>
              <w:t>,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>согласно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член 13 од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Законот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5E88742" w14:textId="77777777" w:rsidR="0010466B" w:rsidRPr="00703D03" w:rsidRDefault="0010466B" w:rsidP="00E1696E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en-GB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499987D" w14:textId="77777777" w:rsidR="0010466B" w:rsidRPr="00703D03" w:rsidRDefault="0010466B" w:rsidP="00E1696E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37BBF03" w14:textId="77777777" w:rsidR="0010466B" w:rsidRPr="00703D03" w:rsidRDefault="0010466B" w:rsidP="00E1696E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highlight w:val="red"/>
                <w:lang w:val="mk-MK"/>
              </w:rPr>
            </w:pPr>
            <w:r w:rsidRPr="00703D03">
              <w:rPr>
                <w:rFonts w:eastAsia="Times New Roman" w:cs="Calibri"/>
                <w:color w:val="auto"/>
                <w:sz w:val="16"/>
                <w:szCs w:val="16"/>
                <w:lang w:val="mk-MK"/>
              </w:rPr>
              <w:t>/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D5BBA7E" w14:textId="77777777" w:rsidR="0010466B" w:rsidRPr="00703D03" w:rsidRDefault="0010466B" w:rsidP="00E1696E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30E5CE6" w14:textId="77777777" w:rsidR="0010466B" w:rsidRPr="00703D03" w:rsidRDefault="0010466B" w:rsidP="00E1696E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134" w:type="dxa"/>
            <w:vAlign w:val="center"/>
          </w:tcPr>
          <w:p w14:paraId="690EB753" w14:textId="77777777" w:rsidR="0010466B" w:rsidRPr="00703D03" w:rsidRDefault="0010466B" w:rsidP="00E1696E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418" w:type="dxa"/>
            <w:vAlign w:val="center"/>
          </w:tcPr>
          <w:p w14:paraId="749BC7D6" w14:textId="77777777" w:rsidR="0010466B" w:rsidRPr="00703D03" w:rsidRDefault="0010466B" w:rsidP="00E1696E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</w:tr>
      <w:tr w:rsidR="00274803" w:rsidRPr="00703D03" w14:paraId="3ABF69BA" w14:textId="77777777" w:rsidTr="00A10105">
        <w:trPr>
          <w:trHeight w:val="2948"/>
        </w:trPr>
        <w:tc>
          <w:tcPr>
            <w:tcW w:w="709" w:type="dxa"/>
            <w:shd w:val="clear" w:color="auto" w:fill="auto"/>
            <w:noWrap/>
            <w:vAlign w:val="center"/>
          </w:tcPr>
          <w:p w14:paraId="32877626" w14:textId="58BCE503" w:rsidR="00274803" w:rsidRPr="00703D03" w:rsidRDefault="00274803" w:rsidP="0027480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lastRenderedPageBreak/>
              <w:t>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1CC6C45" w14:textId="77777777" w:rsidR="00274803" w:rsidRPr="00703D03" w:rsidRDefault="00274803" w:rsidP="0027480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Јавна здравствена установа ОПШТА БОЛНИЦА СО ПРОШИРЕНА ДЕЈНОСТ Прилеп  (</w:t>
            </w:r>
            <w:r w:rsidRPr="00703D03">
              <w:rPr>
                <w:rFonts w:eastAsia="Times New Roman" w:cs="Calibri"/>
                <w:b/>
                <w:sz w:val="16"/>
                <w:szCs w:val="16"/>
                <w:lang w:val="mk-MK"/>
              </w:rPr>
              <w:t>за ЈЗУ ОПШТА БОЛНИЦА „БОРКА ТАЛЕСКИ“ Прилеп</w:t>
            </w: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A624C16" w14:textId="0E58DF34" w:rsidR="00274803" w:rsidRPr="00A10105" w:rsidRDefault="00274803" w:rsidP="00300AE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ru-RU"/>
              </w:rPr>
            </w:pP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Законот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0DCA99" w14:textId="77777777" w:rsidR="00274803" w:rsidRPr="00A10105" w:rsidRDefault="00274803" w:rsidP="0027480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ru-RU"/>
              </w:rPr>
            </w:pP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Одговорното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лице во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правното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лице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>постапило спротивно на одредбите од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член 9 од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Законот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,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 xml:space="preserve">казниво со глоба во износ од 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250 евра до 500 евра во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денарска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противвредност</w:t>
            </w:r>
            <w:proofErr w:type="spellEnd"/>
            <w:r w:rsidRPr="00703D03">
              <w:rPr>
                <w:rFonts w:cs="Arial"/>
                <w:sz w:val="16"/>
                <w:szCs w:val="16"/>
                <w:lang w:val="mk-MK"/>
              </w:rPr>
              <w:t>,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>согласно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член 13 од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Законот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4222AEC" w14:textId="56BE8FE4" w:rsidR="00274803" w:rsidRPr="00703D03" w:rsidRDefault="00546E68" w:rsidP="0027480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19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DD56352" w14:textId="73855B76" w:rsidR="00274803" w:rsidRPr="00703D03" w:rsidRDefault="00546E68" w:rsidP="0027480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19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E50147D" w14:textId="77777777" w:rsidR="00274803" w:rsidRPr="00703D03" w:rsidRDefault="00274803" w:rsidP="00274803">
            <w:pPr>
              <w:spacing w:after="0" w:line="240" w:lineRule="auto"/>
              <w:jc w:val="center"/>
              <w:rPr>
                <w:rFonts w:eastAsia="Times New Roman" w:cs="Calibri"/>
                <w:color w:val="auto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color w:val="auto"/>
                <w:sz w:val="16"/>
                <w:szCs w:val="16"/>
                <w:lang w:val="mk-MK"/>
              </w:rPr>
              <w:t>/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12EAEC4" w14:textId="77777777" w:rsidR="00274803" w:rsidRPr="00703D03" w:rsidRDefault="00274803" w:rsidP="0027480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6F3673F" w14:textId="77777777" w:rsidR="00274803" w:rsidRPr="00703D03" w:rsidRDefault="00274803" w:rsidP="0027480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134" w:type="dxa"/>
            <w:vAlign w:val="center"/>
          </w:tcPr>
          <w:p w14:paraId="22CCD81F" w14:textId="77777777" w:rsidR="00274803" w:rsidRPr="00703D03" w:rsidRDefault="00274803" w:rsidP="0027480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418" w:type="dxa"/>
            <w:vAlign w:val="center"/>
          </w:tcPr>
          <w:p w14:paraId="278BD6E2" w14:textId="77777777" w:rsidR="00274803" w:rsidRPr="00703D03" w:rsidRDefault="00274803" w:rsidP="0027480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</w:tr>
      <w:tr w:rsidR="00274803" w:rsidRPr="00703D03" w14:paraId="0EBC443D" w14:textId="77777777" w:rsidTr="00A10105">
        <w:trPr>
          <w:trHeight w:val="2948"/>
        </w:trPr>
        <w:tc>
          <w:tcPr>
            <w:tcW w:w="709" w:type="dxa"/>
            <w:shd w:val="clear" w:color="auto" w:fill="auto"/>
            <w:noWrap/>
            <w:vAlign w:val="center"/>
          </w:tcPr>
          <w:p w14:paraId="5C47E54D" w14:textId="3062C8C4" w:rsidR="00274803" w:rsidRPr="00703D03" w:rsidRDefault="00274803" w:rsidP="0027480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bookmarkStart w:id="1" w:name="_Hlk177982687"/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D34A7EB" w14:textId="77777777" w:rsidR="00274803" w:rsidRPr="00703D03" w:rsidRDefault="00274803" w:rsidP="0027480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Јавна здравствена установа ОПШТА БОЛНИЦА СО ПРОШИРЕНА ДЕЈНОСТ Прилеп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81AC041" w14:textId="02779467" w:rsidR="00274803" w:rsidRPr="00A10105" w:rsidRDefault="00274803" w:rsidP="00300AE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ru-RU"/>
              </w:rPr>
            </w:pP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Законот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4E6E4E" w14:textId="77777777" w:rsidR="00274803" w:rsidRPr="00A10105" w:rsidRDefault="00274803" w:rsidP="0027480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ru-RU"/>
              </w:rPr>
            </w:pP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Одговорното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лице во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правното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лице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>постапило спротивно на одредбите од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член 9 од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Законот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,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 xml:space="preserve">казниво со глоба во износ од 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250 евра до 500 евра во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денарска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противвредност</w:t>
            </w:r>
            <w:proofErr w:type="spellEnd"/>
            <w:r w:rsidRPr="00703D03">
              <w:rPr>
                <w:rFonts w:cs="Arial"/>
                <w:sz w:val="16"/>
                <w:szCs w:val="16"/>
                <w:lang w:val="mk-MK"/>
              </w:rPr>
              <w:t>,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>согласно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член 13 од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Законот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CEA875F" w14:textId="1947FF01" w:rsidR="00274803" w:rsidRPr="00703D03" w:rsidRDefault="00546E68" w:rsidP="0027480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C58039A" w14:textId="1C2DCF5F" w:rsidR="00274803" w:rsidRPr="00703D03" w:rsidRDefault="00546E68" w:rsidP="0027480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78F1EB7" w14:textId="77777777" w:rsidR="00274803" w:rsidRPr="00703D03" w:rsidRDefault="00274803" w:rsidP="00274803">
            <w:pPr>
              <w:spacing w:after="0" w:line="240" w:lineRule="auto"/>
              <w:jc w:val="center"/>
              <w:rPr>
                <w:rFonts w:eastAsia="Times New Roman" w:cs="Calibri"/>
                <w:color w:val="auto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color w:val="auto"/>
                <w:sz w:val="16"/>
                <w:szCs w:val="16"/>
                <w:lang w:val="mk-MK"/>
              </w:rPr>
              <w:t>/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899F806" w14:textId="77777777" w:rsidR="00274803" w:rsidRPr="00703D03" w:rsidRDefault="00274803" w:rsidP="0027480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5CCB1BA" w14:textId="77777777" w:rsidR="00274803" w:rsidRPr="00703D03" w:rsidRDefault="00274803" w:rsidP="0027480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134" w:type="dxa"/>
            <w:vAlign w:val="center"/>
          </w:tcPr>
          <w:p w14:paraId="78CB2B92" w14:textId="77777777" w:rsidR="00274803" w:rsidRPr="00703D03" w:rsidRDefault="00274803" w:rsidP="0027480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418" w:type="dxa"/>
            <w:vAlign w:val="center"/>
          </w:tcPr>
          <w:p w14:paraId="25537BAC" w14:textId="77777777" w:rsidR="00274803" w:rsidRPr="00703D03" w:rsidRDefault="00274803" w:rsidP="0027480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</w:tr>
      <w:bookmarkEnd w:id="1"/>
      <w:tr w:rsidR="00274803" w:rsidRPr="00703D03" w14:paraId="1F0F4779" w14:textId="77777777" w:rsidTr="00A10105">
        <w:trPr>
          <w:trHeight w:val="2948"/>
        </w:trPr>
        <w:tc>
          <w:tcPr>
            <w:tcW w:w="709" w:type="dxa"/>
            <w:shd w:val="clear" w:color="auto" w:fill="auto"/>
            <w:noWrap/>
            <w:vAlign w:val="center"/>
          </w:tcPr>
          <w:p w14:paraId="679287F6" w14:textId="3057B90C" w:rsidR="00274803" w:rsidRPr="00703D03" w:rsidRDefault="00274803" w:rsidP="0027480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B76E438" w14:textId="77777777" w:rsidR="00274803" w:rsidRPr="00703D03" w:rsidRDefault="00274803" w:rsidP="0027480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ДРЖАВЕН УПРАВЕН ИНСПЕКТОРАТ - Скопје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B1E4237" w14:textId="50B77A6B" w:rsidR="00274803" w:rsidRPr="00A10105" w:rsidRDefault="00274803" w:rsidP="00300AE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ru-RU"/>
              </w:rPr>
            </w:pP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Закон за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DEF3D8" w14:textId="77777777" w:rsidR="00274803" w:rsidRPr="00A10105" w:rsidRDefault="00274803" w:rsidP="0027480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ru-RU"/>
              </w:rPr>
            </w:pP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Одговорното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лице во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правното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лице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>постапило спротивно на одредбите од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член 9 од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Законот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,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 xml:space="preserve">казниво со глоба во износ од 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250 евра до 500 евра во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денарска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противвредност</w:t>
            </w:r>
            <w:proofErr w:type="spellEnd"/>
            <w:r w:rsidRPr="00703D03">
              <w:rPr>
                <w:rFonts w:cs="Arial"/>
                <w:sz w:val="16"/>
                <w:szCs w:val="16"/>
                <w:lang w:val="mk-MK"/>
              </w:rPr>
              <w:t>,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>согласно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член 13 од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Законот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E3DAAB0" w14:textId="77777777" w:rsidR="00274803" w:rsidRPr="00703D03" w:rsidRDefault="00274803" w:rsidP="0027480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ECA20A4" w14:textId="77777777" w:rsidR="00274803" w:rsidRPr="00703D03" w:rsidRDefault="00274803" w:rsidP="0027480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B531369" w14:textId="77777777" w:rsidR="00274803" w:rsidRPr="00703D03" w:rsidRDefault="00274803" w:rsidP="00274803">
            <w:pPr>
              <w:spacing w:after="0" w:line="240" w:lineRule="auto"/>
              <w:jc w:val="center"/>
              <w:rPr>
                <w:rFonts w:eastAsia="Times New Roman" w:cs="Calibri"/>
                <w:color w:val="auto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color w:val="auto"/>
                <w:sz w:val="16"/>
                <w:szCs w:val="16"/>
                <w:lang w:val="mk-MK"/>
              </w:rPr>
              <w:t>/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D1C8932" w14:textId="77777777" w:rsidR="00274803" w:rsidRPr="00703D03" w:rsidRDefault="00274803" w:rsidP="0027480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AC82C23" w14:textId="77777777" w:rsidR="00274803" w:rsidRPr="00703D03" w:rsidRDefault="00274803" w:rsidP="0027480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134" w:type="dxa"/>
            <w:vAlign w:val="center"/>
          </w:tcPr>
          <w:p w14:paraId="7C5226FC" w14:textId="77777777" w:rsidR="00274803" w:rsidRPr="00703D03" w:rsidRDefault="00274803" w:rsidP="0027480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418" w:type="dxa"/>
            <w:vAlign w:val="center"/>
          </w:tcPr>
          <w:p w14:paraId="76AE7D71" w14:textId="77777777" w:rsidR="00274803" w:rsidRPr="00703D03" w:rsidRDefault="00274803" w:rsidP="0027480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</w:tr>
      <w:tr w:rsidR="00C209CE" w:rsidRPr="00703D03" w14:paraId="52D048E9" w14:textId="77777777" w:rsidTr="00A10105">
        <w:trPr>
          <w:trHeight w:val="2400"/>
        </w:trPr>
        <w:tc>
          <w:tcPr>
            <w:tcW w:w="709" w:type="dxa"/>
            <w:shd w:val="clear" w:color="auto" w:fill="auto"/>
            <w:noWrap/>
            <w:vAlign w:val="center"/>
          </w:tcPr>
          <w:p w14:paraId="2835A455" w14:textId="0E7B6ED6" w:rsidR="00C209CE" w:rsidRPr="00703D03" w:rsidRDefault="00C209CE" w:rsidP="00C209CE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lastRenderedPageBreak/>
              <w:t>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CEE0D46" w14:textId="77777777" w:rsidR="00C209CE" w:rsidRPr="00703D03" w:rsidRDefault="00C209CE" w:rsidP="00C209CE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ЈУ Завод за рехабилитација БАЊА БАНСКО Ц.О. с.Банско - Струмица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37FF957" w14:textId="77777777" w:rsidR="00C209CE" w:rsidRPr="00703D03" w:rsidRDefault="00C209CE" w:rsidP="00C209CE">
            <w:pPr>
              <w:spacing w:after="0" w:line="240" w:lineRule="auto"/>
              <w:jc w:val="center"/>
              <w:rPr>
                <w:sz w:val="16"/>
                <w:szCs w:val="16"/>
                <w:lang w:val="mk-MK"/>
              </w:rPr>
            </w:pPr>
            <w:r w:rsidRPr="00703D03">
              <w:rPr>
                <w:sz w:val="16"/>
                <w:szCs w:val="16"/>
                <w:lang w:val="mk-MK"/>
              </w:rPr>
              <w:t>Закон за финансиска инспекција во јавниот сектор</w:t>
            </w:r>
          </w:p>
          <w:p w14:paraId="1F8D6050" w14:textId="77777777" w:rsidR="004F15D6" w:rsidRPr="00703D03" w:rsidRDefault="004F15D6" w:rsidP="00C209CE">
            <w:pPr>
              <w:spacing w:after="0" w:line="240" w:lineRule="auto"/>
              <w:jc w:val="center"/>
              <w:rPr>
                <w:sz w:val="16"/>
                <w:szCs w:val="16"/>
                <w:lang w:val="mk-MK"/>
              </w:rPr>
            </w:pPr>
          </w:p>
          <w:p w14:paraId="0DB4B183" w14:textId="77777777" w:rsidR="00C209CE" w:rsidRPr="00703D03" w:rsidRDefault="00C209CE" w:rsidP="00C209CE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A10105">
              <w:rPr>
                <w:sz w:val="16"/>
                <w:szCs w:val="16"/>
                <w:lang w:val="ru-RU"/>
              </w:rPr>
              <w:t xml:space="preserve">Закон за </w:t>
            </w:r>
            <w:proofErr w:type="spellStart"/>
            <w:r w:rsidRPr="00A10105">
              <w:rPr>
                <w:sz w:val="16"/>
                <w:szCs w:val="16"/>
                <w:lang w:val="ru-RU"/>
              </w:rPr>
              <w:t>сметководството</w:t>
            </w:r>
            <w:proofErr w:type="spellEnd"/>
            <w:r w:rsidRPr="00A10105">
              <w:rPr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A10105">
              <w:rPr>
                <w:sz w:val="16"/>
                <w:szCs w:val="16"/>
                <w:lang w:val="ru-RU"/>
              </w:rPr>
              <w:t>буџетите</w:t>
            </w:r>
            <w:proofErr w:type="spellEnd"/>
            <w:r w:rsidRPr="00A10105">
              <w:rPr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A10105">
              <w:rPr>
                <w:sz w:val="16"/>
                <w:szCs w:val="16"/>
                <w:lang w:val="ru-RU"/>
              </w:rPr>
              <w:t>буџетските</w:t>
            </w:r>
            <w:proofErr w:type="spellEnd"/>
            <w:r w:rsidRPr="00A10105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0105">
              <w:rPr>
                <w:sz w:val="16"/>
                <w:szCs w:val="16"/>
                <w:lang w:val="ru-RU"/>
              </w:rPr>
              <w:t>корисници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80A96E6" w14:textId="77777777" w:rsidR="004F15D6" w:rsidRPr="00703D03" w:rsidRDefault="004F15D6" w:rsidP="00C209C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mk-MK"/>
              </w:rPr>
            </w:pPr>
          </w:p>
          <w:p w14:paraId="794BEB1D" w14:textId="1D9325F1" w:rsidR="004F15D6" w:rsidRPr="00703D03" w:rsidRDefault="00565CF8" w:rsidP="00C209C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mk-MK"/>
              </w:rPr>
            </w:pPr>
            <w:r w:rsidRPr="00703D03">
              <w:rPr>
                <w:rFonts w:cs="Arial"/>
                <w:sz w:val="16"/>
                <w:szCs w:val="16"/>
                <w:lang w:val="mk-MK"/>
              </w:rPr>
              <w:t xml:space="preserve">Одговорното лице  </w:t>
            </w:r>
            <w:r w:rsidR="00395036" w:rsidRPr="00703D03">
              <w:rPr>
                <w:rFonts w:cs="Arial"/>
                <w:sz w:val="16"/>
                <w:szCs w:val="16"/>
                <w:lang w:val="mk-MK"/>
              </w:rPr>
              <w:t>п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>остапил</w:t>
            </w:r>
            <w:r w:rsidR="00395036" w:rsidRPr="00703D03">
              <w:rPr>
                <w:rFonts w:cs="Arial"/>
                <w:sz w:val="16"/>
                <w:szCs w:val="16"/>
                <w:lang w:val="mk-MK"/>
              </w:rPr>
              <w:t xml:space="preserve">о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 xml:space="preserve">спротивно на одредбите од член 20, став (1) алинеја 4,  </w:t>
            </w:r>
            <w:r w:rsidR="00EE5F72" w:rsidRPr="00703D03">
              <w:rPr>
                <w:rFonts w:cs="Arial"/>
                <w:sz w:val="16"/>
                <w:szCs w:val="16"/>
                <w:lang w:val="mk-MK"/>
              </w:rPr>
              <w:t xml:space="preserve">казниво со глоба во износ од 250 евра до 500 евра во денарска противвредност,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 xml:space="preserve">согласно член 23 став 1 точка 10 од Законот за финансиската инспекција во јавниот сектор, а в.в. со член 57 од Законот за финансиската инспекција во јавниот сектор (*) </w:t>
            </w:r>
          </w:p>
          <w:p w14:paraId="7087B783" w14:textId="77777777" w:rsidR="00565CF8" w:rsidRPr="00703D03" w:rsidRDefault="00565CF8" w:rsidP="00C209C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mk-MK"/>
              </w:rPr>
            </w:pPr>
          </w:p>
          <w:p w14:paraId="2197FFB9" w14:textId="77777777" w:rsidR="00565CF8" w:rsidRPr="00703D03" w:rsidRDefault="00565CF8" w:rsidP="00C209C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mk-MK"/>
              </w:rPr>
            </w:pPr>
            <w:r w:rsidRPr="00703D03">
              <w:rPr>
                <w:rFonts w:cs="Arial"/>
                <w:sz w:val="16"/>
                <w:szCs w:val="16"/>
                <w:lang w:val="mk-MK"/>
              </w:rPr>
              <w:t>Одговорното лице во субјектот на финансиската инспекција (во периодите од: в.д. од 11.01.2016-07.04.2016 година, 12.04.2016-14.04.2016 година, 21.07.2017-20.07.2018) директор од 20.07.2018-27.07.2022 година), како сторител на прекршокот, не постапило согласно член 12 став 1 од Законот за сметководството за буџетите и буџетските корисници, со што сторило прекршок пропишан и казнив согласно член 30, став 1, точка 5 од истиот закон, за кој е предвидена глоба во износ од 200 евра во денарска противвредност.</w:t>
            </w:r>
          </w:p>
          <w:p w14:paraId="3EAC1B93" w14:textId="77777777" w:rsidR="003F0158" w:rsidRPr="00703D03" w:rsidRDefault="003F0158" w:rsidP="00C209C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mk-MK"/>
              </w:rPr>
            </w:pPr>
          </w:p>
          <w:p w14:paraId="5F3A1BAB" w14:textId="411A90E9" w:rsidR="00565CF8" w:rsidRPr="00703D03" w:rsidRDefault="003F0158" w:rsidP="00C209C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mk-MK"/>
              </w:rPr>
            </w:pPr>
            <w:r w:rsidRPr="00703D03">
              <w:rPr>
                <w:rFonts w:cs="Arial"/>
                <w:sz w:val="16"/>
                <w:szCs w:val="16"/>
                <w:lang w:val="mk-MK"/>
              </w:rPr>
              <w:t>Одговорното лице во субјектот на финансиската инспекција (во периодите од:  директор од 16.10.2015-11.01.2016 година, в.д. директор од 07.04.2016-12.04.2016 година и в.д. директор од 14.04.2016-20.07.2017 година), како сторител на прекршокот, не постапило согласно член 12 став 1 од Законот за сметководството за буџетите и буџетските корисници, со што сторило прекршок пропишан и казнив согласно член 30, став 1, точка 5 од истиот закон, за кој е предвидена глоба во износ од 200 евра во денарска противвредност.</w:t>
            </w:r>
          </w:p>
          <w:p w14:paraId="5AB3D158" w14:textId="77777777" w:rsidR="003F0158" w:rsidRPr="00703D03" w:rsidRDefault="003F0158" w:rsidP="00C209C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mk-MK"/>
              </w:rPr>
            </w:pPr>
          </w:p>
          <w:p w14:paraId="017CE60E" w14:textId="47FE3D2B" w:rsidR="00C209CE" w:rsidRPr="00703D03" w:rsidRDefault="00565CF8" w:rsidP="00FF702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mk-MK"/>
              </w:rPr>
            </w:pPr>
            <w:r w:rsidRPr="00703D03">
              <w:rPr>
                <w:rFonts w:cs="Arial"/>
                <w:sz w:val="16"/>
                <w:szCs w:val="16"/>
                <w:lang w:val="mk-MK"/>
              </w:rPr>
              <w:t xml:space="preserve">Одговорниот сметководител на субјектот на надзорот, како сторител на прекршокот во контролираниот период , не постапил согласно член 12 став 1 од Законот за сметководството за буџетите и буџетските корисници, со што сторил прекршок пропишан и казнив согласно член 30-a, став 1, точка 5 од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lastRenderedPageBreak/>
              <w:t>истиот закон, за кој е предвидена глоба во износ од 300 евра во денарска противвредност.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F925159" w14:textId="2EB80B6A" w:rsidR="00C209CE" w:rsidRPr="00703D03" w:rsidRDefault="00C76D7F" w:rsidP="00C209CE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lastRenderedPageBreak/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B4787E5" w14:textId="7899DEF6" w:rsidR="00C209CE" w:rsidRPr="00703D03" w:rsidRDefault="00C76D7F" w:rsidP="00C209CE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23522E3" w14:textId="77777777" w:rsidR="00C209CE" w:rsidRPr="00703D03" w:rsidRDefault="006C3896" w:rsidP="00C209CE">
            <w:pPr>
              <w:spacing w:after="0" w:line="240" w:lineRule="auto"/>
              <w:jc w:val="center"/>
              <w:rPr>
                <w:rFonts w:eastAsia="Times New Roman" w:cs="Calibri"/>
                <w:color w:val="auto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color w:val="auto"/>
                <w:sz w:val="16"/>
                <w:szCs w:val="16"/>
                <w:lang w:val="mk-MK"/>
              </w:rPr>
              <w:t>/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B88339E" w14:textId="77777777" w:rsidR="00C209CE" w:rsidRPr="00703D03" w:rsidRDefault="006C3896" w:rsidP="00C209CE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3313217" w14:textId="77777777" w:rsidR="00C209CE" w:rsidRPr="00703D03" w:rsidRDefault="006C3896" w:rsidP="00C209CE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134" w:type="dxa"/>
            <w:vAlign w:val="center"/>
          </w:tcPr>
          <w:p w14:paraId="715B7DFC" w14:textId="77777777" w:rsidR="00C209CE" w:rsidRPr="00703D03" w:rsidRDefault="006C3896" w:rsidP="00C209CE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418" w:type="dxa"/>
            <w:vAlign w:val="center"/>
          </w:tcPr>
          <w:p w14:paraId="5DFD2062" w14:textId="77777777" w:rsidR="00C209CE" w:rsidRPr="00703D03" w:rsidRDefault="006C3896" w:rsidP="00C209CE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</w:tr>
      <w:tr w:rsidR="00832E58" w:rsidRPr="00703D03" w14:paraId="5F384591" w14:textId="77777777" w:rsidTr="00A10105">
        <w:trPr>
          <w:trHeight w:val="2948"/>
        </w:trPr>
        <w:tc>
          <w:tcPr>
            <w:tcW w:w="709" w:type="dxa"/>
            <w:shd w:val="clear" w:color="auto" w:fill="auto"/>
            <w:noWrap/>
            <w:vAlign w:val="center"/>
          </w:tcPr>
          <w:p w14:paraId="1B89EF69" w14:textId="39CD27C4" w:rsidR="00832E58" w:rsidRPr="00703D03" w:rsidRDefault="00832E58" w:rsidP="00832E58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lastRenderedPageBreak/>
              <w:t>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5B23DAE" w14:textId="77777777" w:rsidR="00832E58" w:rsidRPr="00703D03" w:rsidRDefault="00832E58" w:rsidP="00832E58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ОСНОВЕН СУД КРУШЕВО Крушево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1F4E7F7" w14:textId="29E04CC4" w:rsidR="00832E58" w:rsidRPr="00A10105" w:rsidRDefault="00832E58" w:rsidP="00300AE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ru-RU"/>
              </w:rPr>
            </w:pPr>
            <w:proofErr w:type="gramStart"/>
            <w:r w:rsidRPr="00A10105">
              <w:rPr>
                <w:rFonts w:cs="Arial"/>
                <w:sz w:val="16"/>
                <w:szCs w:val="16"/>
                <w:lang w:val="ru-RU"/>
              </w:rPr>
              <w:t>Закон</w:t>
            </w:r>
            <w:r w:rsidR="0044781B" w:rsidRPr="00703D03">
              <w:rPr>
                <w:rFonts w:cs="Arial"/>
                <w:sz w:val="16"/>
                <w:szCs w:val="16"/>
                <w:lang w:val="mk-MK"/>
              </w:rPr>
              <w:t xml:space="preserve"> 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за</w:t>
            </w:r>
            <w:proofErr w:type="gram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73F1EE" w14:textId="77777777" w:rsidR="00832E58" w:rsidRPr="00A10105" w:rsidRDefault="00832E58" w:rsidP="00832E58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ru-RU"/>
              </w:rPr>
            </w:pP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Одговорното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лице во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правното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лице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>постапило спротивно на одредбите од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член 9 од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Законот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,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 xml:space="preserve">казниво со глоба во износ од 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250 евра до 500 евра во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денарска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противвредност</w:t>
            </w:r>
            <w:proofErr w:type="spellEnd"/>
            <w:r w:rsidRPr="00703D03">
              <w:rPr>
                <w:rFonts w:cs="Arial"/>
                <w:sz w:val="16"/>
                <w:szCs w:val="16"/>
                <w:lang w:val="mk-MK"/>
              </w:rPr>
              <w:t>,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>согласно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член 13 од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Законот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A151367" w14:textId="77777777" w:rsidR="00832E58" w:rsidRPr="00703D03" w:rsidRDefault="00832E58" w:rsidP="00832E58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5960505" w14:textId="77777777" w:rsidR="00832E58" w:rsidRPr="00703D03" w:rsidRDefault="00832E58" w:rsidP="00832E58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74B9045" w14:textId="77777777" w:rsidR="00832E58" w:rsidRPr="00703D03" w:rsidRDefault="00832E58" w:rsidP="00832E58">
            <w:pPr>
              <w:spacing w:after="0" w:line="240" w:lineRule="auto"/>
              <w:jc w:val="center"/>
              <w:rPr>
                <w:rFonts w:eastAsia="Times New Roman" w:cs="Calibri"/>
                <w:color w:val="auto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color w:val="auto"/>
                <w:sz w:val="16"/>
                <w:szCs w:val="16"/>
                <w:lang w:val="mk-MK"/>
              </w:rPr>
              <w:t>/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8EA7FC8" w14:textId="77777777" w:rsidR="00832E58" w:rsidRPr="00703D03" w:rsidRDefault="00832E58" w:rsidP="00832E58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734F7E5" w14:textId="77777777" w:rsidR="00832E58" w:rsidRPr="00703D03" w:rsidRDefault="00832E58" w:rsidP="00832E58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134" w:type="dxa"/>
            <w:vAlign w:val="center"/>
          </w:tcPr>
          <w:p w14:paraId="6616D6AB" w14:textId="77777777" w:rsidR="00832E58" w:rsidRPr="00703D03" w:rsidRDefault="00832E58" w:rsidP="00832E58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418" w:type="dxa"/>
            <w:vAlign w:val="center"/>
          </w:tcPr>
          <w:p w14:paraId="15364D18" w14:textId="77777777" w:rsidR="00832E58" w:rsidRPr="00703D03" w:rsidRDefault="00832E58" w:rsidP="00832E58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</w:tr>
      <w:tr w:rsidR="00B21C9A" w:rsidRPr="00703D03" w14:paraId="316AE644" w14:textId="77777777" w:rsidTr="00A10105">
        <w:trPr>
          <w:trHeight w:val="7503"/>
        </w:trPr>
        <w:tc>
          <w:tcPr>
            <w:tcW w:w="709" w:type="dxa"/>
            <w:shd w:val="clear" w:color="auto" w:fill="auto"/>
            <w:noWrap/>
            <w:vAlign w:val="center"/>
          </w:tcPr>
          <w:p w14:paraId="0CD1C031" w14:textId="06104900" w:rsidR="00B21C9A" w:rsidRPr="00703D03" w:rsidRDefault="00B21C9A" w:rsidP="00B21C9A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lastRenderedPageBreak/>
              <w:t>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5C6DC95" w14:textId="493432C0" w:rsidR="00B21C9A" w:rsidRPr="00703D03" w:rsidRDefault="00B21C9A" w:rsidP="00B21C9A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 xml:space="preserve">ЈЗУ ОПШТА БОЛНИЦА СО ПРОШИРЕНА ДЕЈНОСТ </w:t>
            </w:r>
            <w:r w:rsidR="005F4EDF" w:rsidRPr="00703D03">
              <w:rPr>
                <w:rFonts w:eastAsia="Times New Roman" w:cs="Calibri"/>
                <w:sz w:val="16"/>
                <w:szCs w:val="16"/>
                <w:lang w:val="mk-MK"/>
              </w:rPr>
              <w:t>К</w:t>
            </w: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а</w:t>
            </w:r>
            <w:r w:rsidR="005F4EDF" w:rsidRPr="00703D03">
              <w:rPr>
                <w:rFonts w:eastAsia="Times New Roman" w:cs="Calibri"/>
                <w:sz w:val="16"/>
                <w:szCs w:val="16"/>
                <w:lang w:val="mk-MK"/>
              </w:rPr>
              <w:t>ва</w:t>
            </w: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дарци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9093698" w14:textId="1CEDB247" w:rsidR="00B21C9A" w:rsidRPr="00A10105" w:rsidRDefault="00B21C9A" w:rsidP="00300AE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ru-RU"/>
              </w:rPr>
            </w:pP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Закон за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801F5E" w14:textId="77777777" w:rsidR="00B21C9A" w:rsidRPr="00A10105" w:rsidRDefault="00B21C9A" w:rsidP="00B21C9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ru-RU"/>
              </w:rPr>
            </w:pP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Одговорното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лице во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правното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лице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>постапило спротивно на одредбите од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член 9 од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Законот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,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 xml:space="preserve">казниво со глоба во износ од 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250 евра до 500 евра во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денарска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противвредност</w:t>
            </w:r>
            <w:proofErr w:type="spellEnd"/>
            <w:r w:rsidRPr="00703D03">
              <w:rPr>
                <w:rFonts w:cs="Arial"/>
                <w:sz w:val="16"/>
                <w:szCs w:val="16"/>
                <w:lang w:val="mk-MK"/>
              </w:rPr>
              <w:t>,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>согласно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член 13 од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Законот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B400AD3" w14:textId="77777777" w:rsidR="00B21C9A" w:rsidRPr="00703D03" w:rsidRDefault="00B21C9A" w:rsidP="00B21C9A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15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2EC2AE6" w14:textId="77777777" w:rsidR="00B21C9A" w:rsidRPr="00703D03" w:rsidRDefault="00B21C9A" w:rsidP="00B21C9A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936A947" w14:textId="77777777" w:rsidR="00B21C9A" w:rsidRPr="00703D03" w:rsidRDefault="00B21C9A" w:rsidP="00B21C9A">
            <w:pPr>
              <w:spacing w:after="0" w:line="240" w:lineRule="auto"/>
              <w:jc w:val="center"/>
              <w:rPr>
                <w:rFonts w:eastAsia="Times New Roman" w:cs="Calibri"/>
                <w:color w:val="auto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color w:val="auto"/>
                <w:sz w:val="16"/>
                <w:szCs w:val="16"/>
                <w:lang w:val="mk-MK"/>
              </w:rPr>
              <w:t>/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108B599" w14:textId="77777777" w:rsidR="00B21C9A" w:rsidRPr="00703D03" w:rsidRDefault="00B21C9A" w:rsidP="00B21C9A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62BA040" w14:textId="77777777" w:rsidR="00B21C9A" w:rsidRPr="00703D03" w:rsidRDefault="00B21C9A" w:rsidP="00B21C9A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134" w:type="dxa"/>
            <w:vAlign w:val="center"/>
          </w:tcPr>
          <w:p w14:paraId="72AF7FC7" w14:textId="77777777" w:rsidR="00B21C9A" w:rsidRPr="00703D03" w:rsidRDefault="00B21C9A" w:rsidP="00B21C9A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418" w:type="dxa"/>
            <w:vAlign w:val="center"/>
          </w:tcPr>
          <w:p w14:paraId="51C5EEE7" w14:textId="77777777" w:rsidR="00B21C9A" w:rsidRPr="00703D03" w:rsidRDefault="00B21C9A" w:rsidP="00B21C9A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</w:tr>
      <w:tr w:rsidR="00EA5230" w:rsidRPr="00703D03" w14:paraId="1E62AC19" w14:textId="77777777" w:rsidTr="00A10105">
        <w:trPr>
          <w:trHeight w:val="840"/>
        </w:trPr>
        <w:tc>
          <w:tcPr>
            <w:tcW w:w="709" w:type="dxa"/>
            <w:shd w:val="clear" w:color="auto" w:fill="auto"/>
            <w:noWrap/>
            <w:vAlign w:val="center"/>
          </w:tcPr>
          <w:p w14:paraId="49EAE25C" w14:textId="62B99EDC" w:rsidR="00EA5230" w:rsidRPr="00703D03" w:rsidRDefault="00EA5230" w:rsidP="00B21C9A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2FAC6C7" w14:textId="14EFCFCC" w:rsidR="00EA5230" w:rsidRPr="00703D03" w:rsidRDefault="00EA5230" w:rsidP="00B21C9A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НУ Центар за култура Дебар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7029EBB" w14:textId="11C946B5" w:rsidR="00300AEA" w:rsidRPr="00A10105" w:rsidRDefault="00EA5230" w:rsidP="00300AE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ru-RU"/>
              </w:rPr>
            </w:pP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Закон за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сметководството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буџетите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буџетските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корисници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</w:p>
          <w:p w14:paraId="2D1EFF9A" w14:textId="77777777" w:rsidR="00300AEA" w:rsidRPr="00A10105" w:rsidRDefault="00300AEA" w:rsidP="00300AE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ru-RU"/>
              </w:rPr>
            </w:pPr>
          </w:p>
          <w:p w14:paraId="08D18627" w14:textId="77777777" w:rsidR="00300AEA" w:rsidRPr="00A10105" w:rsidRDefault="00EA5230" w:rsidP="00300AE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ru-RU"/>
              </w:rPr>
            </w:pP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Закон за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платниот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промет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</w:p>
          <w:p w14:paraId="49DFCA80" w14:textId="77777777" w:rsidR="00300AEA" w:rsidRPr="00A10105" w:rsidRDefault="00300AEA" w:rsidP="00300AE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ru-RU"/>
              </w:rPr>
            </w:pPr>
          </w:p>
          <w:p w14:paraId="79989D80" w14:textId="77777777" w:rsidR="00300AEA" w:rsidRPr="00A10105" w:rsidRDefault="00EA5230" w:rsidP="00300AE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ru-RU"/>
              </w:rPr>
            </w:pPr>
            <w:r w:rsidRPr="00A10105">
              <w:rPr>
                <w:rFonts w:cs="Arial"/>
                <w:sz w:val="16"/>
                <w:szCs w:val="16"/>
                <w:lang w:val="ru-RU"/>
              </w:rPr>
              <w:lastRenderedPageBreak/>
              <w:t>За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>кон за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платежни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услуги и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платни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системи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(*)</w:t>
            </w:r>
          </w:p>
          <w:p w14:paraId="033813DA" w14:textId="77777777" w:rsidR="00300AEA" w:rsidRPr="00A10105" w:rsidRDefault="00300AEA" w:rsidP="00300AE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ru-RU"/>
              </w:rPr>
            </w:pPr>
          </w:p>
          <w:p w14:paraId="5773D8A2" w14:textId="77777777" w:rsidR="00EA5230" w:rsidRPr="00703D03" w:rsidRDefault="00EA5230" w:rsidP="00300AE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703D03">
              <w:rPr>
                <w:rFonts w:cs="Arial"/>
                <w:sz w:val="16"/>
                <w:szCs w:val="16"/>
              </w:rPr>
              <w:t>Закон</w:t>
            </w:r>
            <w:proofErr w:type="spellEnd"/>
            <w:r w:rsidRPr="00703D03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703D03">
              <w:rPr>
                <w:rFonts w:cs="Arial"/>
                <w:sz w:val="16"/>
                <w:szCs w:val="16"/>
              </w:rPr>
              <w:t>за</w:t>
            </w:r>
            <w:proofErr w:type="spellEnd"/>
            <w:r w:rsidRPr="00703D03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703D03">
              <w:rPr>
                <w:rFonts w:cs="Arial"/>
                <w:sz w:val="16"/>
                <w:szCs w:val="16"/>
              </w:rPr>
              <w:t>културата</w:t>
            </w:r>
            <w:proofErr w:type="spellEnd"/>
            <w:r w:rsidRPr="00703D03">
              <w:rPr>
                <w:rFonts w:cs="Arial"/>
                <w:sz w:val="16"/>
                <w:szCs w:val="16"/>
              </w:rPr>
              <w:t xml:space="preserve"> </w:t>
            </w:r>
          </w:p>
          <w:p w14:paraId="79A89496" w14:textId="4E1A0663" w:rsidR="00300AEA" w:rsidRPr="00703D03" w:rsidRDefault="00300AEA" w:rsidP="00300AE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3EA2EFB" w14:textId="77777777" w:rsidR="001756D1" w:rsidRPr="00A10105" w:rsidRDefault="001756D1" w:rsidP="00B21C9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ru-RU"/>
              </w:rPr>
            </w:pP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lastRenderedPageBreak/>
              <w:t>Одговорното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лице во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правното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лице </w:t>
            </w:r>
          </w:p>
          <w:p w14:paraId="01EF9BB8" w14:textId="0BC2F4A7" w:rsidR="001756D1" w:rsidRPr="00A10105" w:rsidRDefault="001756D1" w:rsidP="00B21C9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ru-RU"/>
              </w:rPr>
            </w:pPr>
            <w:r w:rsidRPr="00703D03">
              <w:rPr>
                <w:rFonts w:cs="Arial"/>
                <w:sz w:val="16"/>
                <w:szCs w:val="16"/>
                <w:lang w:val="mk-MK"/>
              </w:rPr>
              <w:t xml:space="preserve">постапило спротивно на одредбите од </w:t>
            </w:r>
          </w:p>
          <w:p w14:paraId="7C732725" w14:textId="77777777" w:rsidR="00EA5230" w:rsidRPr="00A10105" w:rsidRDefault="001756D1" w:rsidP="001756D1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ru-RU"/>
              </w:rPr>
            </w:pP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Закон за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сметководството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буџетите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буџетските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корисници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,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 xml:space="preserve">од 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Закон за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платниот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промет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,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 xml:space="preserve">од 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lastRenderedPageBreak/>
              <w:t>За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>кон за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платежни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услуги и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платни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системи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(*)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 xml:space="preserve"> и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 xml:space="preserve">од 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Закон за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културата</w:t>
            </w:r>
            <w:proofErr w:type="spellEnd"/>
          </w:p>
          <w:p w14:paraId="68B1BE49" w14:textId="77777777" w:rsidR="00803CA5" w:rsidRPr="00A10105" w:rsidRDefault="00803CA5" w:rsidP="001756D1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ru-RU"/>
              </w:rPr>
            </w:pPr>
          </w:p>
          <w:p w14:paraId="53592598" w14:textId="76F78C2B" w:rsidR="00803CA5" w:rsidRPr="00703D03" w:rsidRDefault="00803CA5" w:rsidP="00215BFF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mk-MK"/>
              </w:rPr>
            </w:pPr>
            <w:r w:rsidRPr="00703D03">
              <w:rPr>
                <w:rFonts w:cs="Arial"/>
                <w:sz w:val="16"/>
                <w:szCs w:val="16"/>
                <w:lang w:val="mk-MK"/>
              </w:rPr>
              <w:t xml:space="preserve">Утврдени се вкупно 10 неправилности од кои за 1 </w:t>
            </w:r>
            <w:r w:rsidR="00215BFF" w:rsidRPr="00703D03">
              <w:rPr>
                <w:rFonts w:cs="Arial"/>
                <w:sz w:val="16"/>
                <w:szCs w:val="16"/>
                <w:lang w:val="mk-MK"/>
              </w:rPr>
              <w:t xml:space="preserve">неправилност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 xml:space="preserve">е пријавено до НБРСМ и ОЈО Дебар, за 1 </w:t>
            </w:r>
            <w:r w:rsidR="00215BFF" w:rsidRPr="00703D03">
              <w:rPr>
                <w:rFonts w:cs="Arial"/>
                <w:sz w:val="16"/>
                <w:szCs w:val="16"/>
                <w:lang w:val="mk-MK"/>
              </w:rPr>
              <w:t xml:space="preserve">неправилност 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 xml:space="preserve">пријавено е до </w:t>
            </w:r>
            <w:r w:rsidR="00300AEA" w:rsidRPr="00703D03">
              <w:rPr>
                <w:rFonts w:cs="Arial"/>
                <w:sz w:val="16"/>
                <w:szCs w:val="16"/>
                <w:lang w:val="mk-MK"/>
              </w:rPr>
              <w:t>Министерство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 xml:space="preserve"> за култура и ОЈО Дебар, за 3 непра</w:t>
            </w:r>
            <w:r w:rsidR="00DD13A7" w:rsidRPr="00703D03">
              <w:rPr>
                <w:rFonts w:cs="Arial"/>
                <w:sz w:val="16"/>
                <w:szCs w:val="16"/>
                <w:lang w:val="mk-MK"/>
              </w:rPr>
              <w:t>в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 xml:space="preserve">илности е пријавено само до ОЈО Дебар, за </w:t>
            </w:r>
            <w:r w:rsidR="002C7F63" w:rsidRPr="00703D03">
              <w:rPr>
                <w:rFonts w:cs="Arial"/>
                <w:sz w:val="16"/>
                <w:szCs w:val="16"/>
                <w:lang w:val="mk-MK"/>
              </w:rPr>
              <w:t>3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 xml:space="preserve"> неправ</w:t>
            </w:r>
            <w:r w:rsidR="00FF702B" w:rsidRPr="00703D03">
              <w:rPr>
                <w:rFonts w:cs="Arial"/>
                <w:sz w:val="16"/>
                <w:szCs w:val="16"/>
                <w:lang w:val="mk-MK"/>
              </w:rPr>
              <w:t>и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>лност за ко</w:t>
            </w:r>
            <w:r w:rsidR="002C7F63" w:rsidRPr="00703D03">
              <w:rPr>
                <w:rFonts w:cs="Arial"/>
                <w:sz w:val="16"/>
                <w:szCs w:val="16"/>
                <w:lang w:val="mk-MK"/>
              </w:rPr>
              <w:t xml:space="preserve">и </w:t>
            </w:r>
            <w:r w:rsidR="00215BFF" w:rsidRPr="00703D03">
              <w:rPr>
                <w:rFonts w:cs="Arial"/>
                <w:sz w:val="16"/>
                <w:szCs w:val="16"/>
                <w:lang w:val="mk-MK"/>
              </w:rPr>
              <w:t>има надлежност Секторот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 xml:space="preserve"> пријавено е и до ОЈО Дебар,</w:t>
            </w:r>
            <w:r w:rsidR="00215BFF" w:rsidRPr="00703D03">
              <w:rPr>
                <w:rFonts w:cs="Arial"/>
                <w:sz w:val="16"/>
                <w:szCs w:val="16"/>
                <w:lang w:val="mk-MK"/>
              </w:rPr>
              <w:t xml:space="preserve"> а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 xml:space="preserve"> за </w:t>
            </w:r>
            <w:r w:rsidR="002C7F63" w:rsidRPr="00703D03">
              <w:rPr>
                <w:rFonts w:cs="Arial"/>
                <w:sz w:val="16"/>
                <w:szCs w:val="16"/>
                <w:lang w:val="mk-MK"/>
              </w:rPr>
              <w:t>2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 xml:space="preserve"> неправилности е надлежен </w:t>
            </w:r>
            <w:r w:rsidR="002C7F63" w:rsidRPr="00703D03">
              <w:rPr>
                <w:rFonts w:cs="Arial"/>
                <w:sz w:val="16"/>
                <w:szCs w:val="16"/>
                <w:lang w:val="mk-MK"/>
              </w:rPr>
              <w:t xml:space="preserve">само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>Секторот</w:t>
            </w:r>
            <w:r w:rsidR="00215BFF" w:rsidRPr="00703D03">
              <w:rPr>
                <w:rFonts w:cs="Arial"/>
                <w:sz w:val="16"/>
                <w:szCs w:val="16"/>
                <w:lang w:val="mk-MK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E040FAA" w14:textId="77E32D94" w:rsidR="00EA5230" w:rsidRPr="00703D03" w:rsidRDefault="0084541F" w:rsidP="00B21C9A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en-GB"/>
              </w:rPr>
              <w:lastRenderedPageBreak/>
              <w:t>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CD99F43" w14:textId="77777777" w:rsidR="00EA5230" w:rsidRPr="00703D03" w:rsidRDefault="00EA5230" w:rsidP="00B21C9A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3BF9126" w14:textId="77777777" w:rsidR="00EA5230" w:rsidRPr="00703D03" w:rsidRDefault="00EA5230" w:rsidP="00B21C9A">
            <w:pPr>
              <w:spacing w:after="0" w:line="240" w:lineRule="auto"/>
              <w:jc w:val="center"/>
              <w:rPr>
                <w:rFonts w:eastAsia="Times New Roman" w:cs="Calibri"/>
                <w:color w:val="auto"/>
                <w:sz w:val="16"/>
                <w:szCs w:val="16"/>
                <w:lang w:val="mk-MK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7304768" w14:textId="77777777" w:rsidR="00EA5230" w:rsidRPr="00703D03" w:rsidRDefault="00EA5230" w:rsidP="00B21C9A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4FC9910" w14:textId="77777777" w:rsidR="006A54E6" w:rsidRPr="00703D03" w:rsidRDefault="00803CA5" w:rsidP="006A54E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2</w:t>
            </w:r>
            <w:r w:rsidR="006A54E6" w:rsidRPr="00703D03">
              <w:rPr>
                <w:rFonts w:eastAsia="Times New Roman" w:cs="Calibri"/>
                <w:sz w:val="16"/>
                <w:szCs w:val="16"/>
                <w:lang w:val="mk-MK"/>
              </w:rPr>
              <w:t>5-2797/14</w:t>
            </w:r>
          </w:p>
          <w:p w14:paraId="22302A23" w14:textId="408FBAC3" w:rsidR="00EA5230" w:rsidRPr="00703D03" w:rsidRDefault="00803CA5" w:rsidP="006A54E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17.10.2024</w:t>
            </w:r>
          </w:p>
        </w:tc>
        <w:tc>
          <w:tcPr>
            <w:tcW w:w="1134" w:type="dxa"/>
            <w:vAlign w:val="center"/>
          </w:tcPr>
          <w:p w14:paraId="2CCD53E3" w14:textId="239B1332" w:rsidR="00EA5230" w:rsidRPr="00703D03" w:rsidRDefault="00803CA5" w:rsidP="00B21C9A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41.666,00</w:t>
            </w:r>
          </w:p>
        </w:tc>
        <w:tc>
          <w:tcPr>
            <w:tcW w:w="1418" w:type="dxa"/>
            <w:vAlign w:val="center"/>
          </w:tcPr>
          <w:p w14:paraId="02FBAF51" w14:textId="77777777" w:rsidR="00803CA5" w:rsidRPr="00703D03" w:rsidRDefault="00803CA5" w:rsidP="00B21C9A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ОЈО Дебар</w:t>
            </w:r>
          </w:p>
          <w:p w14:paraId="13167463" w14:textId="77777777" w:rsidR="00803CA5" w:rsidRPr="00703D03" w:rsidRDefault="00803CA5" w:rsidP="00B21C9A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 xml:space="preserve"> </w:t>
            </w:r>
          </w:p>
          <w:p w14:paraId="33584131" w14:textId="686EF00A" w:rsidR="00803CA5" w:rsidRPr="00703D03" w:rsidRDefault="00803CA5" w:rsidP="00B21C9A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 xml:space="preserve">Народна банка на РСМ </w:t>
            </w:r>
          </w:p>
          <w:p w14:paraId="58FFB4AA" w14:textId="77777777" w:rsidR="00803CA5" w:rsidRPr="00703D03" w:rsidRDefault="00803CA5" w:rsidP="00B21C9A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</w:p>
          <w:p w14:paraId="5C17F6C4" w14:textId="62D2428F" w:rsidR="00EA5230" w:rsidRPr="00703D03" w:rsidRDefault="00803CA5" w:rsidP="00B21C9A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Министерство за култура</w:t>
            </w:r>
          </w:p>
        </w:tc>
      </w:tr>
      <w:tr w:rsidR="00AB7E99" w:rsidRPr="00703D03" w14:paraId="6E466D66" w14:textId="77777777" w:rsidTr="00A10105">
        <w:trPr>
          <w:trHeight w:val="2948"/>
        </w:trPr>
        <w:tc>
          <w:tcPr>
            <w:tcW w:w="709" w:type="dxa"/>
            <w:shd w:val="clear" w:color="auto" w:fill="auto"/>
            <w:noWrap/>
            <w:vAlign w:val="center"/>
          </w:tcPr>
          <w:p w14:paraId="3F255E7D" w14:textId="175CEB3F" w:rsidR="00AB7E99" w:rsidRPr="00703D03" w:rsidRDefault="00AB7E99" w:rsidP="00AB7E99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C25D1E3" w14:textId="77777777" w:rsidR="00AB7E99" w:rsidRPr="00703D03" w:rsidRDefault="00AB7E99" w:rsidP="00AB7E99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 xml:space="preserve">ЈП за одржување и заштита на магистралните и регионалните патишта Скопје </w:t>
            </w:r>
          </w:p>
          <w:p w14:paraId="17A6A79F" w14:textId="01F1D011" w:rsidR="00AB7E99" w:rsidRPr="00703D03" w:rsidRDefault="00AB7E99" w:rsidP="00AB7E99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Македонијапат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F7939CD" w14:textId="0E6701EF" w:rsidR="00AB7E99" w:rsidRPr="00703D03" w:rsidRDefault="00AB7E99" w:rsidP="00AB7E99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Закон за финансиска дисциплина (*)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AB72C6" w14:textId="20C1DE88" w:rsidR="00AB7E99" w:rsidRPr="00A10105" w:rsidRDefault="00AB7E99" w:rsidP="00AB7E99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ru-RU"/>
              </w:rPr>
            </w:pP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Правното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лице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 xml:space="preserve"> и одговорното лице во правното лице 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постапил</w:t>
            </w:r>
            <w:proofErr w:type="spellEnd"/>
            <w:r w:rsidRPr="00703D03">
              <w:rPr>
                <w:rFonts w:cs="Arial"/>
                <w:sz w:val="16"/>
                <w:szCs w:val="16"/>
                <w:lang w:val="mk-MK"/>
              </w:rPr>
              <w:t>е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спротивно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одредбите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од член 6 став 5, а во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врска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со член 6 став 1,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казниво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со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глоба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во износ од 2.500 до 3.000 евра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>, односно 100 до 500 евра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во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денарска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противвредност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>, согласно член 17-а став 1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 xml:space="preserve"> и став 2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од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Законот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финансиска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дисциплина (*).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45ECECE" w14:textId="1EFD5776" w:rsidR="00AB7E99" w:rsidRPr="00703D03" w:rsidRDefault="0028734F" w:rsidP="00AB7E99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4306324" w14:textId="01F54678" w:rsidR="00AB7E99" w:rsidRPr="00703D03" w:rsidRDefault="0028734F" w:rsidP="00AB7E99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F583FA9" w14:textId="36DCBED7" w:rsidR="00AB7E99" w:rsidRPr="00703D03" w:rsidRDefault="00AB7E99" w:rsidP="00AB7E99">
            <w:pPr>
              <w:spacing w:after="0" w:line="240" w:lineRule="auto"/>
              <w:jc w:val="center"/>
              <w:rPr>
                <w:rFonts w:eastAsia="Times New Roman" w:cs="Calibri"/>
                <w:color w:val="auto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color w:val="auto"/>
                <w:sz w:val="16"/>
                <w:szCs w:val="16"/>
                <w:lang w:val="mk-MK"/>
              </w:rPr>
              <w:t>/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78EF93B" w14:textId="4D92080F" w:rsidR="00AB7E99" w:rsidRPr="00703D03" w:rsidRDefault="00AB7E99" w:rsidP="00AB7E99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2FC272C" w14:textId="764C0C00" w:rsidR="00AB7E99" w:rsidRPr="00703D03" w:rsidRDefault="00AB7E99" w:rsidP="00AB7E99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134" w:type="dxa"/>
            <w:vAlign w:val="center"/>
          </w:tcPr>
          <w:p w14:paraId="2E779B8D" w14:textId="5E75530F" w:rsidR="00AB7E99" w:rsidRPr="00703D03" w:rsidRDefault="00AB7E99" w:rsidP="00AB7E99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418" w:type="dxa"/>
            <w:vAlign w:val="center"/>
          </w:tcPr>
          <w:p w14:paraId="3D973E86" w14:textId="5600586A" w:rsidR="00AB7E99" w:rsidRPr="00703D03" w:rsidRDefault="00AB7E99" w:rsidP="00AB7E99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</w:tr>
      <w:tr w:rsidR="00C56A3E" w:rsidRPr="00703D03" w14:paraId="3721330B" w14:textId="77777777" w:rsidTr="00A10105">
        <w:trPr>
          <w:trHeight w:val="2948"/>
        </w:trPr>
        <w:tc>
          <w:tcPr>
            <w:tcW w:w="709" w:type="dxa"/>
            <w:shd w:val="clear" w:color="auto" w:fill="auto"/>
            <w:noWrap/>
            <w:vAlign w:val="center"/>
          </w:tcPr>
          <w:p w14:paraId="1277AE0D" w14:textId="2A298EED" w:rsidR="00C56A3E" w:rsidRPr="00703D03" w:rsidRDefault="00C56A3E" w:rsidP="00C56A3E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en-GB"/>
              </w:rPr>
              <w:lastRenderedPageBreak/>
              <w:t xml:space="preserve">12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45CDD40" w14:textId="65A6CCF6" w:rsidR="00C56A3E" w:rsidRPr="00703D03" w:rsidRDefault="00C56A3E" w:rsidP="00C56A3E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ДРЖАВЕН СТУДЕНТСКИ ДОМ „НАРОДЕН ХЕРОЈ ОРДЕ ЧОПЕЛА“ПРИЛЕП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9A0A063" w14:textId="079407B8" w:rsidR="00C56A3E" w:rsidRPr="00703D03" w:rsidRDefault="00C56A3E" w:rsidP="00300AEA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Закон за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35E263" w14:textId="528555D3" w:rsidR="00C56A3E" w:rsidRPr="00A10105" w:rsidRDefault="00C56A3E" w:rsidP="00C56A3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ru-RU"/>
              </w:rPr>
            </w:pP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Одговорното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лице во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правното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лице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>постапило спротивно на одредбите од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член 9 од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Законот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,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 xml:space="preserve">казниво со глоба во износ од 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250 евра до 500 евра во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денарска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противвредност</w:t>
            </w:r>
            <w:proofErr w:type="spellEnd"/>
            <w:r w:rsidRPr="00703D03">
              <w:rPr>
                <w:rFonts w:cs="Arial"/>
                <w:sz w:val="16"/>
                <w:szCs w:val="16"/>
                <w:lang w:val="mk-MK"/>
              </w:rPr>
              <w:t>,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>согласно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член 13 од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Законот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83AC36F" w14:textId="748A6388" w:rsidR="00C56A3E" w:rsidRPr="00703D03" w:rsidRDefault="00ED4861" w:rsidP="00C56A3E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1686080" w14:textId="5302C7A9" w:rsidR="00C56A3E" w:rsidRPr="00703D03" w:rsidRDefault="00C56A3E" w:rsidP="00C56A3E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en-GB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C4AECE8" w14:textId="51A38C41" w:rsidR="00C56A3E" w:rsidRPr="00703D03" w:rsidRDefault="00C56A3E" w:rsidP="00C56A3E">
            <w:pPr>
              <w:spacing w:after="0" w:line="240" w:lineRule="auto"/>
              <w:jc w:val="center"/>
              <w:rPr>
                <w:rFonts w:eastAsia="Times New Roman" w:cs="Calibri"/>
                <w:color w:val="auto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color w:val="auto"/>
                <w:sz w:val="16"/>
                <w:szCs w:val="16"/>
                <w:lang w:val="mk-MK"/>
              </w:rPr>
              <w:t>/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16F7B63" w14:textId="0A486B24" w:rsidR="00C56A3E" w:rsidRPr="00703D03" w:rsidRDefault="00C56A3E" w:rsidP="00C56A3E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CDD6F97" w14:textId="1742E92C" w:rsidR="00C56A3E" w:rsidRPr="00703D03" w:rsidRDefault="00C56A3E" w:rsidP="00C56A3E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134" w:type="dxa"/>
            <w:vAlign w:val="center"/>
          </w:tcPr>
          <w:p w14:paraId="260EB98A" w14:textId="7CF7ED16" w:rsidR="00C56A3E" w:rsidRPr="00703D03" w:rsidRDefault="00C56A3E" w:rsidP="00C56A3E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418" w:type="dxa"/>
            <w:vAlign w:val="center"/>
          </w:tcPr>
          <w:p w14:paraId="1DF0BA21" w14:textId="4E4F565C" w:rsidR="00C56A3E" w:rsidRPr="00703D03" w:rsidRDefault="00C56A3E" w:rsidP="00C56A3E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</w:tr>
      <w:tr w:rsidR="00063E3C" w:rsidRPr="00703D03" w14:paraId="4E7B8D11" w14:textId="77777777" w:rsidTr="00A10105">
        <w:trPr>
          <w:trHeight w:val="2948"/>
        </w:trPr>
        <w:tc>
          <w:tcPr>
            <w:tcW w:w="709" w:type="dxa"/>
            <w:shd w:val="clear" w:color="auto" w:fill="auto"/>
            <w:noWrap/>
            <w:vAlign w:val="center"/>
          </w:tcPr>
          <w:p w14:paraId="3AF5B743" w14:textId="7CFAD83B" w:rsidR="00063E3C" w:rsidRPr="00703D03" w:rsidRDefault="00063E3C" w:rsidP="00063E3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822B653" w14:textId="77777777" w:rsidR="00063E3C" w:rsidRPr="00A10105" w:rsidRDefault="00063E3C" w:rsidP="00063E3C">
            <w:pPr>
              <w:jc w:val="center"/>
              <w:rPr>
                <w:rFonts w:cs="Calibri"/>
                <w:sz w:val="16"/>
                <w:szCs w:val="16"/>
                <w:lang w:val="ru-RU"/>
              </w:rPr>
            </w:pPr>
            <w:proofErr w:type="spellStart"/>
            <w:r w:rsidRPr="00A10105">
              <w:rPr>
                <w:rFonts w:cs="Calibri"/>
                <w:sz w:val="16"/>
                <w:szCs w:val="16"/>
                <w:lang w:val="ru-RU"/>
              </w:rPr>
              <w:t>Јавна</w:t>
            </w:r>
            <w:proofErr w:type="spellEnd"/>
            <w:r w:rsidRPr="00A10105">
              <w:rPr>
                <w:rFonts w:cs="Calibri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0105">
              <w:rPr>
                <w:rFonts w:cs="Calibri"/>
                <w:sz w:val="16"/>
                <w:szCs w:val="16"/>
                <w:lang w:val="ru-RU"/>
              </w:rPr>
              <w:t>општинска</w:t>
            </w:r>
            <w:proofErr w:type="spellEnd"/>
            <w:r w:rsidRPr="00A10105">
              <w:rPr>
                <w:rFonts w:cs="Calibri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0105">
              <w:rPr>
                <w:rFonts w:cs="Calibri"/>
                <w:sz w:val="16"/>
                <w:szCs w:val="16"/>
                <w:lang w:val="ru-RU"/>
              </w:rPr>
              <w:t>установа</w:t>
            </w:r>
            <w:proofErr w:type="spellEnd"/>
            <w:r w:rsidRPr="00A10105">
              <w:rPr>
                <w:rFonts w:cs="Calibri"/>
                <w:sz w:val="16"/>
                <w:szCs w:val="16"/>
                <w:lang w:val="ru-RU"/>
              </w:rPr>
              <w:t xml:space="preserve"> - </w:t>
            </w:r>
            <w:proofErr w:type="spellStart"/>
            <w:r w:rsidRPr="00A10105">
              <w:rPr>
                <w:rFonts w:cs="Calibri"/>
                <w:sz w:val="16"/>
                <w:szCs w:val="16"/>
                <w:lang w:val="ru-RU"/>
              </w:rPr>
              <w:t>Детска</w:t>
            </w:r>
            <w:proofErr w:type="spellEnd"/>
            <w:r w:rsidRPr="00A10105">
              <w:rPr>
                <w:rFonts w:cs="Calibri"/>
                <w:sz w:val="16"/>
                <w:szCs w:val="16"/>
                <w:lang w:val="ru-RU"/>
              </w:rPr>
              <w:t xml:space="preserve"> градинка „11 ОКТОМВРИ“ </w:t>
            </w:r>
            <w:proofErr w:type="spellStart"/>
            <w:r w:rsidRPr="00A10105">
              <w:rPr>
                <w:rFonts w:cs="Calibri"/>
                <w:sz w:val="16"/>
                <w:szCs w:val="16"/>
                <w:lang w:val="ru-RU"/>
              </w:rPr>
              <w:t>Бутел</w:t>
            </w:r>
            <w:proofErr w:type="spellEnd"/>
            <w:r w:rsidRPr="00A10105">
              <w:rPr>
                <w:rFonts w:cs="Calibri"/>
                <w:sz w:val="16"/>
                <w:szCs w:val="16"/>
                <w:lang w:val="ru-RU"/>
              </w:rPr>
              <w:t xml:space="preserve"> - </w:t>
            </w:r>
            <w:proofErr w:type="spellStart"/>
            <w:r w:rsidRPr="00A10105">
              <w:rPr>
                <w:rFonts w:cs="Calibri"/>
                <w:sz w:val="16"/>
                <w:szCs w:val="16"/>
                <w:lang w:val="ru-RU"/>
              </w:rPr>
              <w:t>Скопје</w:t>
            </w:r>
            <w:proofErr w:type="spellEnd"/>
          </w:p>
          <w:p w14:paraId="7F845C8E" w14:textId="77777777" w:rsidR="00063E3C" w:rsidRPr="00703D03" w:rsidRDefault="00063E3C" w:rsidP="00063E3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3DF9DEA" w14:textId="3B6E0A75" w:rsidR="00063E3C" w:rsidRPr="00A10105" w:rsidRDefault="00063E3C" w:rsidP="00300AE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ru-RU"/>
              </w:rPr>
            </w:pP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Закон за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4B9C3E6" w14:textId="2EBDF0A4" w:rsidR="00063E3C" w:rsidRPr="00A10105" w:rsidRDefault="00063E3C" w:rsidP="00063E3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ru-RU"/>
              </w:rPr>
            </w:pP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Одговорното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лице во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правното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лице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>постапило спротивно на одредбите од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член 9 од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Законот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,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 xml:space="preserve">казниво со глоба во износ од 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250 евра до 500 евра во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денарска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противвредност</w:t>
            </w:r>
            <w:proofErr w:type="spellEnd"/>
            <w:r w:rsidRPr="00703D03">
              <w:rPr>
                <w:rFonts w:cs="Arial"/>
                <w:sz w:val="16"/>
                <w:szCs w:val="16"/>
                <w:lang w:val="mk-MK"/>
              </w:rPr>
              <w:t>,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>согласно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член 13 од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Законот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59CF045" w14:textId="47C58F7B" w:rsidR="00063E3C" w:rsidRPr="00703D03" w:rsidRDefault="00063E3C" w:rsidP="00063E3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21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0BA7D3A" w14:textId="011E3B9A" w:rsidR="00063E3C" w:rsidRPr="00703D03" w:rsidRDefault="00063E3C" w:rsidP="00063E3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D630512" w14:textId="7FE13538" w:rsidR="00063E3C" w:rsidRPr="00703D03" w:rsidRDefault="00063E3C" w:rsidP="00063E3C">
            <w:pPr>
              <w:spacing w:after="0" w:line="240" w:lineRule="auto"/>
              <w:jc w:val="center"/>
              <w:rPr>
                <w:rFonts w:eastAsia="Times New Roman" w:cs="Calibri"/>
                <w:color w:val="auto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AC645B3" w14:textId="7DC3A0F9" w:rsidR="00063E3C" w:rsidRPr="00703D03" w:rsidRDefault="00063E3C" w:rsidP="00063E3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36CCCC7" w14:textId="550370F5" w:rsidR="00063E3C" w:rsidRPr="00703D03" w:rsidRDefault="00063E3C" w:rsidP="00063E3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134" w:type="dxa"/>
            <w:vAlign w:val="center"/>
          </w:tcPr>
          <w:p w14:paraId="1FF8C5BD" w14:textId="001154A1" w:rsidR="00063E3C" w:rsidRPr="00703D03" w:rsidRDefault="00063E3C" w:rsidP="00063E3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418" w:type="dxa"/>
            <w:vAlign w:val="center"/>
          </w:tcPr>
          <w:p w14:paraId="25C6962A" w14:textId="33E84E00" w:rsidR="00063E3C" w:rsidRPr="00703D03" w:rsidRDefault="00063E3C" w:rsidP="00063E3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cs="Arial"/>
                <w:sz w:val="16"/>
                <w:szCs w:val="16"/>
                <w:lang w:val="mk-MK"/>
              </w:rPr>
              <w:t>/</w:t>
            </w:r>
          </w:p>
        </w:tc>
      </w:tr>
      <w:tr w:rsidR="00063E3C" w:rsidRPr="00703D03" w14:paraId="45CE7AE8" w14:textId="77777777" w:rsidTr="00A10105">
        <w:trPr>
          <w:trHeight w:val="2948"/>
        </w:trPr>
        <w:tc>
          <w:tcPr>
            <w:tcW w:w="709" w:type="dxa"/>
            <w:shd w:val="clear" w:color="auto" w:fill="auto"/>
            <w:noWrap/>
            <w:vAlign w:val="center"/>
          </w:tcPr>
          <w:p w14:paraId="74DFADC6" w14:textId="2805AD96" w:rsidR="00063E3C" w:rsidRPr="00703D03" w:rsidRDefault="00063E3C" w:rsidP="00063E3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205219A" w14:textId="77777777" w:rsidR="00063E3C" w:rsidRPr="00A10105" w:rsidRDefault="00063E3C" w:rsidP="00063E3C">
            <w:pPr>
              <w:jc w:val="center"/>
              <w:rPr>
                <w:rFonts w:cs="Calibri"/>
                <w:sz w:val="16"/>
                <w:szCs w:val="16"/>
                <w:lang w:val="ru-RU"/>
              </w:rPr>
            </w:pPr>
            <w:proofErr w:type="spellStart"/>
            <w:r w:rsidRPr="00A10105">
              <w:rPr>
                <w:rFonts w:cs="Calibri"/>
                <w:sz w:val="16"/>
                <w:szCs w:val="16"/>
                <w:lang w:val="ru-RU"/>
              </w:rPr>
              <w:t>Јавна</w:t>
            </w:r>
            <w:proofErr w:type="spellEnd"/>
            <w:r w:rsidRPr="00A10105">
              <w:rPr>
                <w:rFonts w:cs="Calibri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0105">
              <w:rPr>
                <w:rFonts w:cs="Calibri"/>
                <w:sz w:val="16"/>
                <w:szCs w:val="16"/>
                <w:lang w:val="ru-RU"/>
              </w:rPr>
              <w:t>општинска</w:t>
            </w:r>
            <w:proofErr w:type="spellEnd"/>
            <w:r w:rsidRPr="00A10105">
              <w:rPr>
                <w:rFonts w:cs="Calibri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0105">
              <w:rPr>
                <w:rFonts w:cs="Calibri"/>
                <w:sz w:val="16"/>
                <w:szCs w:val="16"/>
                <w:lang w:val="ru-RU"/>
              </w:rPr>
              <w:t>установа</w:t>
            </w:r>
            <w:proofErr w:type="spellEnd"/>
            <w:r w:rsidRPr="00A10105">
              <w:rPr>
                <w:rFonts w:cs="Calibri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A10105">
              <w:rPr>
                <w:rFonts w:cs="Calibri"/>
                <w:sz w:val="16"/>
                <w:szCs w:val="16"/>
                <w:lang w:val="ru-RU"/>
              </w:rPr>
              <w:t>деца</w:t>
            </w:r>
            <w:proofErr w:type="spellEnd"/>
            <w:r w:rsidRPr="00A10105">
              <w:rPr>
                <w:rFonts w:cs="Calibri"/>
                <w:sz w:val="16"/>
                <w:szCs w:val="16"/>
                <w:lang w:val="ru-RU"/>
              </w:rPr>
              <w:t xml:space="preserve"> - </w:t>
            </w:r>
            <w:proofErr w:type="spellStart"/>
            <w:r w:rsidRPr="00A10105">
              <w:rPr>
                <w:rFonts w:cs="Calibri"/>
                <w:sz w:val="16"/>
                <w:szCs w:val="16"/>
                <w:lang w:val="ru-RU"/>
              </w:rPr>
              <w:t>детска</w:t>
            </w:r>
            <w:proofErr w:type="spellEnd"/>
            <w:r w:rsidRPr="00A10105">
              <w:rPr>
                <w:rFonts w:cs="Calibri"/>
                <w:sz w:val="16"/>
                <w:szCs w:val="16"/>
                <w:lang w:val="ru-RU"/>
              </w:rPr>
              <w:t xml:space="preserve"> градинка ДЕТСКА РАДОСТ </w:t>
            </w:r>
            <w:proofErr w:type="spellStart"/>
            <w:r w:rsidRPr="00A10105">
              <w:rPr>
                <w:rFonts w:cs="Calibri"/>
                <w:sz w:val="16"/>
                <w:szCs w:val="16"/>
                <w:lang w:val="ru-RU"/>
              </w:rPr>
              <w:t>Струмица</w:t>
            </w:r>
            <w:proofErr w:type="spellEnd"/>
          </w:p>
          <w:p w14:paraId="441A74A6" w14:textId="77777777" w:rsidR="00063E3C" w:rsidRPr="00703D03" w:rsidRDefault="00063E3C" w:rsidP="00063E3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5F9D78D" w14:textId="0014DCFA" w:rsidR="00063E3C" w:rsidRPr="00A10105" w:rsidRDefault="00063E3C" w:rsidP="00300AE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ru-RU"/>
              </w:rPr>
            </w:pP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Закон за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CF0E7F" w14:textId="3E6A6912" w:rsidR="00063E3C" w:rsidRPr="00A10105" w:rsidRDefault="00063E3C" w:rsidP="00063E3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ru-RU"/>
              </w:rPr>
            </w:pP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Одговорното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лице во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правното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лице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>постапило спротивно на одредбите од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член 9 од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Законот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,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 xml:space="preserve">казниво со глоба во износ од 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250 евра до 500 евра во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денарска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противвредност</w:t>
            </w:r>
            <w:proofErr w:type="spellEnd"/>
            <w:r w:rsidRPr="00703D03">
              <w:rPr>
                <w:rFonts w:cs="Arial"/>
                <w:sz w:val="16"/>
                <w:szCs w:val="16"/>
                <w:lang w:val="mk-MK"/>
              </w:rPr>
              <w:t>,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>согласно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член 13 од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Законот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E6BE28C" w14:textId="134DA41E" w:rsidR="00063E3C" w:rsidRPr="00703D03" w:rsidRDefault="00063E3C" w:rsidP="00063E3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15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BDEE87B" w14:textId="249DDECE" w:rsidR="00063E3C" w:rsidRPr="00703D03" w:rsidRDefault="00063E3C" w:rsidP="00063E3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189856F" w14:textId="57793863" w:rsidR="00063E3C" w:rsidRPr="00703D03" w:rsidRDefault="00063E3C" w:rsidP="00063E3C">
            <w:pPr>
              <w:spacing w:after="0" w:line="240" w:lineRule="auto"/>
              <w:jc w:val="center"/>
              <w:rPr>
                <w:rFonts w:eastAsia="Times New Roman" w:cs="Calibri"/>
                <w:color w:val="auto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3D0C97E" w14:textId="6075069A" w:rsidR="00063E3C" w:rsidRPr="00703D03" w:rsidRDefault="00063E3C" w:rsidP="00063E3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BCEBC45" w14:textId="048B3D95" w:rsidR="00063E3C" w:rsidRPr="00703D03" w:rsidRDefault="00063E3C" w:rsidP="00063E3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134" w:type="dxa"/>
            <w:vAlign w:val="center"/>
          </w:tcPr>
          <w:p w14:paraId="65196035" w14:textId="6CC6255D" w:rsidR="00063E3C" w:rsidRPr="00703D03" w:rsidRDefault="00063E3C" w:rsidP="00063E3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418" w:type="dxa"/>
            <w:vAlign w:val="center"/>
          </w:tcPr>
          <w:p w14:paraId="198CB37D" w14:textId="08944F62" w:rsidR="00063E3C" w:rsidRPr="00703D03" w:rsidRDefault="00063E3C" w:rsidP="00063E3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cs="Arial"/>
                <w:sz w:val="16"/>
                <w:szCs w:val="16"/>
                <w:lang w:val="mk-MK"/>
              </w:rPr>
              <w:t>/</w:t>
            </w:r>
          </w:p>
        </w:tc>
      </w:tr>
      <w:tr w:rsidR="00063E3C" w:rsidRPr="00703D03" w14:paraId="13939580" w14:textId="77777777" w:rsidTr="00A10105">
        <w:trPr>
          <w:trHeight w:val="2948"/>
        </w:trPr>
        <w:tc>
          <w:tcPr>
            <w:tcW w:w="709" w:type="dxa"/>
            <w:shd w:val="clear" w:color="auto" w:fill="auto"/>
            <w:noWrap/>
            <w:vAlign w:val="center"/>
          </w:tcPr>
          <w:p w14:paraId="65972A52" w14:textId="612B3A60" w:rsidR="00063E3C" w:rsidRPr="00703D03" w:rsidRDefault="00063E3C" w:rsidP="00063E3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lastRenderedPageBreak/>
              <w:t>15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CB619F9" w14:textId="77777777" w:rsidR="00063E3C" w:rsidRPr="00A10105" w:rsidRDefault="00063E3C" w:rsidP="00063E3C">
            <w:pPr>
              <w:jc w:val="center"/>
              <w:rPr>
                <w:rFonts w:cs="Calibri"/>
                <w:sz w:val="16"/>
                <w:szCs w:val="16"/>
                <w:lang w:val="ru-RU"/>
              </w:rPr>
            </w:pPr>
            <w:proofErr w:type="spellStart"/>
            <w:r w:rsidRPr="00A10105">
              <w:rPr>
                <w:rFonts w:cs="Calibri"/>
                <w:sz w:val="16"/>
                <w:szCs w:val="16"/>
                <w:lang w:val="ru-RU"/>
              </w:rPr>
              <w:t>Јавна</w:t>
            </w:r>
            <w:proofErr w:type="spellEnd"/>
            <w:r w:rsidRPr="00A10105">
              <w:rPr>
                <w:rFonts w:cs="Calibri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0105">
              <w:rPr>
                <w:rFonts w:cs="Calibri"/>
                <w:sz w:val="16"/>
                <w:szCs w:val="16"/>
                <w:lang w:val="ru-RU"/>
              </w:rPr>
              <w:t>општинска</w:t>
            </w:r>
            <w:proofErr w:type="spellEnd"/>
            <w:r w:rsidRPr="00A10105">
              <w:rPr>
                <w:rFonts w:cs="Calibri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0105">
              <w:rPr>
                <w:rFonts w:cs="Calibri"/>
                <w:sz w:val="16"/>
                <w:szCs w:val="16"/>
                <w:lang w:val="ru-RU"/>
              </w:rPr>
              <w:t>установа</w:t>
            </w:r>
            <w:proofErr w:type="spellEnd"/>
            <w:r w:rsidRPr="00A10105">
              <w:rPr>
                <w:rFonts w:cs="Calibri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A10105">
              <w:rPr>
                <w:rFonts w:cs="Calibri"/>
                <w:sz w:val="16"/>
                <w:szCs w:val="16"/>
                <w:lang w:val="ru-RU"/>
              </w:rPr>
              <w:t>деца</w:t>
            </w:r>
            <w:proofErr w:type="spellEnd"/>
            <w:r w:rsidRPr="00A10105">
              <w:rPr>
                <w:rFonts w:cs="Calibri"/>
                <w:sz w:val="16"/>
                <w:szCs w:val="16"/>
                <w:lang w:val="ru-RU"/>
              </w:rPr>
              <w:t xml:space="preserve"> - </w:t>
            </w:r>
            <w:proofErr w:type="spellStart"/>
            <w:r w:rsidRPr="00A10105">
              <w:rPr>
                <w:rFonts w:cs="Calibri"/>
                <w:sz w:val="16"/>
                <w:szCs w:val="16"/>
                <w:lang w:val="ru-RU"/>
              </w:rPr>
              <w:t>детска</w:t>
            </w:r>
            <w:proofErr w:type="spellEnd"/>
            <w:r w:rsidRPr="00A10105">
              <w:rPr>
                <w:rFonts w:cs="Calibri"/>
                <w:sz w:val="16"/>
                <w:szCs w:val="16"/>
                <w:lang w:val="ru-RU"/>
              </w:rPr>
              <w:t xml:space="preserve"> градинка ГОЦЕ ДЕЛЧЕВ </w:t>
            </w:r>
            <w:proofErr w:type="spellStart"/>
            <w:r w:rsidRPr="00A10105">
              <w:rPr>
                <w:rFonts w:cs="Calibri"/>
                <w:sz w:val="16"/>
                <w:szCs w:val="16"/>
                <w:lang w:val="ru-RU"/>
              </w:rPr>
              <w:t>Пробиштип</w:t>
            </w:r>
            <w:proofErr w:type="spellEnd"/>
          </w:p>
          <w:p w14:paraId="733F7C07" w14:textId="77777777" w:rsidR="00063E3C" w:rsidRPr="00703D03" w:rsidRDefault="00063E3C" w:rsidP="00063E3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5861C7D" w14:textId="273A3BCD" w:rsidR="00063E3C" w:rsidRPr="00A10105" w:rsidRDefault="00063E3C" w:rsidP="00300AE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ru-RU"/>
              </w:rPr>
            </w:pP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Закон за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FFE2AA" w14:textId="325228E5" w:rsidR="00063E3C" w:rsidRPr="00A10105" w:rsidRDefault="00063E3C" w:rsidP="00063E3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ru-RU"/>
              </w:rPr>
            </w:pP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Одговорното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лице во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правното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лице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>постапило спротивно на одредбите од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член 9 од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Законот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,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 xml:space="preserve">казниво со глоба во износ од 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250 евра до 500 евра во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денарска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противвредност</w:t>
            </w:r>
            <w:proofErr w:type="spellEnd"/>
            <w:r w:rsidRPr="00703D03">
              <w:rPr>
                <w:rFonts w:cs="Arial"/>
                <w:sz w:val="16"/>
                <w:szCs w:val="16"/>
                <w:lang w:val="mk-MK"/>
              </w:rPr>
              <w:t>,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>согласно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член 13 од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Законот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7A78C3E" w14:textId="14F7948A" w:rsidR="00063E3C" w:rsidRPr="00703D03" w:rsidRDefault="00063E3C" w:rsidP="00063E3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16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BC035D" w14:textId="790A2036" w:rsidR="00063E3C" w:rsidRPr="00703D03" w:rsidRDefault="00063E3C" w:rsidP="00063E3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16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4D9BC49" w14:textId="1482ACA8" w:rsidR="00063E3C" w:rsidRPr="00703D03" w:rsidRDefault="00063E3C" w:rsidP="00063E3C">
            <w:pPr>
              <w:spacing w:after="0" w:line="240" w:lineRule="auto"/>
              <w:jc w:val="center"/>
              <w:rPr>
                <w:rFonts w:eastAsia="Times New Roman" w:cs="Calibri"/>
                <w:color w:val="auto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0190A86" w14:textId="74267861" w:rsidR="00063E3C" w:rsidRPr="00703D03" w:rsidRDefault="00063E3C" w:rsidP="00063E3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BB58487" w14:textId="02E508CB" w:rsidR="00063E3C" w:rsidRPr="00703D03" w:rsidRDefault="00063E3C" w:rsidP="00063E3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134" w:type="dxa"/>
            <w:vAlign w:val="center"/>
          </w:tcPr>
          <w:p w14:paraId="2DAA24AF" w14:textId="278F086C" w:rsidR="00063E3C" w:rsidRPr="00703D03" w:rsidRDefault="00063E3C" w:rsidP="00063E3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418" w:type="dxa"/>
            <w:vAlign w:val="center"/>
          </w:tcPr>
          <w:p w14:paraId="734E07F1" w14:textId="3542E550" w:rsidR="00063E3C" w:rsidRPr="00703D03" w:rsidRDefault="00063E3C" w:rsidP="00063E3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cs="Arial"/>
                <w:sz w:val="16"/>
                <w:szCs w:val="16"/>
                <w:lang w:val="mk-MK"/>
              </w:rPr>
              <w:t>/</w:t>
            </w:r>
          </w:p>
        </w:tc>
      </w:tr>
      <w:tr w:rsidR="00063E3C" w:rsidRPr="00703D03" w14:paraId="61D1069B" w14:textId="77777777" w:rsidTr="00A10105">
        <w:trPr>
          <w:trHeight w:val="2948"/>
        </w:trPr>
        <w:tc>
          <w:tcPr>
            <w:tcW w:w="709" w:type="dxa"/>
            <w:shd w:val="clear" w:color="auto" w:fill="auto"/>
            <w:noWrap/>
            <w:vAlign w:val="center"/>
          </w:tcPr>
          <w:p w14:paraId="1FDB072D" w14:textId="7AE84671" w:rsidR="00063E3C" w:rsidRPr="00703D03" w:rsidRDefault="00063E3C" w:rsidP="00063E3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16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26402E1" w14:textId="77777777" w:rsidR="00063E3C" w:rsidRPr="00A10105" w:rsidRDefault="00063E3C" w:rsidP="00063E3C">
            <w:pPr>
              <w:jc w:val="center"/>
              <w:rPr>
                <w:rFonts w:cs="Calibri"/>
                <w:sz w:val="16"/>
                <w:szCs w:val="16"/>
                <w:lang w:val="ru-RU"/>
              </w:rPr>
            </w:pPr>
            <w:proofErr w:type="spellStart"/>
            <w:r w:rsidRPr="00A10105">
              <w:rPr>
                <w:rFonts w:cs="Calibri"/>
                <w:sz w:val="16"/>
                <w:szCs w:val="16"/>
                <w:lang w:val="ru-RU"/>
              </w:rPr>
              <w:t>Средно</w:t>
            </w:r>
            <w:proofErr w:type="spellEnd"/>
            <w:r w:rsidRPr="00A10105">
              <w:rPr>
                <w:rFonts w:cs="Calibri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0105">
              <w:rPr>
                <w:rFonts w:cs="Calibri"/>
                <w:sz w:val="16"/>
                <w:szCs w:val="16"/>
                <w:lang w:val="ru-RU"/>
              </w:rPr>
              <w:t>општинско</w:t>
            </w:r>
            <w:proofErr w:type="spellEnd"/>
            <w:r w:rsidRPr="00A10105">
              <w:rPr>
                <w:rFonts w:cs="Calibri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0105">
              <w:rPr>
                <w:rFonts w:cs="Calibri"/>
                <w:sz w:val="16"/>
                <w:szCs w:val="16"/>
                <w:lang w:val="ru-RU"/>
              </w:rPr>
              <w:t>училиште</w:t>
            </w:r>
            <w:proofErr w:type="spellEnd"/>
            <w:r w:rsidRPr="00A10105">
              <w:rPr>
                <w:rFonts w:cs="Calibri"/>
                <w:sz w:val="16"/>
                <w:szCs w:val="16"/>
                <w:lang w:val="ru-RU"/>
              </w:rPr>
              <w:t xml:space="preserve"> НИКО НЕСТОР Струга</w:t>
            </w:r>
          </w:p>
          <w:p w14:paraId="30AEFB40" w14:textId="77777777" w:rsidR="00063E3C" w:rsidRPr="00703D03" w:rsidRDefault="00063E3C" w:rsidP="00063E3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3E99F0A" w14:textId="0A9C3F6F" w:rsidR="00063E3C" w:rsidRPr="00A10105" w:rsidRDefault="00063E3C" w:rsidP="00300AE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ru-RU"/>
              </w:rPr>
            </w:pP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Закон за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8725D6" w14:textId="7C1F9591" w:rsidR="00063E3C" w:rsidRPr="00A10105" w:rsidRDefault="00063E3C" w:rsidP="00063E3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ru-RU"/>
              </w:rPr>
            </w:pP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Одговорното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лице во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правното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лице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>постапило спротивно на одредбите од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член 9 од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Законот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,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 xml:space="preserve">казниво со глоба во износ од 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250 евра до 500 евра во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денарска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противвредност</w:t>
            </w:r>
            <w:proofErr w:type="spellEnd"/>
            <w:r w:rsidRPr="00703D03">
              <w:rPr>
                <w:rFonts w:cs="Arial"/>
                <w:sz w:val="16"/>
                <w:szCs w:val="16"/>
                <w:lang w:val="mk-MK"/>
              </w:rPr>
              <w:t>,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>согласно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член 13 од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Законот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FC36F76" w14:textId="62B9DD86" w:rsidR="00063E3C" w:rsidRPr="00703D03" w:rsidRDefault="00063E3C" w:rsidP="00063E3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27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797F14A" w14:textId="0F7455A5" w:rsidR="00063E3C" w:rsidRPr="00703D03" w:rsidRDefault="00063E3C" w:rsidP="00063E3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B105B41" w14:textId="7D0646FF" w:rsidR="00063E3C" w:rsidRPr="00703D03" w:rsidRDefault="00063E3C" w:rsidP="00063E3C">
            <w:pPr>
              <w:spacing w:after="0" w:line="240" w:lineRule="auto"/>
              <w:jc w:val="center"/>
              <w:rPr>
                <w:rFonts w:eastAsia="Times New Roman" w:cs="Calibri"/>
                <w:color w:val="auto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D89AF5E" w14:textId="74DE9D58" w:rsidR="00063E3C" w:rsidRPr="00703D03" w:rsidRDefault="00063E3C" w:rsidP="00063E3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6199292" w14:textId="1B472ACA" w:rsidR="00063E3C" w:rsidRPr="00703D03" w:rsidRDefault="00063E3C" w:rsidP="00063E3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134" w:type="dxa"/>
            <w:vAlign w:val="center"/>
          </w:tcPr>
          <w:p w14:paraId="2E18DAC2" w14:textId="14413791" w:rsidR="00063E3C" w:rsidRPr="00703D03" w:rsidRDefault="00063E3C" w:rsidP="00063E3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418" w:type="dxa"/>
            <w:vAlign w:val="center"/>
          </w:tcPr>
          <w:p w14:paraId="0A8D17A7" w14:textId="24FD6149" w:rsidR="00063E3C" w:rsidRPr="00703D03" w:rsidRDefault="00063E3C" w:rsidP="00063E3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cs="Arial"/>
                <w:sz w:val="16"/>
                <w:szCs w:val="16"/>
                <w:lang w:val="mk-MK"/>
              </w:rPr>
              <w:t>/</w:t>
            </w:r>
          </w:p>
        </w:tc>
      </w:tr>
      <w:tr w:rsidR="00063E3C" w:rsidRPr="00703D03" w14:paraId="2C8F256E" w14:textId="77777777" w:rsidTr="00A10105">
        <w:trPr>
          <w:trHeight w:val="2948"/>
        </w:trPr>
        <w:tc>
          <w:tcPr>
            <w:tcW w:w="709" w:type="dxa"/>
            <w:shd w:val="clear" w:color="auto" w:fill="auto"/>
            <w:noWrap/>
            <w:vAlign w:val="center"/>
          </w:tcPr>
          <w:p w14:paraId="5D5B0276" w14:textId="7FA68CA2" w:rsidR="00063E3C" w:rsidRPr="00703D03" w:rsidRDefault="00965881" w:rsidP="00063E3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17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789FC6C" w14:textId="77777777" w:rsidR="00063E3C" w:rsidRPr="00A10105" w:rsidRDefault="00063E3C" w:rsidP="00063E3C">
            <w:pPr>
              <w:jc w:val="center"/>
              <w:rPr>
                <w:rFonts w:cs="Calibri"/>
                <w:sz w:val="16"/>
                <w:szCs w:val="16"/>
                <w:lang w:val="ru-RU"/>
              </w:rPr>
            </w:pPr>
            <w:proofErr w:type="spellStart"/>
            <w:r w:rsidRPr="00A10105">
              <w:rPr>
                <w:rFonts w:cs="Calibri"/>
                <w:sz w:val="16"/>
                <w:szCs w:val="16"/>
                <w:lang w:val="ru-RU"/>
              </w:rPr>
              <w:t>Средно</w:t>
            </w:r>
            <w:proofErr w:type="spellEnd"/>
            <w:r w:rsidRPr="00A10105">
              <w:rPr>
                <w:rFonts w:cs="Calibri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0105">
              <w:rPr>
                <w:rFonts w:cs="Calibri"/>
                <w:sz w:val="16"/>
                <w:szCs w:val="16"/>
                <w:lang w:val="ru-RU"/>
              </w:rPr>
              <w:t>општинско</w:t>
            </w:r>
            <w:proofErr w:type="spellEnd"/>
            <w:r w:rsidRPr="00A10105">
              <w:rPr>
                <w:rFonts w:cs="Calibri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0105">
              <w:rPr>
                <w:rFonts w:cs="Calibri"/>
                <w:sz w:val="16"/>
                <w:szCs w:val="16"/>
                <w:lang w:val="ru-RU"/>
              </w:rPr>
              <w:t>училиште</w:t>
            </w:r>
            <w:proofErr w:type="spellEnd"/>
            <w:r w:rsidRPr="00A10105">
              <w:rPr>
                <w:rFonts w:cs="Calibri"/>
                <w:sz w:val="16"/>
                <w:szCs w:val="16"/>
                <w:lang w:val="ru-RU"/>
              </w:rPr>
              <w:t xml:space="preserve"> Д-р ИБРАХИМ ТЕМО Струга </w:t>
            </w:r>
            <w:proofErr w:type="spellStart"/>
            <w:r w:rsidRPr="00A10105">
              <w:rPr>
                <w:rFonts w:cs="Calibri"/>
                <w:sz w:val="16"/>
                <w:szCs w:val="16"/>
                <w:lang w:val="ru-RU"/>
              </w:rPr>
              <w:t>гимназиско</w:t>
            </w:r>
            <w:proofErr w:type="spellEnd"/>
            <w:r w:rsidRPr="00A10105">
              <w:rPr>
                <w:rFonts w:cs="Calibri"/>
                <w:sz w:val="16"/>
                <w:szCs w:val="16"/>
                <w:lang w:val="ru-RU"/>
              </w:rPr>
              <w:t xml:space="preserve"> образование</w:t>
            </w:r>
          </w:p>
          <w:p w14:paraId="077A494E" w14:textId="77777777" w:rsidR="00063E3C" w:rsidRPr="00703D03" w:rsidRDefault="00063E3C" w:rsidP="00063E3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95AE00B" w14:textId="7EBBEDBC" w:rsidR="00063E3C" w:rsidRPr="00A10105" w:rsidRDefault="00063E3C" w:rsidP="00300AE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ru-RU"/>
              </w:rPr>
            </w:pP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Закон за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51F45E" w14:textId="2E1EDC13" w:rsidR="00063E3C" w:rsidRPr="00A10105" w:rsidRDefault="00063E3C" w:rsidP="00063E3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ru-RU"/>
              </w:rPr>
            </w:pP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Одговорното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лице во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правното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лице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>постапило спротивно на одредбите од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член 9 од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Законот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,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 xml:space="preserve">казниво со глоба во износ од 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250 евра до 500 евра во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денарска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противвредност</w:t>
            </w:r>
            <w:proofErr w:type="spellEnd"/>
            <w:r w:rsidRPr="00703D03">
              <w:rPr>
                <w:rFonts w:cs="Arial"/>
                <w:sz w:val="16"/>
                <w:szCs w:val="16"/>
                <w:lang w:val="mk-MK"/>
              </w:rPr>
              <w:t>,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>согласно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член 13 од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Законот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918830E" w14:textId="70ED82DE" w:rsidR="00063E3C" w:rsidRPr="00703D03" w:rsidRDefault="00063E3C" w:rsidP="00063E3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23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C687FCF" w14:textId="62C260CD" w:rsidR="00063E3C" w:rsidRPr="00703D03" w:rsidRDefault="00063E3C" w:rsidP="00063E3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FFC0C3B" w14:textId="560896E0" w:rsidR="00063E3C" w:rsidRPr="00703D03" w:rsidRDefault="00063E3C" w:rsidP="00063E3C">
            <w:pPr>
              <w:spacing w:after="0" w:line="240" w:lineRule="auto"/>
              <w:jc w:val="center"/>
              <w:rPr>
                <w:rFonts w:eastAsia="Times New Roman" w:cs="Calibri"/>
                <w:color w:val="auto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36DF9B7" w14:textId="2290F9A0" w:rsidR="00063E3C" w:rsidRPr="00703D03" w:rsidRDefault="00063E3C" w:rsidP="00063E3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D11C9DB" w14:textId="2EC53855" w:rsidR="00063E3C" w:rsidRPr="00703D03" w:rsidRDefault="00063E3C" w:rsidP="00063E3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134" w:type="dxa"/>
            <w:vAlign w:val="center"/>
          </w:tcPr>
          <w:p w14:paraId="0E79B173" w14:textId="5F0EDA1C" w:rsidR="00063E3C" w:rsidRPr="00703D03" w:rsidRDefault="00063E3C" w:rsidP="00063E3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418" w:type="dxa"/>
            <w:vAlign w:val="center"/>
          </w:tcPr>
          <w:p w14:paraId="6D9948EA" w14:textId="57D25E14" w:rsidR="00063E3C" w:rsidRPr="00703D03" w:rsidRDefault="00063E3C" w:rsidP="00063E3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cs="Arial"/>
                <w:sz w:val="16"/>
                <w:szCs w:val="16"/>
                <w:lang w:val="mk-MK"/>
              </w:rPr>
              <w:t>/</w:t>
            </w:r>
          </w:p>
        </w:tc>
      </w:tr>
      <w:tr w:rsidR="00063E3C" w:rsidRPr="00703D03" w14:paraId="4AA73C44" w14:textId="77777777" w:rsidTr="00A10105">
        <w:trPr>
          <w:trHeight w:val="2948"/>
        </w:trPr>
        <w:tc>
          <w:tcPr>
            <w:tcW w:w="709" w:type="dxa"/>
            <w:shd w:val="clear" w:color="auto" w:fill="auto"/>
            <w:noWrap/>
            <w:vAlign w:val="center"/>
          </w:tcPr>
          <w:p w14:paraId="0A9BC082" w14:textId="2174D6BB" w:rsidR="00063E3C" w:rsidRPr="00703D03" w:rsidRDefault="00965881" w:rsidP="00063E3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lastRenderedPageBreak/>
              <w:t>18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C701369" w14:textId="77777777" w:rsidR="00063E3C" w:rsidRPr="00A10105" w:rsidRDefault="00063E3C" w:rsidP="00063E3C">
            <w:pPr>
              <w:jc w:val="center"/>
              <w:rPr>
                <w:rFonts w:cs="Calibri"/>
                <w:sz w:val="16"/>
                <w:szCs w:val="16"/>
                <w:lang w:val="ru-RU"/>
              </w:rPr>
            </w:pPr>
            <w:proofErr w:type="spellStart"/>
            <w:r w:rsidRPr="00A10105">
              <w:rPr>
                <w:rFonts w:cs="Calibri"/>
                <w:sz w:val="16"/>
                <w:szCs w:val="16"/>
                <w:lang w:val="ru-RU"/>
              </w:rPr>
              <w:t>Јавно</w:t>
            </w:r>
            <w:proofErr w:type="spellEnd"/>
            <w:r w:rsidRPr="00A10105">
              <w:rPr>
                <w:rFonts w:cs="Calibri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0105">
              <w:rPr>
                <w:rFonts w:cs="Calibri"/>
                <w:sz w:val="16"/>
                <w:szCs w:val="16"/>
                <w:lang w:val="ru-RU"/>
              </w:rPr>
              <w:t>претпријатие</w:t>
            </w:r>
            <w:proofErr w:type="spellEnd"/>
            <w:r w:rsidRPr="00A10105">
              <w:rPr>
                <w:rFonts w:cs="Calibri"/>
                <w:sz w:val="16"/>
                <w:szCs w:val="16"/>
                <w:lang w:val="ru-RU"/>
              </w:rPr>
              <w:t xml:space="preserve"> КОМУНАЛНО Струга со </w:t>
            </w:r>
            <w:proofErr w:type="gramStart"/>
            <w:r w:rsidRPr="00A10105">
              <w:rPr>
                <w:rFonts w:cs="Calibri"/>
                <w:sz w:val="16"/>
                <w:szCs w:val="16"/>
                <w:lang w:val="ru-RU"/>
              </w:rPr>
              <w:t>Ц:О.</w:t>
            </w:r>
            <w:proofErr w:type="gramEnd"/>
          </w:p>
          <w:p w14:paraId="14350303" w14:textId="77777777" w:rsidR="00063E3C" w:rsidRPr="00703D03" w:rsidRDefault="00063E3C" w:rsidP="00063E3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0C13E04" w14:textId="32A57D6F" w:rsidR="00063E3C" w:rsidRPr="00703D03" w:rsidRDefault="00063E3C" w:rsidP="00063E3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Закон за финансиска дисциплина (*)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74F493" w14:textId="11C9E072" w:rsidR="00063E3C" w:rsidRPr="00A10105" w:rsidRDefault="00063E3C" w:rsidP="00063E3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ru-RU"/>
              </w:rPr>
            </w:pP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Правното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лице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 xml:space="preserve"> 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постапил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спротивно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одредбите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од член 6 став 5, а во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врска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со член 6 став 1,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казниво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со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глоба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во износ од 2.500 до 3.000 евра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 xml:space="preserve">, 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во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денарска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противвредност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>, согласно член 17-а став 1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 xml:space="preserve"> 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од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Законот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финансиска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дисциплина (*).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1D76C11" w14:textId="08B43615" w:rsidR="00063E3C" w:rsidRPr="00703D03" w:rsidRDefault="00063E3C" w:rsidP="00063E3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05998A7" w14:textId="048B6DBE" w:rsidR="00063E3C" w:rsidRPr="00703D03" w:rsidRDefault="00063E3C" w:rsidP="00063E3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841F54B" w14:textId="73FDC8A5" w:rsidR="00063E3C" w:rsidRPr="00703D03" w:rsidRDefault="00063E3C" w:rsidP="00063E3C">
            <w:pPr>
              <w:spacing w:after="0" w:line="240" w:lineRule="auto"/>
              <w:jc w:val="center"/>
              <w:rPr>
                <w:rFonts w:eastAsia="Times New Roman" w:cs="Calibri"/>
                <w:color w:val="auto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56C01AE" w14:textId="6A074BBD" w:rsidR="00063E3C" w:rsidRPr="00703D03" w:rsidRDefault="00063E3C" w:rsidP="00063E3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B896AB5" w14:textId="34F17DC8" w:rsidR="00063E3C" w:rsidRPr="00703D03" w:rsidRDefault="00063E3C" w:rsidP="00063E3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134" w:type="dxa"/>
            <w:vAlign w:val="center"/>
          </w:tcPr>
          <w:p w14:paraId="61CF91FF" w14:textId="2F733F9E" w:rsidR="00063E3C" w:rsidRPr="00703D03" w:rsidRDefault="00063E3C" w:rsidP="00063E3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418" w:type="dxa"/>
            <w:vAlign w:val="center"/>
          </w:tcPr>
          <w:p w14:paraId="7320C15F" w14:textId="735C61B1" w:rsidR="00063E3C" w:rsidRPr="00703D03" w:rsidRDefault="00063E3C" w:rsidP="00063E3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cs="Arial"/>
                <w:sz w:val="16"/>
                <w:szCs w:val="16"/>
                <w:lang w:val="mk-MK"/>
              </w:rPr>
              <w:t>/</w:t>
            </w:r>
          </w:p>
        </w:tc>
      </w:tr>
      <w:tr w:rsidR="006B07EE" w:rsidRPr="00703D03" w14:paraId="2FD0B6C4" w14:textId="77777777" w:rsidTr="00A10105">
        <w:trPr>
          <w:trHeight w:val="2948"/>
        </w:trPr>
        <w:tc>
          <w:tcPr>
            <w:tcW w:w="709" w:type="dxa"/>
            <w:shd w:val="clear" w:color="auto" w:fill="auto"/>
            <w:noWrap/>
            <w:vAlign w:val="center"/>
          </w:tcPr>
          <w:p w14:paraId="40B08DF6" w14:textId="009F787D" w:rsidR="006B07EE" w:rsidRPr="00703D03" w:rsidRDefault="006B07EE" w:rsidP="00F93A6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bookmarkStart w:id="2" w:name="_Hlk188270504"/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1</w:t>
            </w:r>
            <w:r w:rsidR="00CA63EC" w:rsidRPr="00703D03">
              <w:rPr>
                <w:rFonts w:eastAsia="Times New Roman" w:cs="Calibri"/>
                <w:sz w:val="16"/>
                <w:szCs w:val="16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0A30B79" w14:textId="77777777" w:rsidR="00CA63EC" w:rsidRPr="00A10105" w:rsidRDefault="00CA63EC" w:rsidP="00CA63EC">
            <w:pPr>
              <w:jc w:val="center"/>
              <w:rPr>
                <w:rFonts w:cs="Calibri"/>
                <w:sz w:val="16"/>
                <w:szCs w:val="16"/>
                <w:lang w:val="ru-RU"/>
              </w:rPr>
            </w:pPr>
            <w:r w:rsidRPr="00A10105">
              <w:rPr>
                <w:rFonts w:cs="Calibri"/>
                <w:sz w:val="16"/>
                <w:szCs w:val="16"/>
                <w:lang w:val="ru-RU"/>
              </w:rPr>
              <w:t xml:space="preserve">ЈАВНА УСТАНОВА ЗА СОЦИЈАЛНА РАБОТА </w:t>
            </w:r>
            <w:proofErr w:type="spellStart"/>
            <w:r w:rsidRPr="00A10105">
              <w:rPr>
                <w:rFonts w:cs="Calibri"/>
                <w:sz w:val="16"/>
                <w:szCs w:val="16"/>
                <w:lang w:val="ru-RU"/>
              </w:rPr>
              <w:t>Крушево</w:t>
            </w:r>
            <w:proofErr w:type="spellEnd"/>
          </w:p>
          <w:p w14:paraId="345C0389" w14:textId="77777777" w:rsidR="006B07EE" w:rsidRPr="00703D03" w:rsidRDefault="006B07EE" w:rsidP="00F93A6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900807A" w14:textId="60E2FAC9" w:rsidR="006B07EE" w:rsidRPr="00A10105" w:rsidRDefault="00CA63EC" w:rsidP="00300AE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ru-RU"/>
              </w:rPr>
            </w:pP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Закон за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4D9CC4" w14:textId="33539B96" w:rsidR="006B07EE" w:rsidRPr="00A10105" w:rsidRDefault="00CA63EC" w:rsidP="00F93A6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ru-RU"/>
              </w:rPr>
            </w:pP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Одговорното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лице во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правното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лице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>постапило спротивно на одредбите од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член 9 од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Законот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,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 xml:space="preserve">казниво со глоба во износ од 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250 евра до 500 евра во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денарска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противвредност</w:t>
            </w:r>
            <w:proofErr w:type="spellEnd"/>
            <w:r w:rsidRPr="00703D03">
              <w:rPr>
                <w:rFonts w:cs="Arial"/>
                <w:sz w:val="16"/>
                <w:szCs w:val="16"/>
                <w:lang w:val="mk-MK"/>
              </w:rPr>
              <w:t>,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>согласно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член 13 од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Законот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383D9E1" w14:textId="5F80B0CD" w:rsidR="006B07EE" w:rsidRPr="00703D03" w:rsidRDefault="00CA63EC" w:rsidP="00F93A6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703D03">
              <w:rPr>
                <w:rFonts w:eastAsia="Times New Roman" w:cs="Calibri"/>
                <w:sz w:val="16"/>
                <w:szCs w:val="16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44A5BF0" w14:textId="61442199" w:rsidR="006B07EE" w:rsidRPr="00703D03" w:rsidRDefault="002D617A" w:rsidP="00F93A6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703D03">
              <w:rPr>
                <w:rFonts w:eastAsia="Times New Roman" w:cs="Calibri"/>
                <w:sz w:val="16"/>
                <w:szCs w:val="16"/>
              </w:rPr>
              <w:t>/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3B5DFCE" w14:textId="77777777" w:rsidR="006B07EE" w:rsidRPr="00703D03" w:rsidRDefault="006B07EE" w:rsidP="00F93A6C">
            <w:pPr>
              <w:spacing w:after="0" w:line="240" w:lineRule="auto"/>
              <w:jc w:val="center"/>
              <w:rPr>
                <w:rFonts w:eastAsia="Times New Roman" w:cs="Calibri"/>
                <w:color w:val="auto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3579E9B" w14:textId="77777777" w:rsidR="006B07EE" w:rsidRPr="00703D03" w:rsidRDefault="006B07EE" w:rsidP="00F93A6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36C5FB3" w14:textId="77777777" w:rsidR="006B07EE" w:rsidRPr="00703D03" w:rsidRDefault="006B07EE" w:rsidP="00F93A6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134" w:type="dxa"/>
            <w:vAlign w:val="center"/>
          </w:tcPr>
          <w:p w14:paraId="0FA02322" w14:textId="77777777" w:rsidR="006B07EE" w:rsidRPr="00703D03" w:rsidRDefault="006B07EE" w:rsidP="00F93A6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418" w:type="dxa"/>
            <w:vAlign w:val="center"/>
          </w:tcPr>
          <w:p w14:paraId="0D707F4F" w14:textId="77777777" w:rsidR="006B07EE" w:rsidRPr="00703D03" w:rsidRDefault="006B07EE" w:rsidP="00F93A6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cs="Arial"/>
                <w:sz w:val="16"/>
                <w:szCs w:val="16"/>
                <w:lang w:val="mk-MK"/>
              </w:rPr>
              <w:t>/</w:t>
            </w:r>
          </w:p>
        </w:tc>
      </w:tr>
      <w:bookmarkEnd w:id="2"/>
      <w:tr w:rsidR="00CA63EC" w:rsidRPr="00703D03" w14:paraId="231F3E92" w14:textId="77777777" w:rsidTr="00A10105">
        <w:trPr>
          <w:trHeight w:val="2948"/>
        </w:trPr>
        <w:tc>
          <w:tcPr>
            <w:tcW w:w="709" w:type="dxa"/>
            <w:shd w:val="clear" w:color="auto" w:fill="auto"/>
            <w:noWrap/>
            <w:vAlign w:val="center"/>
          </w:tcPr>
          <w:p w14:paraId="057692A1" w14:textId="41E671E8" w:rsidR="00CA63EC" w:rsidRPr="00703D03" w:rsidRDefault="00CA63EC" w:rsidP="00F93A6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703D03">
              <w:rPr>
                <w:rFonts w:eastAsia="Times New Roman" w:cs="Calibri"/>
                <w:sz w:val="16"/>
                <w:szCs w:val="16"/>
              </w:rPr>
              <w:t>20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E3039A5" w14:textId="77777777" w:rsidR="00CA63EC" w:rsidRPr="00A10105" w:rsidRDefault="00CA63EC" w:rsidP="00CA63EC">
            <w:pPr>
              <w:jc w:val="center"/>
              <w:rPr>
                <w:rFonts w:cs="Calibri"/>
                <w:sz w:val="16"/>
                <w:szCs w:val="16"/>
                <w:lang w:val="ru-RU"/>
              </w:rPr>
            </w:pPr>
            <w:proofErr w:type="spellStart"/>
            <w:r w:rsidRPr="00A10105">
              <w:rPr>
                <w:rFonts w:cs="Calibri"/>
                <w:sz w:val="16"/>
                <w:szCs w:val="16"/>
                <w:lang w:val="ru-RU"/>
              </w:rPr>
              <w:t>Јавна</w:t>
            </w:r>
            <w:proofErr w:type="spellEnd"/>
            <w:r w:rsidRPr="00A10105">
              <w:rPr>
                <w:rFonts w:cs="Calibri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0105">
              <w:rPr>
                <w:rFonts w:cs="Calibri"/>
                <w:sz w:val="16"/>
                <w:szCs w:val="16"/>
                <w:lang w:val="ru-RU"/>
              </w:rPr>
              <w:t>установа</w:t>
            </w:r>
            <w:proofErr w:type="spellEnd"/>
            <w:r w:rsidRPr="00A10105">
              <w:rPr>
                <w:rFonts w:cs="Calibri"/>
                <w:sz w:val="16"/>
                <w:szCs w:val="16"/>
                <w:lang w:val="ru-RU"/>
              </w:rPr>
              <w:t xml:space="preserve"> од ОБЛАСТА НА ЗДРАВСТВОТО ЗА ПОТРЕБИТЕ НА ЈАВНИТЕ ЗДРАВСТВЕНИ УСТАНОВИ УНИВЕРЗИТЕТСКИ КЛИНИКИ, ЗАВОД И УРГЕНТЕН ЦЕНТАР </w:t>
            </w:r>
            <w:proofErr w:type="spellStart"/>
            <w:r w:rsidRPr="00A10105">
              <w:rPr>
                <w:rFonts w:cs="Calibri"/>
                <w:sz w:val="16"/>
                <w:szCs w:val="16"/>
                <w:lang w:val="ru-RU"/>
              </w:rPr>
              <w:t>Скопје</w:t>
            </w:r>
            <w:proofErr w:type="spellEnd"/>
          </w:p>
          <w:p w14:paraId="30E3CEC1" w14:textId="4BDFE171" w:rsidR="00CA63EC" w:rsidRPr="00703D03" w:rsidRDefault="00CA63EC" w:rsidP="00F93A6C">
            <w:pPr>
              <w:jc w:val="center"/>
              <w:rPr>
                <w:rFonts w:cs="Calibri"/>
                <w:sz w:val="16"/>
                <w:szCs w:val="16"/>
              </w:rPr>
            </w:pPr>
            <w:r w:rsidRPr="00703D03">
              <w:rPr>
                <w:rFonts w:cs="Calibri"/>
                <w:sz w:val="16"/>
                <w:szCs w:val="16"/>
              </w:rPr>
              <w:t>.</w:t>
            </w:r>
          </w:p>
          <w:p w14:paraId="2E7F98A8" w14:textId="77777777" w:rsidR="00CA63EC" w:rsidRPr="00703D03" w:rsidRDefault="00CA63EC" w:rsidP="00F93A6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0103700" w14:textId="77777777" w:rsidR="00CA63EC" w:rsidRPr="00703D03" w:rsidRDefault="00CA63EC" w:rsidP="00F93A6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Закон за финансиска дисциплина (*)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1AF043" w14:textId="59DB7BB7" w:rsidR="00CA63EC" w:rsidRPr="00A10105" w:rsidRDefault="00CA63EC" w:rsidP="00F93A6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ru-RU"/>
              </w:rPr>
            </w:pP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Правното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лице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 xml:space="preserve"> и одговорното лице во правното лице 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постапил</w:t>
            </w:r>
            <w:proofErr w:type="spellEnd"/>
            <w:r w:rsidRPr="00703D03">
              <w:rPr>
                <w:rFonts w:cs="Arial"/>
                <w:sz w:val="16"/>
                <w:szCs w:val="16"/>
                <w:lang w:val="mk-MK"/>
              </w:rPr>
              <w:t>е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спротивно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одредбите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од член 6 став 5, а во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врска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со член 6 став 1,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казниво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со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глоба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во износ од 2.500 до 3.000 евра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>, односно 100 до 500 евра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во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денарска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противвредност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>, согласно член 17-а став 1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 xml:space="preserve"> и став 2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од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Законот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финансиска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дисциплина (*).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9801E85" w14:textId="54327910" w:rsidR="00CA63EC" w:rsidRPr="00703D03" w:rsidRDefault="0075240E" w:rsidP="00F93A6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703D03">
              <w:rPr>
                <w:rFonts w:eastAsia="Times New Roman" w:cs="Calibri"/>
                <w:sz w:val="16"/>
                <w:szCs w:val="16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31FA88A" w14:textId="589E00BC" w:rsidR="00CA63EC" w:rsidRPr="00703D03" w:rsidRDefault="0075240E" w:rsidP="00F93A6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703D03">
              <w:rPr>
                <w:rFonts w:eastAsia="Times New Roman" w:cs="Calibri"/>
                <w:sz w:val="16"/>
                <w:szCs w:val="16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0916FE8" w14:textId="77777777" w:rsidR="00CA63EC" w:rsidRPr="00703D03" w:rsidRDefault="00CA63EC" w:rsidP="00F93A6C">
            <w:pPr>
              <w:spacing w:after="0" w:line="240" w:lineRule="auto"/>
              <w:jc w:val="center"/>
              <w:rPr>
                <w:rFonts w:eastAsia="Times New Roman" w:cs="Calibri"/>
                <w:color w:val="auto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67ECC7B" w14:textId="77777777" w:rsidR="00CA63EC" w:rsidRPr="00703D03" w:rsidRDefault="00CA63EC" w:rsidP="00F93A6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977632D" w14:textId="77777777" w:rsidR="00CA63EC" w:rsidRPr="00703D03" w:rsidRDefault="00CA63EC" w:rsidP="00F93A6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134" w:type="dxa"/>
            <w:vAlign w:val="center"/>
          </w:tcPr>
          <w:p w14:paraId="34247CAE" w14:textId="77777777" w:rsidR="00CA63EC" w:rsidRPr="00703D03" w:rsidRDefault="00CA63EC" w:rsidP="00F93A6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418" w:type="dxa"/>
            <w:vAlign w:val="center"/>
          </w:tcPr>
          <w:p w14:paraId="76CFF60D" w14:textId="77777777" w:rsidR="00CA63EC" w:rsidRPr="00703D03" w:rsidRDefault="00CA63EC" w:rsidP="00F93A6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cs="Arial"/>
                <w:sz w:val="16"/>
                <w:szCs w:val="16"/>
                <w:lang w:val="mk-MK"/>
              </w:rPr>
              <w:t>/</w:t>
            </w:r>
          </w:p>
        </w:tc>
      </w:tr>
      <w:tr w:rsidR="00C042BB" w:rsidRPr="00703D03" w14:paraId="510D2FD8" w14:textId="77777777" w:rsidTr="00A10105">
        <w:trPr>
          <w:trHeight w:val="2948"/>
        </w:trPr>
        <w:tc>
          <w:tcPr>
            <w:tcW w:w="709" w:type="dxa"/>
            <w:shd w:val="clear" w:color="auto" w:fill="auto"/>
            <w:noWrap/>
            <w:vAlign w:val="center"/>
          </w:tcPr>
          <w:p w14:paraId="61AA0805" w14:textId="23A8E76E" w:rsidR="00C042BB" w:rsidRPr="00703D03" w:rsidRDefault="00C042BB" w:rsidP="00C042BB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bookmarkStart w:id="3" w:name="_Hlk188279309"/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lastRenderedPageBreak/>
              <w:t>21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2E0D99E" w14:textId="77777777" w:rsidR="00C042BB" w:rsidRPr="00703D03" w:rsidRDefault="00C042BB" w:rsidP="00C042BB">
            <w:pPr>
              <w:jc w:val="center"/>
              <w:rPr>
                <w:rFonts w:cs="Calibri"/>
                <w:sz w:val="16"/>
                <w:szCs w:val="16"/>
              </w:rPr>
            </w:pPr>
            <w:r w:rsidRPr="00703D03">
              <w:rPr>
                <w:rFonts w:cs="Calibri"/>
                <w:sz w:val="16"/>
                <w:szCs w:val="16"/>
              </w:rPr>
              <w:t xml:space="preserve">ОСНОВНО ЈАВНО ОБВИНИТЕЛСТВО </w:t>
            </w:r>
            <w:proofErr w:type="spellStart"/>
            <w:r w:rsidRPr="00703D03">
              <w:rPr>
                <w:rFonts w:cs="Calibri"/>
                <w:sz w:val="16"/>
                <w:szCs w:val="16"/>
              </w:rPr>
              <w:t>Кавадарци</w:t>
            </w:r>
            <w:proofErr w:type="spellEnd"/>
          </w:p>
          <w:p w14:paraId="5302A41F" w14:textId="77777777" w:rsidR="00C042BB" w:rsidRPr="00703D03" w:rsidRDefault="00C042BB" w:rsidP="00C042BB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75F2037" w14:textId="04AFA1E8" w:rsidR="00C042BB" w:rsidRPr="00703D03" w:rsidRDefault="00C042BB" w:rsidP="00300AEA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Закон за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63A77D" w14:textId="3325428E" w:rsidR="00C042BB" w:rsidRPr="00A10105" w:rsidRDefault="00C042BB" w:rsidP="00C042B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ru-RU"/>
              </w:rPr>
            </w:pP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Одговорното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лице во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правното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лице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>постапило спротивно на одредбите од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член 9 од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Законот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,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 xml:space="preserve">казниво со глоба во износ од 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250 евра до 500 евра во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денарска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противвредност</w:t>
            </w:r>
            <w:proofErr w:type="spellEnd"/>
            <w:r w:rsidRPr="00703D03">
              <w:rPr>
                <w:rFonts w:cs="Arial"/>
                <w:sz w:val="16"/>
                <w:szCs w:val="16"/>
                <w:lang w:val="mk-MK"/>
              </w:rPr>
              <w:t>,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>согласно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член 13 од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Законот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51D2128" w14:textId="37771535" w:rsidR="00C042BB" w:rsidRPr="00703D03" w:rsidRDefault="00C042BB" w:rsidP="00C042BB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98DBE98" w14:textId="6E756100" w:rsidR="00C042BB" w:rsidRPr="00703D03" w:rsidRDefault="00C042BB" w:rsidP="00C042BB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DD5967F" w14:textId="28173988" w:rsidR="00C042BB" w:rsidRPr="00703D03" w:rsidRDefault="00C042BB" w:rsidP="00C042BB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5FB78B4" w14:textId="1E06EC0D" w:rsidR="00C042BB" w:rsidRPr="00703D03" w:rsidRDefault="00C042BB" w:rsidP="00C042BB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B5260E5" w14:textId="0A9A79CE" w:rsidR="00C042BB" w:rsidRPr="00703D03" w:rsidRDefault="00C042BB" w:rsidP="00C042BB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134" w:type="dxa"/>
            <w:vAlign w:val="center"/>
          </w:tcPr>
          <w:p w14:paraId="725BD9F3" w14:textId="633F8776" w:rsidR="00C042BB" w:rsidRPr="00703D03" w:rsidRDefault="00C042BB" w:rsidP="00C042BB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418" w:type="dxa"/>
            <w:vAlign w:val="center"/>
          </w:tcPr>
          <w:p w14:paraId="48C53849" w14:textId="173C997A" w:rsidR="00C042BB" w:rsidRPr="00703D03" w:rsidRDefault="00C042BB" w:rsidP="00C042B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mk-MK"/>
              </w:rPr>
            </w:pPr>
            <w:r w:rsidRPr="00703D03">
              <w:rPr>
                <w:rFonts w:cs="Arial"/>
                <w:sz w:val="16"/>
                <w:szCs w:val="16"/>
                <w:lang w:val="mk-MK"/>
              </w:rPr>
              <w:t>/</w:t>
            </w:r>
          </w:p>
        </w:tc>
      </w:tr>
      <w:bookmarkEnd w:id="3"/>
      <w:tr w:rsidR="00AB438C" w:rsidRPr="00703D03" w14:paraId="2714CC1D" w14:textId="77777777" w:rsidTr="00A10105">
        <w:trPr>
          <w:trHeight w:val="2948"/>
        </w:trPr>
        <w:tc>
          <w:tcPr>
            <w:tcW w:w="709" w:type="dxa"/>
            <w:shd w:val="clear" w:color="auto" w:fill="auto"/>
            <w:noWrap/>
            <w:vAlign w:val="center"/>
          </w:tcPr>
          <w:p w14:paraId="5FB2D821" w14:textId="362D6A4E" w:rsidR="00AB438C" w:rsidRPr="00703D03" w:rsidRDefault="00AB438C" w:rsidP="00AB438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22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83BDEB6" w14:textId="77777777" w:rsidR="00AB438C" w:rsidRPr="00A10105" w:rsidRDefault="00AB438C" w:rsidP="00AB438C">
            <w:pPr>
              <w:jc w:val="center"/>
              <w:rPr>
                <w:rFonts w:cs="Calibri"/>
                <w:sz w:val="16"/>
                <w:szCs w:val="16"/>
                <w:lang w:val="ru-RU"/>
              </w:rPr>
            </w:pPr>
            <w:proofErr w:type="spellStart"/>
            <w:r w:rsidRPr="00A10105">
              <w:rPr>
                <w:rFonts w:cs="Calibri"/>
                <w:sz w:val="16"/>
                <w:szCs w:val="16"/>
                <w:lang w:val="ru-RU"/>
              </w:rPr>
              <w:t>Државна</w:t>
            </w:r>
            <w:proofErr w:type="spellEnd"/>
            <w:r w:rsidRPr="00A10105">
              <w:rPr>
                <w:rFonts w:cs="Calibri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0105">
              <w:rPr>
                <w:rFonts w:cs="Calibri"/>
                <w:sz w:val="16"/>
                <w:szCs w:val="16"/>
                <w:lang w:val="ru-RU"/>
              </w:rPr>
              <w:t>комисија</w:t>
            </w:r>
            <w:proofErr w:type="spellEnd"/>
            <w:r w:rsidRPr="00A10105">
              <w:rPr>
                <w:rFonts w:cs="Calibri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A10105">
              <w:rPr>
                <w:rFonts w:cs="Calibri"/>
                <w:sz w:val="16"/>
                <w:szCs w:val="16"/>
                <w:lang w:val="ru-RU"/>
              </w:rPr>
              <w:t>жалби</w:t>
            </w:r>
            <w:proofErr w:type="spellEnd"/>
            <w:r w:rsidRPr="00A10105">
              <w:rPr>
                <w:rFonts w:cs="Calibri"/>
                <w:sz w:val="16"/>
                <w:szCs w:val="16"/>
                <w:lang w:val="ru-RU"/>
              </w:rPr>
              <w:t xml:space="preserve"> по </w:t>
            </w:r>
            <w:proofErr w:type="spellStart"/>
            <w:r w:rsidRPr="00A10105">
              <w:rPr>
                <w:rFonts w:cs="Calibri"/>
                <w:sz w:val="16"/>
                <w:szCs w:val="16"/>
                <w:lang w:val="ru-RU"/>
              </w:rPr>
              <w:t>јавни</w:t>
            </w:r>
            <w:proofErr w:type="spellEnd"/>
            <w:r w:rsidRPr="00A10105">
              <w:rPr>
                <w:rFonts w:cs="Calibri"/>
                <w:sz w:val="16"/>
                <w:szCs w:val="16"/>
                <w:lang w:val="ru-RU"/>
              </w:rPr>
              <w:t xml:space="preserve"> набавки </w:t>
            </w:r>
            <w:proofErr w:type="spellStart"/>
            <w:r w:rsidRPr="00A10105">
              <w:rPr>
                <w:rFonts w:cs="Calibri"/>
                <w:sz w:val="16"/>
                <w:szCs w:val="16"/>
                <w:lang w:val="ru-RU"/>
              </w:rPr>
              <w:t>Скопје</w:t>
            </w:r>
            <w:proofErr w:type="spellEnd"/>
          </w:p>
          <w:p w14:paraId="6B1A4A32" w14:textId="77777777" w:rsidR="00AB438C" w:rsidRPr="00A10105" w:rsidRDefault="00AB438C" w:rsidP="00AB438C">
            <w:pPr>
              <w:jc w:val="center"/>
              <w:rPr>
                <w:rFonts w:cs="Calibri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A9D42B1" w14:textId="177528EC" w:rsidR="00AB438C" w:rsidRPr="00A10105" w:rsidRDefault="00AB438C" w:rsidP="00300AE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ru-RU"/>
              </w:rPr>
            </w:pP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Закон за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147B1C" w14:textId="2F6E4432" w:rsidR="00AB438C" w:rsidRPr="00A10105" w:rsidRDefault="00AB438C" w:rsidP="00AB438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ru-RU"/>
              </w:rPr>
            </w:pP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Одговорното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лице во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правното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лице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>постапило спротивно на одредбите од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член 9 од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Законот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,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 xml:space="preserve">казниво со глоба во износ од 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250 евра до 500 евра во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денарска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противвредност</w:t>
            </w:r>
            <w:proofErr w:type="spellEnd"/>
            <w:r w:rsidRPr="00703D03">
              <w:rPr>
                <w:rFonts w:cs="Arial"/>
                <w:sz w:val="16"/>
                <w:szCs w:val="16"/>
                <w:lang w:val="mk-MK"/>
              </w:rPr>
              <w:t>,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>согласно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член 13 од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Законот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пријавување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евиденција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обврски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2C3AFD8" w14:textId="343B0722" w:rsidR="00AB438C" w:rsidRPr="00703D03" w:rsidRDefault="00AB438C" w:rsidP="00AB438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83DE709" w14:textId="578D7C71" w:rsidR="00AB438C" w:rsidRPr="00703D03" w:rsidRDefault="00AB438C" w:rsidP="00AB438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9D4F785" w14:textId="69EBD3C3" w:rsidR="00AB438C" w:rsidRPr="00703D03" w:rsidRDefault="00AB438C" w:rsidP="00AB438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A288C73" w14:textId="1727E271" w:rsidR="00AB438C" w:rsidRPr="00703D03" w:rsidRDefault="00AB438C" w:rsidP="00AB438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0A0D72A" w14:textId="7026D387" w:rsidR="00AB438C" w:rsidRPr="00703D03" w:rsidRDefault="00AB438C" w:rsidP="00AB438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134" w:type="dxa"/>
            <w:vAlign w:val="center"/>
          </w:tcPr>
          <w:p w14:paraId="456B59B9" w14:textId="1C8DD104" w:rsidR="00AB438C" w:rsidRPr="00703D03" w:rsidRDefault="00AB438C" w:rsidP="00AB438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418" w:type="dxa"/>
            <w:vAlign w:val="center"/>
          </w:tcPr>
          <w:p w14:paraId="425DE486" w14:textId="07983A62" w:rsidR="00AB438C" w:rsidRPr="00703D03" w:rsidRDefault="00AB438C" w:rsidP="00AB438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mk-MK"/>
              </w:rPr>
            </w:pPr>
            <w:r w:rsidRPr="00703D03">
              <w:rPr>
                <w:rFonts w:cs="Arial"/>
                <w:sz w:val="16"/>
                <w:szCs w:val="16"/>
                <w:lang w:val="mk-MK"/>
              </w:rPr>
              <w:t>/</w:t>
            </w:r>
          </w:p>
        </w:tc>
      </w:tr>
      <w:tr w:rsidR="00FC20D8" w:rsidRPr="00703D03" w14:paraId="050CCDE2" w14:textId="77777777" w:rsidTr="00A10105">
        <w:trPr>
          <w:trHeight w:val="2948"/>
        </w:trPr>
        <w:tc>
          <w:tcPr>
            <w:tcW w:w="709" w:type="dxa"/>
            <w:shd w:val="clear" w:color="auto" w:fill="auto"/>
            <w:noWrap/>
            <w:vAlign w:val="center"/>
          </w:tcPr>
          <w:p w14:paraId="1EABF81D" w14:textId="40309600" w:rsidR="00FC20D8" w:rsidRPr="00703D03" w:rsidRDefault="00FC20D8" w:rsidP="00AB438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23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65A2DE7" w14:textId="1CDB4BB7" w:rsidR="00FC20D8" w:rsidRPr="00A10105" w:rsidRDefault="00FC20D8" w:rsidP="00FC20D8">
            <w:pPr>
              <w:jc w:val="center"/>
              <w:rPr>
                <w:rFonts w:cs="Calibri"/>
                <w:sz w:val="16"/>
                <w:szCs w:val="16"/>
                <w:lang w:val="ru-RU"/>
              </w:rPr>
            </w:pPr>
            <w:r w:rsidRPr="00A10105">
              <w:rPr>
                <w:rFonts w:cs="Calibri"/>
                <w:sz w:val="16"/>
                <w:szCs w:val="16"/>
                <w:lang w:val="ru-RU"/>
              </w:rPr>
              <w:t>Ј</w:t>
            </w:r>
            <w:r w:rsidRPr="00703D03">
              <w:rPr>
                <w:rFonts w:cs="Calibri"/>
                <w:sz w:val="16"/>
                <w:szCs w:val="16"/>
                <w:lang w:val="mk-MK"/>
              </w:rPr>
              <w:t>авно претпријатие за комунални дејности</w:t>
            </w:r>
            <w:r w:rsidRPr="00A10105">
              <w:rPr>
                <w:rFonts w:cs="Calibri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0105">
              <w:rPr>
                <w:rFonts w:cs="Calibri"/>
                <w:sz w:val="16"/>
                <w:szCs w:val="16"/>
                <w:lang w:val="ru-RU"/>
              </w:rPr>
              <w:t>Гостивар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C9FC7B2" w14:textId="2C5EF2F5" w:rsidR="00FC20D8" w:rsidRPr="00A10105" w:rsidRDefault="00FC20D8" w:rsidP="00FC20D8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ru-RU"/>
              </w:rPr>
            </w:pP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Закон за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финансиската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инспекција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во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јавниот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сектор (*)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804B43" w14:textId="0088B42F" w:rsidR="00FC20D8" w:rsidRPr="00703D03" w:rsidRDefault="00FC20D8" w:rsidP="00FC20D8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mk-MK"/>
              </w:rPr>
            </w:pPr>
            <w:r w:rsidRPr="00703D03">
              <w:rPr>
                <w:rFonts w:cs="Arial"/>
                <w:sz w:val="16"/>
                <w:szCs w:val="16"/>
                <w:lang w:val="mk-MK"/>
              </w:rPr>
              <w:t>Р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аководителот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субјектот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финансиската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инспекција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не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ја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презем</w:t>
            </w:r>
            <w:proofErr w:type="spellEnd"/>
            <w:r w:rsidRPr="00703D03">
              <w:rPr>
                <w:rFonts w:cs="Arial"/>
                <w:sz w:val="16"/>
                <w:szCs w:val="16"/>
                <w:lang w:val="mk-MK"/>
              </w:rPr>
              <w:t>а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мерк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>ата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во рокот </w:t>
            </w:r>
            <w:r w:rsidR="00300AEA" w:rsidRPr="00703D03">
              <w:rPr>
                <w:rFonts w:cs="Arial"/>
                <w:sz w:val="16"/>
                <w:szCs w:val="16"/>
                <w:lang w:val="mk-MK"/>
              </w:rPr>
              <w:t xml:space="preserve">оределен 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>во решение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>то за отстранување на утврдена неправилност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што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е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казниво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со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глоба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во износ од 500 до 1.000 евра во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денарска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противвредност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, согласно член 54 став (1) точка 5) од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Законот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финансиската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lastRenderedPageBreak/>
              <w:t>инспекција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во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јавниот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сектор (*) и не го извести во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хартиена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форма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главниот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инспектор за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преземен</w:t>
            </w:r>
            <w:proofErr w:type="spellEnd"/>
            <w:r w:rsidRPr="00703D03">
              <w:rPr>
                <w:rFonts w:cs="Arial"/>
                <w:sz w:val="16"/>
                <w:szCs w:val="16"/>
                <w:lang w:val="mk-MK"/>
              </w:rPr>
              <w:t>ата</w:t>
            </w:r>
          </w:p>
          <w:p w14:paraId="68BCA3CB" w14:textId="419A300C" w:rsidR="00FC20D8" w:rsidRPr="00A10105" w:rsidRDefault="00FC20D8" w:rsidP="00FC20D8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ru-RU"/>
              </w:rPr>
            </w:pPr>
            <w:r w:rsidRPr="00703D03">
              <w:rPr>
                <w:rFonts w:cs="Arial"/>
                <w:sz w:val="16"/>
                <w:szCs w:val="16"/>
                <w:lang w:val="mk-MK"/>
              </w:rPr>
              <w:t xml:space="preserve"> 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>мерк</w:t>
            </w:r>
            <w:r w:rsidRPr="00703D03">
              <w:rPr>
                <w:rFonts w:cs="Arial"/>
                <w:sz w:val="16"/>
                <w:szCs w:val="16"/>
                <w:lang w:val="mk-MK"/>
              </w:rPr>
              <w:t>а</w:t>
            </w:r>
            <w:r w:rsidRPr="00A10105">
              <w:rPr>
                <w:rFonts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што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е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казниво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со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глоба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во износ од 500 до 1.000 евра во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денарска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противвредност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, согласно член 54 став (1) точка 7) од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Законот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финансиската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инспекција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во </w:t>
            </w:r>
            <w:proofErr w:type="spellStart"/>
            <w:r w:rsidRPr="00A10105">
              <w:rPr>
                <w:rFonts w:cs="Arial"/>
                <w:sz w:val="16"/>
                <w:szCs w:val="16"/>
                <w:lang w:val="ru-RU"/>
              </w:rPr>
              <w:t>јавниот</w:t>
            </w:r>
            <w:proofErr w:type="spellEnd"/>
            <w:r w:rsidRPr="00A10105">
              <w:rPr>
                <w:rFonts w:cs="Arial"/>
                <w:sz w:val="16"/>
                <w:szCs w:val="16"/>
                <w:lang w:val="ru-RU"/>
              </w:rPr>
              <w:t xml:space="preserve"> сектор (*)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7E4A26D" w14:textId="20E3F504" w:rsidR="00FC20D8" w:rsidRPr="00703D03" w:rsidRDefault="00300AEA" w:rsidP="00AB438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lastRenderedPageBreak/>
              <w:t>/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937F6DC" w14:textId="643B6395" w:rsidR="00FC20D8" w:rsidRPr="00703D03" w:rsidRDefault="00300AEA" w:rsidP="00AB438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F0F244A" w14:textId="77777777" w:rsidR="000049D8" w:rsidRPr="00703D03" w:rsidRDefault="000049D8" w:rsidP="000049D8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25-6119/6</w:t>
            </w:r>
          </w:p>
          <w:p w14:paraId="4305FF6F" w14:textId="02F0349B" w:rsidR="00FC20D8" w:rsidRPr="00703D03" w:rsidRDefault="000049D8" w:rsidP="000049D8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06.11.2024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82510ED" w14:textId="18FCFD25" w:rsidR="00FC20D8" w:rsidRPr="00703D03" w:rsidRDefault="00300AEA" w:rsidP="00AB438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1073881" w14:textId="3C883BD9" w:rsidR="00FC20D8" w:rsidRPr="00703D03" w:rsidRDefault="00300AEA" w:rsidP="00AB438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mk-MK"/>
              </w:rPr>
            </w:pPr>
            <w:r w:rsidRPr="00703D03">
              <w:rPr>
                <w:rFonts w:eastAsia="Times New Roman" w:cs="Calibri"/>
                <w:sz w:val="16"/>
                <w:szCs w:val="16"/>
                <w:lang w:val="mk-MK"/>
              </w:rPr>
              <w:t>/</w:t>
            </w:r>
          </w:p>
        </w:tc>
        <w:tc>
          <w:tcPr>
            <w:tcW w:w="1134" w:type="dxa"/>
            <w:vAlign w:val="center"/>
          </w:tcPr>
          <w:p w14:paraId="2D0F6FA0" w14:textId="541ECC63" w:rsidR="00B41A34" w:rsidRPr="000049D8" w:rsidRDefault="000049D8" w:rsidP="00AB438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/</w:t>
            </w:r>
          </w:p>
        </w:tc>
        <w:tc>
          <w:tcPr>
            <w:tcW w:w="1418" w:type="dxa"/>
            <w:vAlign w:val="center"/>
          </w:tcPr>
          <w:p w14:paraId="443A20E5" w14:textId="56B36A4D" w:rsidR="00FC20D8" w:rsidRPr="00703D03" w:rsidRDefault="00300AEA" w:rsidP="00AB438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mk-MK"/>
              </w:rPr>
            </w:pPr>
            <w:r w:rsidRPr="00703D03">
              <w:rPr>
                <w:rFonts w:cs="Arial"/>
                <w:sz w:val="16"/>
                <w:szCs w:val="16"/>
                <w:lang w:val="mk-MK"/>
              </w:rPr>
              <w:t>/</w:t>
            </w:r>
          </w:p>
        </w:tc>
      </w:tr>
    </w:tbl>
    <w:p w14:paraId="2E8E1721" w14:textId="7346F159" w:rsidR="00513475" w:rsidRDefault="00513475"/>
    <w:sectPr w:rsidR="00513475" w:rsidSect="00556C67">
      <w:type w:val="continuous"/>
      <w:pgSz w:w="16838" w:h="11906" w:orient="landscape" w:code="9"/>
      <w:pgMar w:top="1134" w:right="3312" w:bottom="1440" w:left="1440" w:header="227" w:footer="15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C67"/>
    <w:rsid w:val="000049D8"/>
    <w:rsid w:val="00041871"/>
    <w:rsid w:val="00063E3C"/>
    <w:rsid w:val="00071EEC"/>
    <w:rsid w:val="000E6763"/>
    <w:rsid w:val="0010466B"/>
    <w:rsid w:val="001756D1"/>
    <w:rsid w:val="00215BFF"/>
    <w:rsid w:val="00227C26"/>
    <w:rsid w:val="00274803"/>
    <w:rsid w:val="00282CAA"/>
    <w:rsid w:val="0028734F"/>
    <w:rsid w:val="002977F8"/>
    <w:rsid w:val="002C7F63"/>
    <w:rsid w:val="002D617A"/>
    <w:rsid w:val="00300AEA"/>
    <w:rsid w:val="00317ACF"/>
    <w:rsid w:val="00352A89"/>
    <w:rsid w:val="003608CA"/>
    <w:rsid w:val="00363A6B"/>
    <w:rsid w:val="00395036"/>
    <w:rsid w:val="003F0158"/>
    <w:rsid w:val="0044781B"/>
    <w:rsid w:val="004848F4"/>
    <w:rsid w:val="004B1F69"/>
    <w:rsid w:val="004E78A3"/>
    <w:rsid w:val="004F15D6"/>
    <w:rsid w:val="00513475"/>
    <w:rsid w:val="00522CBE"/>
    <w:rsid w:val="00546E68"/>
    <w:rsid w:val="00556C67"/>
    <w:rsid w:val="00565CF8"/>
    <w:rsid w:val="005D0A3E"/>
    <w:rsid w:val="005D2CCC"/>
    <w:rsid w:val="005F4EDF"/>
    <w:rsid w:val="00615A8C"/>
    <w:rsid w:val="00686D1D"/>
    <w:rsid w:val="006A54E6"/>
    <w:rsid w:val="006B07EE"/>
    <w:rsid w:val="006B59F7"/>
    <w:rsid w:val="006C3896"/>
    <w:rsid w:val="00703D03"/>
    <w:rsid w:val="0071027D"/>
    <w:rsid w:val="00713A69"/>
    <w:rsid w:val="00721CFF"/>
    <w:rsid w:val="007434E5"/>
    <w:rsid w:val="0075240E"/>
    <w:rsid w:val="0076743D"/>
    <w:rsid w:val="00777074"/>
    <w:rsid w:val="00803CA5"/>
    <w:rsid w:val="00832E58"/>
    <w:rsid w:val="00835565"/>
    <w:rsid w:val="0084541F"/>
    <w:rsid w:val="00853A1E"/>
    <w:rsid w:val="008848C2"/>
    <w:rsid w:val="008853BF"/>
    <w:rsid w:val="0089038D"/>
    <w:rsid w:val="008A0310"/>
    <w:rsid w:val="008E62C4"/>
    <w:rsid w:val="00965881"/>
    <w:rsid w:val="009D4A02"/>
    <w:rsid w:val="00A10105"/>
    <w:rsid w:val="00A14610"/>
    <w:rsid w:val="00A24960"/>
    <w:rsid w:val="00AB438C"/>
    <w:rsid w:val="00AB7E99"/>
    <w:rsid w:val="00AD643B"/>
    <w:rsid w:val="00B21C9A"/>
    <w:rsid w:val="00B41A34"/>
    <w:rsid w:val="00B43AC2"/>
    <w:rsid w:val="00B94368"/>
    <w:rsid w:val="00BC3FD8"/>
    <w:rsid w:val="00BC4E77"/>
    <w:rsid w:val="00BC6E43"/>
    <w:rsid w:val="00BE6471"/>
    <w:rsid w:val="00BF079B"/>
    <w:rsid w:val="00C027F3"/>
    <w:rsid w:val="00C042BB"/>
    <w:rsid w:val="00C209CE"/>
    <w:rsid w:val="00C56A3E"/>
    <w:rsid w:val="00C725DA"/>
    <w:rsid w:val="00C76D7F"/>
    <w:rsid w:val="00CA63EC"/>
    <w:rsid w:val="00CD43E4"/>
    <w:rsid w:val="00D11CDE"/>
    <w:rsid w:val="00D736AB"/>
    <w:rsid w:val="00D866FC"/>
    <w:rsid w:val="00D911E0"/>
    <w:rsid w:val="00D97866"/>
    <w:rsid w:val="00DD13A7"/>
    <w:rsid w:val="00E1696E"/>
    <w:rsid w:val="00E25800"/>
    <w:rsid w:val="00EA5230"/>
    <w:rsid w:val="00ED4861"/>
    <w:rsid w:val="00EE24CA"/>
    <w:rsid w:val="00EE5F72"/>
    <w:rsid w:val="00F16356"/>
    <w:rsid w:val="00F17817"/>
    <w:rsid w:val="00F41EFB"/>
    <w:rsid w:val="00F553D4"/>
    <w:rsid w:val="00FC20D8"/>
    <w:rsid w:val="00FF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4D0DB"/>
  <w15:chartTrackingRefBased/>
  <w15:docId w15:val="{4E87D921-235E-49FB-BCDA-DB2CFFCBC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tobiSerif Regular" w:eastAsiaTheme="minorHAnsi" w:hAnsi="StobiSerif Regular" w:cs="StobiSerif Regular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34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47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725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25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25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25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25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5F98E-49C5-4BD6-BF95-D4BDFDC09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1862</Words>
  <Characters>10616</Characters>
  <Application>Microsoft Office Word</Application>
  <DocSecurity>4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Arba Lita</dc:creator>
  <cp:keywords/>
  <dc:description/>
  <cp:lastModifiedBy>Tatjana Trajkovska</cp:lastModifiedBy>
  <cp:revision>2</cp:revision>
  <cp:lastPrinted>2024-10-17T13:52:00Z</cp:lastPrinted>
  <dcterms:created xsi:type="dcterms:W3CDTF">2025-08-01T09:33:00Z</dcterms:created>
  <dcterms:modified xsi:type="dcterms:W3CDTF">2025-08-01T09:33:00Z</dcterms:modified>
</cp:coreProperties>
</file>