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BCBEC" w14:textId="77777777" w:rsidR="002E4BE2" w:rsidRPr="00C0101F" w:rsidRDefault="005825B3">
      <w:pPr>
        <w:tabs>
          <w:tab w:val="left" w:pos="3300"/>
          <w:tab w:val="center" w:pos="4536"/>
        </w:tabs>
        <w:ind w:left="993" w:firstLine="3942"/>
        <w:rPr>
          <w:rFonts w:ascii="Times New Roman" w:hAnsi="Times New Roman"/>
          <w:smallCaps/>
          <w:sz w:val="20"/>
          <w:szCs w:val="20"/>
        </w:rPr>
      </w:pPr>
      <w:bookmarkStart w:id="0" w:name="_Hlk108689033"/>
      <w:r w:rsidRPr="00C0101F">
        <w:rPr>
          <w:rFonts w:ascii="Times New Roman" w:hAnsi="Times New Roman"/>
          <w:noProof/>
          <w:sz w:val="20"/>
          <w:lang w:eastAsia="mk-MK"/>
        </w:rPr>
        <w:drawing>
          <wp:anchor distT="0" distB="0" distL="114300" distR="114300" simplePos="0" relativeHeight="251658276" behindDoc="1" locked="0" layoutInCell="1" allowOverlap="1" wp14:anchorId="360E3B66" wp14:editId="5B099198">
            <wp:simplePos x="0" y="0"/>
            <wp:positionH relativeFrom="column">
              <wp:posOffset>-3810</wp:posOffset>
            </wp:positionH>
            <wp:positionV relativeFrom="paragraph">
              <wp:posOffset>0</wp:posOffset>
            </wp:positionV>
            <wp:extent cx="1219200" cy="857250"/>
            <wp:effectExtent l="0" t="0" r="0" b="0"/>
            <wp:wrapNone/>
            <wp:docPr id="75" name="Picture 75"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_2colors"/>
                    <pic:cNvPicPr>
                      <a:picLocks noChangeAspect="1" noChangeArrowheads="1"/>
                    </pic:cNvPicPr>
                  </pic:nvPicPr>
                  <pic:blipFill>
                    <a:blip r:embed="rId12">
                      <a:lum bright="-12000"/>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anchor>
        </w:drawing>
      </w:r>
      <w:r w:rsidR="002E4BE2" w:rsidRPr="004B3B23">
        <w:rPr>
          <w:rFonts w:ascii="Times New Roman" w:hAnsi="Times New Roman"/>
          <w:b/>
          <w:bCs/>
          <w:sz w:val="20"/>
          <w:szCs w:val="20"/>
        </w:rPr>
        <w:t>EN</w:t>
      </w:r>
    </w:p>
    <w:p w14:paraId="101B13B9" w14:textId="64F1F242" w:rsidR="002E4BE2" w:rsidRPr="00C0101F" w:rsidRDefault="002E4BE2" w:rsidP="00E26BF0">
      <w:pPr>
        <w:spacing w:before="360"/>
        <w:ind w:left="1724" w:firstLine="436"/>
        <w:jc w:val="center"/>
        <w:rPr>
          <w:rFonts w:ascii="Times New Roman" w:hAnsi="Times New Roman"/>
          <w:b/>
          <w:bCs/>
          <w:smallCaps/>
          <w:sz w:val="20"/>
          <w:szCs w:val="20"/>
        </w:rPr>
      </w:pPr>
      <w:r w:rsidRPr="004B3B23">
        <w:rPr>
          <w:rFonts w:ascii="Times New Roman" w:hAnsi="Times New Roman"/>
          <w:b/>
          <w:bCs/>
          <w:smallCaps/>
          <w:sz w:val="20"/>
          <w:szCs w:val="20"/>
          <w:u w:val="single"/>
        </w:rPr>
        <w:t>This action is funded by the European Union</w:t>
      </w:r>
    </w:p>
    <w:p w14:paraId="79D064C3" w14:textId="21FA0D98" w:rsidR="002E4BE2" w:rsidRPr="004B3B23" w:rsidRDefault="002E4BE2" w:rsidP="00E26BF0">
      <w:pPr>
        <w:spacing w:after="240"/>
        <w:ind w:left="720" w:firstLine="720"/>
        <w:jc w:val="center"/>
        <w:rPr>
          <w:rFonts w:ascii="Times New Roman" w:eastAsia="Times New Roman" w:hAnsi="Times New Roman"/>
          <w:b/>
          <w:bCs/>
          <w:smallCaps/>
          <w:sz w:val="20"/>
          <w:szCs w:val="20"/>
          <w:u w:val="single"/>
        </w:rPr>
      </w:pPr>
      <w:r w:rsidRPr="004B3B23">
        <w:rPr>
          <w:rFonts w:ascii="Times New Roman" w:eastAsia="Times New Roman" w:hAnsi="Times New Roman"/>
          <w:b/>
          <w:bCs/>
          <w:smallCaps/>
          <w:sz w:val="20"/>
          <w:szCs w:val="20"/>
          <w:u w:val="single"/>
        </w:rPr>
        <w:t xml:space="preserve">Annex </w:t>
      </w:r>
      <w:r w:rsidRPr="004B3B23">
        <w:rPr>
          <w:rFonts w:ascii="Times New Roman" w:eastAsia="Times New Roman" w:hAnsi="Times New Roman"/>
          <w:b/>
          <w:bCs/>
          <w:smallCaps/>
          <w:sz w:val="20"/>
          <w:szCs w:val="20"/>
          <w:highlight w:val="yellow"/>
          <w:u w:val="single"/>
        </w:rPr>
        <w:t>&lt;number&gt;</w:t>
      </w:r>
    </w:p>
    <w:p w14:paraId="4AB694C2" w14:textId="77777777" w:rsidR="004F69BF" w:rsidRPr="004B3B23" w:rsidRDefault="004F69BF" w:rsidP="004F69BF">
      <w:pPr>
        <w:rPr>
          <w:rFonts w:ascii="Times New Roman" w:eastAsia="Times New Roman" w:hAnsi="Times New Roman"/>
          <w:b/>
          <w:sz w:val="20"/>
          <w:szCs w:val="20"/>
        </w:rPr>
      </w:pPr>
    </w:p>
    <w:p w14:paraId="5975C37F" w14:textId="2E7A225F" w:rsidR="004E5998" w:rsidRPr="004B3B23" w:rsidRDefault="00776780" w:rsidP="00E26BF0">
      <w:pPr>
        <w:shd w:val="clear" w:color="auto" w:fill="FFFFFF" w:themeFill="background1"/>
        <w:jc w:val="center"/>
        <w:rPr>
          <w:rFonts w:ascii="Times New Roman" w:eastAsia="Times New Roman" w:hAnsi="Times New Roman"/>
          <w:b/>
          <w:bCs/>
          <w:sz w:val="20"/>
          <w:szCs w:val="20"/>
        </w:rPr>
      </w:pPr>
      <w:r w:rsidRPr="004B3B23">
        <w:rPr>
          <w:rFonts w:ascii="Times New Roman" w:eastAsia="Times New Roman" w:hAnsi="Times New Roman"/>
          <w:b/>
          <w:bCs/>
          <w:sz w:val="20"/>
          <w:szCs w:val="20"/>
        </w:rPr>
        <w:t xml:space="preserve">of </w:t>
      </w:r>
      <w:r w:rsidR="004F69BF" w:rsidRPr="004B3B23">
        <w:rPr>
          <w:rFonts w:ascii="Times New Roman" w:eastAsia="Times New Roman" w:hAnsi="Times New Roman"/>
          <w:b/>
          <w:bCs/>
          <w:sz w:val="20"/>
          <w:szCs w:val="20"/>
        </w:rPr>
        <w:t xml:space="preserve">the Commission Implementing Decision on the financing of the </w:t>
      </w:r>
      <w:r w:rsidR="004E5998" w:rsidRPr="004B3B23">
        <w:rPr>
          <w:rFonts w:ascii="Times New Roman" w:eastAsia="Times New Roman" w:hAnsi="Times New Roman"/>
          <w:b/>
          <w:bCs/>
          <w:sz w:val="20"/>
          <w:szCs w:val="20"/>
        </w:rPr>
        <w:t xml:space="preserve">multiannual </w:t>
      </w:r>
      <w:r w:rsidR="002B18A1" w:rsidRPr="004B3B23">
        <w:rPr>
          <w:rFonts w:ascii="Times New Roman" w:eastAsia="Times New Roman" w:hAnsi="Times New Roman"/>
          <w:b/>
          <w:bCs/>
          <w:sz w:val="20"/>
          <w:szCs w:val="20"/>
        </w:rPr>
        <w:t>Operational Programme</w:t>
      </w:r>
      <w:r w:rsidR="00452DE5" w:rsidRPr="004B3B23">
        <w:rPr>
          <w:rFonts w:ascii="Times New Roman" w:eastAsia="Times New Roman" w:hAnsi="Times New Roman"/>
          <w:b/>
          <w:bCs/>
          <w:sz w:val="20"/>
          <w:szCs w:val="20"/>
        </w:rPr>
        <w:t xml:space="preserve"> on Environment </w:t>
      </w:r>
      <w:r w:rsidR="004E5998" w:rsidRPr="004B3B23">
        <w:rPr>
          <w:rFonts w:ascii="Times New Roman" w:eastAsia="Times New Roman" w:hAnsi="Times New Roman"/>
          <w:b/>
          <w:bCs/>
          <w:sz w:val="20"/>
          <w:szCs w:val="20"/>
        </w:rPr>
        <w:t xml:space="preserve">in favour of </w:t>
      </w:r>
      <w:r w:rsidR="008965E6" w:rsidRPr="004B3B23">
        <w:rPr>
          <w:rFonts w:ascii="Times New Roman" w:eastAsia="Times New Roman" w:hAnsi="Times New Roman"/>
          <w:b/>
          <w:bCs/>
          <w:sz w:val="20"/>
          <w:szCs w:val="20"/>
        </w:rPr>
        <w:t xml:space="preserve">the Republic of </w:t>
      </w:r>
      <w:r w:rsidR="00452DE5" w:rsidRPr="004B3B23">
        <w:rPr>
          <w:rFonts w:ascii="Times New Roman" w:eastAsia="Times New Roman" w:hAnsi="Times New Roman"/>
          <w:b/>
          <w:bCs/>
          <w:sz w:val="20"/>
          <w:szCs w:val="20"/>
        </w:rPr>
        <w:t>North Macedonia</w:t>
      </w:r>
      <w:r w:rsidR="004E5998" w:rsidRPr="004B3B23">
        <w:rPr>
          <w:rFonts w:ascii="Times New Roman" w:eastAsia="Times New Roman" w:hAnsi="Times New Roman"/>
          <w:b/>
          <w:bCs/>
          <w:sz w:val="20"/>
          <w:szCs w:val="20"/>
        </w:rPr>
        <w:t xml:space="preserve"> for </w:t>
      </w:r>
      <w:r w:rsidR="00452DE5" w:rsidRPr="004B3B23">
        <w:rPr>
          <w:rFonts w:ascii="Times New Roman" w:eastAsia="Times New Roman" w:hAnsi="Times New Roman"/>
          <w:b/>
          <w:bCs/>
          <w:sz w:val="20"/>
          <w:szCs w:val="20"/>
        </w:rPr>
        <w:t xml:space="preserve">2024–2027 </w:t>
      </w:r>
    </w:p>
    <w:p w14:paraId="15D9C3FE" w14:textId="77777777" w:rsidR="002E4BE2" w:rsidRPr="004B3B23" w:rsidRDefault="002E4BE2" w:rsidP="002E4BE2">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caps/>
          <w:sz w:val="20"/>
          <w:szCs w:val="20"/>
        </w:rPr>
      </w:pPr>
      <w:r w:rsidRPr="004B3B23">
        <w:rPr>
          <w:rFonts w:ascii="Times New Roman" w:eastAsia="Times New Roman" w:hAnsi="Times New Roman"/>
          <w:b/>
          <w:bCs/>
          <w:caps/>
          <w:sz w:val="20"/>
          <w:szCs w:val="20"/>
        </w:rPr>
        <w:t xml:space="preserve">Multiannual </w:t>
      </w:r>
      <w:r w:rsidR="00BA37E3" w:rsidRPr="004B3B23">
        <w:rPr>
          <w:rFonts w:ascii="Times New Roman" w:eastAsia="Times New Roman" w:hAnsi="Times New Roman"/>
          <w:b/>
          <w:bCs/>
          <w:caps/>
          <w:sz w:val="20"/>
          <w:szCs w:val="20"/>
        </w:rPr>
        <w:t>OPERATIONAL PROGR</w:t>
      </w:r>
      <w:r w:rsidR="009D0359" w:rsidRPr="004B3B23">
        <w:rPr>
          <w:rFonts w:ascii="Times New Roman" w:eastAsia="Times New Roman" w:hAnsi="Times New Roman"/>
          <w:b/>
          <w:bCs/>
          <w:caps/>
          <w:sz w:val="20"/>
          <w:szCs w:val="20"/>
        </w:rPr>
        <w:t>A</w:t>
      </w:r>
      <w:r w:rsidR="00BA37E3" w:rsidRPr="004B3B23">
        <w:rPr>
          <w:rFonts w:ascii="Times New Roman" w:eastAsia="Times New Roman" w:hAnsi="Times New Roman"/>
          <w:b/>
          <w:bCs/>
          <w:caps/>
          <w:sz w:val="20"/>
          <w:szCs w:val="20"/>
        </w:rPr>
        <w:t>MME</w:t>
      </w:r>
    </w:p>
    <w:p w14:paraId="5E40AD7B" w14:textId="77777777" w:rsidR="002E4BE2" w:rsidRPr="004B3B23" w:rsidRDefault="002E4BE2" w:rsidP="002E4BE2">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caps/>
          <w:sz w:val="20"/>
          <w:szCs w:val="20"/>
        </w:rPr>
      </w:pPr>
      <w:r w:rsidRPr="004B3B23">
        <w:rPr>
          <w:rFonts w:ascii="Times New Roman" w:hAnsi="Times New Roman"/>
          <w:sz w:val="20"/>
          <w:szCs w:val="20"/>
        </w:rPr>
        <w:t>This document constitutes the multiannual work programme in the sense of Article 110(2) of the Financial Regulation, and multiannual action plan in the sense of Article 9 of IPA III Regulat</w:t>
      </w:r>
      <w:r w:rsidR="004874CF" w:rsidRPr="004B3B23">
        <w:rPr>
          <w:rFonts w:ascii="Times New Roman" w:hAnsi="Times New Roman"/>
          <w:sz w:val="20"/>
          <w:szCs w:val="20"/>
        </w:rPr>
        <w:t>i</w:t>
      </w:r>
      <w:r w:rsidRPr="004B3B23">
        <w:rPr>
          <w:rFonts w:ascii="Times New Roman" w:hAnsi="Times New Roman"/>
          <w:sz w:val="20"/>
          <w:szCs w:val="20"/>
        </w:rPr>
        <w:t xml:space="preserve">on and Article 23 of NDICI- Global Europe Regulation </w:t>
      </w:r>
    </w:p>
    <w:bookmarkStart w:id="1" w:name="_Hlk106633934" w:displacedByCustomXml="next"/>
    <w:bookmarkStart w:id="2" w:name="_Hlk108688905" w:displacedByCustomXml="next"/>
    <w:sdt>
      <w:sdtPr>
        <w:rPr>
          <w:rFonts w:ascii="Times New Roman" w:eastAsia="Calibri" w:hAnsi="Times New Roman" w:cs="Times New Roman"/>
          <w:color w:val="auto"/>
          <w:sz w:val="20"/>
          <w:szCs w:val="20"/>
        </w:rPr>
        <w:id w:val="2080165160"/>
        <w:docPartObj>
          <w:docPartGallery w:val="Table of Contents"/>
          <w:docPartUnique/>
        </w:docPartObj>
      </w:sdtPr>
      <w:sdtContent>
        <w:p w14:paraId="76867B90" w14:textId="615BA540" w:rsidR="00AD3018" w:rsidRPr="00C0101F" w:rsidRDefault="00AD3018">
          <w:pPr>
            <w:pStyle w:val="TOCHeading"/>
            <w:rPr>
              <w:rFonts w:ascii="Times New Roman" w:hAnsi="Times New Roman" w:cs="Times New Roman"/>
              <w:b/>
              <w:bCs/>
              <w:sz w:val="20"/>
              <w:szCs w:val="20"/>
            </w:rPr>
          </w:pPr>
          <w:r w:rsidRPr="004B3B23">
            <w:rPr>
              <w:rFonts w:ascii="Times New Roman" w:hAnsi="Times New Roman" w:cs="Times New Roman"/>
              <w:b/>
              <w:bCs/>
              <w:sz w:val="20"/>
              <w:szCs w:val="20"/>
            </w:rPr>
            <w:t>Table of Contents</w:t>
          </w:r>
        </w:p>
        <w:p w14:paraId="495A533B" w14:textId="392BF8EB" w:rsidR="002B17F7" w:rsidRPr="00C0101F" w:rsidRDefault="00AD3018" w:rsidP="00BE1037">
          <w:pPr>
            <w:pStyle w:val="TOC1"/>
            <w:rPr>
              <w:rFonts w:ascii="Times New Roman" w:eastAsiaTheme="minorEastAsia" w:hAnsi="Times New Roman" w:cs="Times New Roman"/>
              <w:i w:val="0"/>
              <w:iCs w:val="0"/>
              <w:sz w:val="20"/>
              <w:szCs w:val="20"/>
            </w:rPr>
          </w:pPr>
          <w:r w:rsidRPr="00C0101F">
            <w:rPr>
              <w:rFonts w:ascii="Times New Roman" w:hAnsi="Times New Roman" w:cs="Times New Roman"/>
              <w:i w:val="0"/>
              <w:iCs w:val="0"/>
              <w:sz w:val="20"/>
              <w:szCs w:val="20"/>
            </w:rPr>
            <w:fldChar w:fldCharType="begin"/>
          </w:r>
          <w:r w:rsidRPr="004B3B23">
            <w:rPr>
              <w:rFonts w:ascii="Times New Roman" w:hAnsi="Times New Roman" w:cs="Times New Roman"/>
              <w:i w:val="0"/>
              <w:iCs w:val="0"/>
              <w:sz w:val="20"/>
              <w:szCs w:val="20"/>
            </w:rPr>
            <w:instrText xml:space="preserve"> TOC \o "1-3" \h \z \u </w:instrText>
          </w:r>
          <w:r w:rsidRPr="00C0101F">
            <w:rPr>
              <w:rFonts w:ascii="Times New Roman" w:hAnsi="Times New Roman" w:cs="Times New Roman"/>
              <w:i w:val="0"/>
              <w:iCs w:val="0"/>
              <w:sz w:val="20"/>
              <w:szCs w:val="20"/>
            </w:rPr>
            <w:fldChar w:fldCharType="separate"/>
          </w:r>
          <w:hyperlink w:anchor="_Toc136815570" w:history="1">
            <w:r w:rsidR="002B17F7" w:rsidRPr="00C0101F">
              <w:rPr>
                <w:rStyle w:val="Hyperlink"/>
                <w:rFonts w:ascii="Times New Roman" w:hAnsi="Times New Roman" w:cs="Times New Roman"/>
                <w:i w:val="0"/>
                <w:iCs w:val="0"/>
                <w:sz w:val="20"/>
                <w:szCs w:val="20"/>
              </w:rPr>
              <w:t>1.</w:t>
            </w:r>
            <w:r w:rsidR="002B17F7" w:rsidRPr="00C0101F">
              <w:rPr>
                <w:rFonts w:ascii="Times New Roman" w:eastAsiaTheme="minorEastAsia" w:hAnsi="Times New Roman" w:cs="Times New Roman"/>
                <w:i w:val="0"/>
                <w:iCs w:val="0"/>
                <w:sz w:val="20"/>
                <w:szCs w:val="20"/>
              </w:rPr>
              <w:tab/>
            </w:r>
            <w:r w:rsidR="002B17F7" w:rsidRPr="00C0101F">
              <w:rPr>
                <w:rStyle w:val="Hyperlink"/>
                <w:rFonts w:ascii="Times New Roman" w:hAnsi="Times New Roman" w:cs="Times New Roman"/>
                <w:i w:val="0"/>
                <w:iCs w:val="0"/>
                <w:sz w:val="20"/>
                <w:szCs w:val="20"/>
              </w:rPr>
              <w:t>Programme synopsis</w:t>
            </w:r>
            <w:r w:rsidR="002B17F7" w:rsidRPr="00C0101F">
              <w:rPr>
                <w:rFonts w:ascii="Times New Roman" w:hAnsi="Times New Roman" w:cs="Times New Roman"/>
                <w:i w:val="0"/>
                <w:iCs w:val="0"/>
                <w:webHidden/>
                <w:sz w:val="20"/>
                <w:szCs w:val="20"/>
              </w:rPr>
              <w:tab/>
            </w:r>
            <w:r w:rsidR="002B17F7" w:rsidRPr="00C0101F">
              <w:rPr>
                <w:rFonts w:ascii="Times New Roman" w:hAnsi="Times New Roman" w:cs="Times New Roman"/>
                <w:i w:val="0"/>
                <w:iCs w:val="0"/>
                <w:webHidden/>
                <w:sz w:val="20"/>
                <w:szCs w:val="20"/>
              </w:rPr>
              <w:fldChar w:fldCharType="begin"/>
            </w:r>
            <w:r w:rsidR="002B17F7" w:rsidRPr="00C0101F">
              <w:rPr>
                <w:rFonts w:ascii="Times New Roman" w:hAnsi="Times New Roman" w:cs="Times New Roman"/>
                <w:i w:val="0"/>
                <w:iCs w:val="0"/>
                <w:webHidden/>
                <w:sz w:val="20"/>
                <w:szCs w:val="20"/>
              </w:rPr>
              <w:instrText xml:space="preserve"> PAGEREF _Toc136815570 \h </w:instrText>
            </w:r>
            <w:r w:rsidR="002B17F7" w:rsidRPr="00C0101F">
              <w:rPr>
                <w:rFonts w:ascii="Times New Roman" w:hAnsi="Times New Roman" w:cs="Times New Roman"/>
                <w:i w:val="0"/>
                <w:iCs w:val="0"/>
                <w:webHidden/>
                <w:sz w:val="20"/>
                <w:szCs w:val="20"/>
              </w:rPr>
            </w:r>
            <w:r w:rsidR="002B17F7" w:rsidRPr="00C0101F">
              <w:rPr>
                <w:rFonts w:ascii="Times New Roman" w:hAnsi="Times New Roman" w:cs="Times New Roman"/>
                <w:i w:val="0"/>
                <w:iCs w:val="0"/>
                <w:webHidden/>
                <w:sz w:val="20"/>
                <w:szCs w:val="20"/>
              </w:rPr>
              <w:fldChar w:fldCharType="separate"/>
            </w:r>
            <w:r w:rsidR="005C23F4" w:rsidRPr="00C0101F">
              <w:rPr>
                <w:rFonts w:ascii="Times New Roman" w:hAnsi="Times New Roman" w:cs="Times New Roman"/>
                <w:i w:val="0"/>
                <w:iCs w:val="0"/>
                <w:webHidden/>
                <w:sz w:val="20"/>
                <w:szCs w:val="20"/>
              </w:rPr>
              <w:t>3</w:t>
            </w:r>
            <w:r w:rsidR="002B17F7" w:rsidRPr="00C0101F">
              <w:rPr>
                <w:rFonts w:ascii="Times New Roman" w:hAnsi="Times New Roman" w:cs="Times New Roman"/>
                <w:i w:val="0"/>
                <w:iCs w:val="0"/>
                <w:webHidden/>
                <w:sz w:val="20"/>
                <w:szCs w:val="20"/>
              </w:rPr>
              <w:fldChar w:fldCharType="end"/>
            </w:r>
          </w:hyperlink>
        </w:p>
        <w:p w14:paraId="2937DD12" w14:textId="660EC06B" w:rsidR="002B17F7" w:rsidRPr="00C0101F" w:rsidRDefault="00000000" w:rsidP="00A20B50">
          <w:pPr>
            <w:pStyle w:val="TOC1"/>
            <w:ind w:left="142"/>
            <w:rPr>
              <w:rFonts w:ascii="Times New Roman" w:eastAsiaTheme="minorEastAsia" w:hAnsi="Times New Roman" w:cs="Times New Roman"/>
              <w:b w:val="0"/>
              <w:bCs w:val="0"/>
              <w:i w:val="0"/>
              <w:iCs w:val="0"/>
              <w:sz w:val="20"/>
              <w:szCs w:val="20"/>
            </w:rPr>
          </w:pPr>
          <w:hyperlink w:anchor="_Toc136815571" w:history="1">
            <w:r w:rsidR="002B17F7" w:rsidRPr="00C0101F">
              <w:rPr>
                <w:rStyle w:val="Hyperlink"/>
                <w:rFonts w:ascii="Times New Roman" w:hAnsi="Times New Roman" w:cs="Times New Roman"/>
                <w:b w:val="0"/>
                <w:bCs w:val="0"/>
                <w:i w:val="0"/>
                <w:iCs w:val="0"/>
                <w:sz w:val="20"/>
                <w:szCs w:val="20"/>
              </w:rPr>
              <w:t>1.1</w:t>
            </w:r>
            <w:r w:rsidR="002B17F7" w:rsidRPr="00C0101F">
              <w:rPr>
                <w:rFonts w:ascii="Times New Roman" w:eastAsiaTheme="minorEastAsia" w:hAnsi="Times New Roman" w:cs="Times New Roman"/>
                <w:b w:val="0"/>
                <w:bCs w:val="0"/>
                <w:i w:val="0"/>
                <w:iCs w:val="0"/>
                <w:sz w:val="20"/>
                <w:szCs w:val="20"/>
              </w:rPr>
              <w:tab/>
            </w:r>
            <w:r w:rsidR="002B17F7" w:rsidRPr="00C0101F">
              <w:rPr>
                <w:rStyle w:val="Hyperlink"/>
                <w:rFonts w:ascii="Times New Roman" w:hAnsi="Times New Roman" w:cs="Times New Roman"/>
                <w:b w:val="0"/>
                <w:bCs w:val="0"/>
                <w:i w:val="0"/>
                <w:iCs w:val="0"/>
                <w:sz w:val="20"/>
                <w:szCs w:val="20"/>
              </w:rPr>
              <w:t>Programme Summary Table</w:t>
            </w:r>
            <w:r w:rsidR="002B17F7" w:rsidRPr="00C0101F">
              <w:rPr>
                <w:rFonts w:ascii="Times New Roman" w:hAnsi="Times New Roman" w:cs="Times New Roman"/>
                <w:b w:val="0"/>
                <w:bCs w:val="0"/>
                <w:i w:val="0"/>
                <w:iCs w:val="0"/>
                <w:webHidden/>
                <w:sz w:val="20"/>
                <w:szCs w:val="20"/>
              </w:rPr>
              <w:tab/>
            </w:r>
            <w:r w:rsidR="002B17F7" w:rsidRPr="00C0101F">
              <w:rPr>
                <w:rFonts w:ascii="Times New Roman" w:hAnsi="Times New Roman" w:cs="Times New Roman"/>
                <w:b w:val="0"/>
                <w:bCs w:val="0"/>
                <w:i w:val="0"/>
                <w:iCs w:val="0"/>
                <w:webHidden/>
                <w:sz w:val="20"/>
                <w:szCs w:val="20"/>
              </w:rPr>
              <w:fldChar w:fldCharType="begin"/>
            </w:r>
            <w:r w:rsidR="002B17F7" w:rsidRPr="00C0101F">
              <w:rPr>
                <w:rFonts w:ascii="Times New Roman" w:hAnsi="Times New Roman" w:cs="Times New Roman"/>
                <w:b w:val="0"/>
                <w:bCs w:val="0"/>
                <w:i w:val="0"/>
                <w:iCs w:val="0"/>
                <w:webHidden/>
                <w:sz w:val="20"/>
                <w:szCs w:val="20"/>
              </w:rPr>
              <w:instrText xml:space="preserve"> PAGEREF _Toc136815571 \h </w:instrText>
            </w:r>
            <w:r w:rsidR="002B17F7" w:rsidRPr="00C0101F">
              <w:rPr>
                <w:rFonts w:ascii="Times New Roman" w:hAnsi="Times New Roman" w:cs="Times New Roman"/>
                <w:b w:val="0"/>
                <w:bCs w:val="0"/>
                <w:i w:val="0"/>
                <w:iCs w:val="0"/>
                <w:webHidden/>
                <w:sz w:val="20"/>
                <w:szCs w:val="20"/>
              </w:rPr>
            </w:r>
            <w:r w:rsidR="002B17F7" w:rsidRPr="00C0101F">
              <w:rPr>
                <w:rFonts w:ascii="Times New Roman" w:hAnsi="Times New Roman" w:cs="Times New Roman"/>
                <w:b w:val="0"/>
                <w:bCs w:val="0"/>
                <w:i w:val="0"/>
                <w:iCs w:val="0"/>
                <w:webHidden/>
                <w:sz w:val="20"/>
                <w:szCs w:val="20"/>
              </w:rPr>
              <w:fldChar w:fldCharType="separate"/>
            </w:r>
            <w:r w:rsidR="005C23F4" w:rsidRPr="00C0101F">
              <w:rPr>
                <w:rFonts w:ascii="Times New Roman" w:hAnsi="Times New Roman" w:cs="Times New Roman"/>
                <w:b w:val="0"/>
                <w:bCs w:val="0"/>
                <w:i w:val="0"/>
                <w:iCs w:val="0"/>
                <w:webHidden/>
                <w:sz w:val="20"/>
                <w:szCs w:val="20"/>
              </w:rPr>
              <w:t>3</w:t>
            </w:r>
            <w:r w:rsidR="002B17F7" w:rsidRPr="00C0101F">
              <w:rPr>
                <w:rFonts w:ascii="Times New Roman" w:hAnsi="Times New Roman" w:cs="Times New Roman"/>
                <w:b w:val="0"/>
                <w:bCs w:val="0"/>
                <w:i w:val="0"/>
                <w:iCs w:val="0"/>
                <w:webHidden/>
                <w:sz w:val="20"/>
                <w:szCs w:val="20"/>
              </w:rPr>
              <w:fldChar w:fldCharType="end"/>
            </w:r>
          </w:hyperlink>
        </w:p>
        <w:p w14:paraId="5F28BED3" w14:textId="588BB4D3" w:rsidR="002B17F7" w:rsidRPr="00C0101F" w:rsidRDefault="00000000" w:rsidP="00A20B50">
          <w:pPr>
            <w:pStyle w:val="TOC1"/>
            <w:ind w:left="142"/>
            <w:rPr>
              <w:rFonts w:ascii="Times New Roman" w:eastAsiaTheme="minorEastAsia" w:hAnsi="Times New Roman" w:cs="Times New Roman"/>
              <w:b w:val="0"/>
              <w:bCs w:val="0"/>
              <w:i w:val="0"/>
              <w:iCs w:val="0"/>
              <w:sz w:val="20"/>
              <w:szCs w:val="20"/>
            </w:rPr>
          </w:pPr>
          <w:hyperlink w:anchor="_Toc136815572" w:history="1">
            <w:r w:rsidR="002B17F7" w:rsidRPr="00C0101F">
              <w:rPr>
                <w:rStyle w:val="Hyperlink"/>
                <w:rFonts w:ascii="Times New Roman" w:hAnsi="Times New Roman" w:cs="Times New Roman"/>
                <w:b w:val="0"/>
                <w:bCs w:val="0"/>
                <w:i w:val="0"/>
                <w:iCs w:val="0"/>
                <w:sz w:val="20"/>
                <w:szCs w:val="20"/>
              </w:rPr>
              <w:t>1.2</w:t>
            </w:r>
            <w:r w:rsidR="002B17F7" w:rsidRPr="00C0101F">
              <w:rPr>
                <w:rFonts w:ascii="Times New Roman" w:eastAsiaTheme="minorEastAsia" w:hAnsi="Times New Roman" w:cs="Times New Roman"/>
                <w:b w:val="0"/>
                <w:bCs w:val="0"/>
                <w:i w:val="0"/>
                <w:iCs w:val="0"/>
                <w:sz w:val="20"/>
                <w:szCs w:val="20"/>
              </w:rPr>
              <w:tab/>
            </w:r>
            <w:r w:rsidR="002B17F7" w:rsidRPr="00C0101F">
              <w:rPr>
                <w:rStyle w:val="Hyperlink"/>
                <w:rFonts w:ascii="Times New Roman" w:hAnsi="Times New Roman" w:cs="Times New Roman"/>
                <w:b w:val="0"/>
                <w:bCs w:val="0"/>
                <w:i w:val="0"/>
                <w:iCs w:val="0"/>
                <w:sz w:val="20"/>
                <w:szCs w:val="20"/>
              </w:rPr>
              <w:t>Summary of the programme</w:t>
            </w:r>
            <w:r w:rsidR="002B17F7" w:rsidRPr="00C0101F">
              <w:rPr>
                <w:rFonts w:ascii="Times New Roman" w:hAnsi="Times New Roman" w:cs="Times New Roman"/>
                <w:b w:val="0"/>
                <w:bCs w:val="0"/>
                <w:i w:val="0"/>
                <w:iCs w:val="0"/>
                <w:webHidden/>
                <w:sz w:val="20"/>
                <w:szCs w:val="20"/>
              </w:rPr>
              <w:tab/>
            </w:r>
            <w:r w:rsidR="002B17F7" w:rsidRPr="00C0101F">
              <w:rPr>
                <w:rFonts w:ascii="Times New Roman" w:hAnsi="Times New Roman" w:cs="Times New Roman"/>
                <w:b w:val="0"/>
                <w:bCs w:val="0"/>
                <w:i w:val="0"/>
                <w:iCs w:val="0"/>
                <w:webHidden/>
                <w:sz w:val="20"/>
                <w:szCs w:val="20"/>
              </w:rPr>
              <w:fldChar w:fldCharType="begin"/>
            </w:r>
            <w:r w:rsidR="002B17F7" w:rsidRPr="00C0101F">
              <w:rPr>
                <w:rFonts w:ascii="Times New Roman" w:hAnsi="Times New Roman" w:cs="Times New Roman"/>
                <w:b w:val="0"/>
                <w:bCs w:val="0"/>
                <w:i w:val="0"/>
                <w:iCs w:val="0"/>
                <w:webHidden/>
                <w:sz w:val="20"/>
                <w:szCs w:val="20"/>
              </w:rPr>
              <w:instrText xml:space="preserve"> PAGEREF _Toc136815572 \h </w:instrText>
            </w:r>
            <w:r w:rsidR="002B17F7" w:rsidRPr="00C0101F">
              <w:rPr>
                <w:rFonts w:ascii="Times New Roman" w:hAnsi="Times New Roman" w:cs="Times New Roman"/>
                <w:b w:val="0"/>
                <w:bCs w:val="0"/>
                <w:i w:val="0"/>
                <w:iCs w:val="0"/>
                <w:webHidden/>
                <w:sz w:val="20"/>
                <w:szCs w:val="20"/>
              </w:rPr>
            </w:r>
            <w:r w:rsidR="002B17F7" w:rsidRPr="00C0101F">
              <w:rPr>
                <w:rFonts w:ascii="Times New Roman" w:hAnsi="Times New Roman" w:cs="Times New Roman"/>
                <w:b w:val="0"/>
                <w:bCs w:val="0"/>
                <w:i w:val="0"/>
                <w:iCs w:val="0"/>
                <w:webHidden/>
                <w:sz w:val="20"/>
                <w:szCs w:val="20"/>
              </w:rPr>
              <w:fldChar w:fldCharType="separate"/>
            </w:r>
            <w:r w:rsidR="005C23F4" w:rsidRPr="00C0101F">
              <w:rPr>
                <w:rFonts w:ascii="Times New Roman" w:hAnsi="Times New Roman" w:cs="Times New Roman"/>
                <w:b w:val="0"/>
                <w:bCs w:val="0"/>
                <w:i w:val="0"/>
                <w:iCs w:val="0"/>
                <w:webHidden/>
                <w:sz w:val="20"/>
                <w:szCs w:val="20"/>
              </w:rPr>
              <w:t>5</w:t>
            </w:r>
            <w:r w:rsidR="002B17F7" w:rsidRPr="00C0101F">
              <w:rPr>
                <w:rFonts w:ascii="Times New Roman" w:hAnsi="Times New Roman" w:cs="Times New Roman"/>
                <w:b w:val="0"/>
                <w:bCs w:val="0"/>
                <w:i w:val="0"/>
                <w:iCs w:val="0"/>
                <w:webHidden/>
                <w:sz w:val="20"/>
                <w:szCs w:val="20"/>
              </w:rPr>
              <w:fldChar w:fldCharType="end"/>
            </w:r>
          </w:hyperlink>
        </w:p>
        <w:p w14:paraId="392D82D7" w14:textId="6D9519B5" w:rsidR="002B17F7" w:rsidRPr="00C0101F" w:rsidRDefault="00000000" w:rsidP="00BE1037">
          <w:pPr>
            <w:pStyle w:val="TOC1"/>
            <w:rPr>
              <w:rFonts w:ascii="Times New Roman" w:eastAsiaTheme="minorEastAsia" w:hAnsi="Times New Roman" w:cs="Times New Roman"/>
              <w:i w:val="0"/>
              <w:iCs w:val="0"/>
              <w:sz w:val="20"/>
              <w:szCs w:val="20"/>
            </w:rPr>
          </w:pPr>
          <w:hyperlink w:anchor="_Toc136815573" w:history="1">
            <w:r w:rsidR="002B17F7" w:rsidRPr="00C0101F">
              <w:rPr>
                <w:rStyle w:val="Hyperlink"/>
                <w:rFonts w:ascii="Times New Roman" w:hAnsi="Times New Roman" w:cs="Times New Roman"/>
                <w:i w:val="0"/>
                <w:iCs w:val="0"/>
                <w:sz w:val="20"/>
                <w:szCs w:val="20"/>
              </w:rPr>
              <w:t>2</w:t>
            </w:r>
            <w:r w:rsidR="002B17F7" w:rsidRPr="00C0101F">
              <w:rPr>
                <w:rFonts w:ascii="Times New Roman" w:eastAsiaTheme="minorEastAsia" w:hAnsi="Times New Roman" w:cs="Times New Roman"/>
                <w:i w:val="0"/>
                <w:iCs w:val="0"/>
                <w:sz w:val="20"/>
                <w:szCs w:val="20"/>
              </w:rPr>
              <w:tab/>
            </w:r>
            <w:r w:rsidR="002B17F7" w:rsidRPr="00C0101F">
              <w:rPr>
                <w:rStyle w:val="Hyperlink"/>
                <w:rFonts w:ascii="Times New Roman" w:hAnsi="Times New Roman" w:cs="Times New Roman"/>
                <w:i w:val="0"/>
                <w:iCs w:val="0"/>
                <w:sz w:val="20"/>
                <w:szCs w:val="20"/>
              </w:rPr>
              <w:t>Sector(s) analysis</w:t>
            </w:r>
            <w:r w:rsidR="002B17F7" w:rsidRPr="00C0101F">
              <w:rPr>
                <w:rFonts w:ascii="Times New Roman" w:hAnsi="Times New Roman" w:cs="Times New Roman"/>
                <w:i w:val="0"/>
                <w:iCs w:val="0"/>
                <w:webHidden/>
                <w:sz w:val="20"/>
                <w:szCs w:val="20"/>
              </w:rPr>
              <w:tab/>
            </w:r>
            <w:r w:rsidR="002B17F7" w:rsidRPr="00C0101F">
              <w:rPr>
                <w:rFonts w:ascii="Times New Roman" w:hAnsi="Times New Roman" w:cs="Times New Roman"/>
                <w:i w:val="0"/>
                <w:iCs w:val="0"/>
                <w:webHidden/>
                <w:sz w:val="20"/>
                <w:szCs w:val="20"/>
              </w:rPr>
              <w:fldChar w:fldCharType="begin"/>
            </w:r>
            <w:r w:rsidR="002B17F7" w:rsidRPr="00C0101F">
              <w:rPr>
                <w:rFonts w:ascii="Times New Roman" w:hAnsi="Times New Roman" w:cs="Times New Roman"/>
                <w:i w:val="0"/>
                <w:iCs w:val="0"/>
                <w:webHidden/>
                <w:sz w:val="20"/>
                <w:szCs w:val="20"/>
              </w:rPr>
              <w:instrText xml:space="preserve"> PAGEREF _Toc136815573 \h </w:instrText>
            </w:r>
            <w:r w:rsidR="002B17F7" w:rsidRPr="00C0101F">
              <w:rPr>
                <w:rFonts w:ascii="Times New Roman" w:hAnsi="Times New Roman" w:cs="Times New Roman"/>
                <w:i w:val="0"/>
                <w:iCs w:val="0"/>
                <w:webHidden/>
                <w:sz w:val="20"/>
                <w:szCs w:val="20"/>
              </w:rPr>
            </w:r>
            <w:r w:rsidR="002B17F7" w:rsidRPr="00C0101F">
              <w:rPr>
                <w:rFonts w:ascii="Times New Roman" w:hAnsi="Times New Roman" w:cs="Times New Roman"/>
                <w:i w:val="0"/>
                <w:iCs w:val="0"/>
                <w:webHidden/>
                <w:sz w:val="20"/>
                <w:szCs w:val="20"/>
              </w:rPr>
              <w:fldChar w:fldCharType="separate"/>
            </w:r>
            <w:r w:rsidR="005C23F4" w:rsidRPr="00C0101F">
              <w:rPr>
                <w:rFonts w:ascii="Times New Roman" w:hAnsi="Times New Roman" w:cs="Times New Roman"/>
                <w:i w:val="0"/>
                <w:iCs w:val="0"/>
                <w:webHidden/>
                <w:sz w:val="20"/>
                <w:szCs w:val="20"/>
              </w:rPr>
              <w:t>7</w:t>
            </w:r>
            <w:r w:rsidR="002B17F7" w:rsidRPr="00C0101F">
              <w:rPr>
                <w:rFonts w:ascii="Times New Roman" w:hAnsi="Times New Roman" w:cs="Times New Roman"/>
                <w:i w:val="0"/>
                <w:iCs w:val="0"/>
                <w:webHidden/>
                <w:sz w:val="20"/>
                <w:szCs w:val="20"/>
              </w:rPr>
              <w:fldChar w:fldCharType="end"/>
            </w:r>
          </w:hyperlink>
        </w:p>
        <w:p w14:paraId="220131F2" w14:textId="70829560"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74" w:history="1">
            <w:r w:rsidR="002B17F7" w:rsidRPr="00C0101F">
              <w:rPr>
                <w:rStyle w:val="Hyperlink"/>
                <w:rFonts w:ascii="Times New Roman" w:hAnsi="Times New Roman" w:cs="Times New Roman"/>
                <w:b w:val="0"/>
                <w:bCs w:val="0"/>
                <w:i w:val="0"/>
                <w:iCs w:val="0"/>
                <w:sz w:val="20"/>
                <w:szCs w:val="20"/>
              </w:rPr>
              <w:t>2.1</w:t>
            </w:r>
            <w:r w:rsidR="002B17F7" w:rsidRPr="00C0101F">
              <w:rPr>
                <w:rStyle w:val="Hyperlink"/>
                <w:rFonts w:ascii="Times New Roman" w:hAnsi="Times New Roman" w:cs="Times New Roman"/>
                <w:b w:val="0"/>
                <w:bCs w:val="0"/>
                <w:i w:val="0"/>
                <w:iCs w:val="0"/>
                <w:sz w:val="20"/>
                <w:szCs w:val="20"/>
              </w:rPr>
              <w:tab/>
              <w:t>National sectoral policies and context</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_Toc136815574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7</w:t>
            </w:r>
            <w:r w:rsidR="002B17F7" w:rsidRPr="00C0101F">
              <w:rPr>
                <w:rStyle w:val="Hyperlink"/>
                <w:rFonts w:ascii="Times New Roman" w:hAnsi="Times New Roman" w:cs="Times New Roman"/>
                <w:b w:val="0"/>
                <w:bCs w:val="0"/>
                <w:i w:val="0"/>
                <w:iCs w:val="0"/>
                <w:webHidden/>
                <w:sz w:val="20"/>
                <w:szCs w:val="20"/>
              </w:rPr>
              <w:fldChar w:fldCharType="end"/>
            </w:r>
          </w:hyperlink>
        </w:p>
        <w:p w14:paraId="22E5E177" w14:textId="5FC3DFD1"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75" w:history="1">
            <w:r w:rsidR="002B17F7" w:rsidRPr="00C0101F">
              <w:rPr>
                <w:rStyle w:val="Hyperlink"/>
                <w:rFonts w:ascii="Times New Roman" w:hAnsi="Times New Roman" w:cs="Times New Roman"/>
                <w:b w:val="0"/>
                <w:bCs w:val="0"/>
                <w:i w:val="0"/>
                <w:iCs w:val="0"/>
                <w:sz w:val="20"/>
                <w:szCs w:val="20"/>
              </w:rPr>
              <w:t>2.2</w:t>
            </w:r>
            <w:r w:rsidR="002B17F7" w:rsidRPr="00C0101F">
              <w:rPr>
                <w:rStyle w:val="Hyperlink"/>
                <w:rFonts w:ascii="Times New Roman" w:hAnsi="Times New Roman" w:cs="Times New Roman"/>
                <w:b w:val="0"/>
                <w:bCs w:val="0"/>
                <w:i w:val="0"/>
                <w:iCs w:val="0"/>
                <w:sz w:val="20"/>
                <w:szCs w:val="20"/>
              </w:rPr>
              <w:tab/>
              <w:t>Legal framework</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_Toc136815575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11</w:t>
            </w:r>
            <w:r w:rsidR="002B17F7" w:rsidRPr="00C0101F">
              <w:rPr>
                <w:rStyle w:val="Hyperlink"/>
                <w:rFonts w:ascii="Times New Roman" w:hAnsi="Times New Roman" w:cs="Times New Roman"/>
                <w:b w:val="0"/>
                <w:bCs w:val="0"/>
                <w:i w:val="0"/>
                <w:iCs w:val="0"/>
                <w:webHidden/>
                <w:sz w:val="20"/>
                <w:szCs w:val="20"/>
              </w:rPr>
              <w:fldChar w:fldCharType="end"/>
            </w:r>
          </w:hyperlink>
        </w:p>
        <w:p w14:paraId="68074FD2" w14:textId="02A4E7BC"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76" w:history="1">
            <w:r w:rsidR="002B17F7" w:rsidRPr="00C0101F">
              <w:rPr>
                <w:rStyle w:val="Hyperlink"/>
                <w:rFonts w:ascii="Times New Roman" w:hAnsi="Times New Roman" w:cs="Times New Roman"/>
                <w:b w:val="0"/>
                <w:bCs w:val="0"/>
                <w:i w:val="0"/>
                <w:iCs w:val="0"/>
                <w:sz w:val="20"/>
                <w:szCs w:val="20"/>
              </w:rPr>
              <w:t>2.3</w:t>
            </w:r>
            <w:r w:rsidR="002B17F7" w:rsidRPr="00C0101F">
              <w:rPr>
                <w:rStyle w:val="Hyperlink"/>
                <w:rFonts w:ascii="Times New Roman" w:hAnsi="Times New Roman" w:cs="Times New Roman"/>
                <w:b w:val="0"/>
                <w:bCs w:val="0"/>
                <w:i w:val="0"/>
                <w:iCs w:val="0"/>
                <w:sz w:val="20"/>
                <w:szCs w:val="20"/>
              </w:rPr>
              <w:tab/>
              <w:t>Institutional setting, leadership, and capacity</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_Toc136815576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13</w:t>
            </w:r>
            <w:r w:rsidR="002B17F7" w:rsidRPr="00C0101F">
              <w:rPr>
                <w:rStyle w:val="Hyperlink"/>
                <w:rFonts w:ascii="Times New Roman" w:hAnsi="Times New Roman" w:cs="Times New Roman"/>
                <w:b w:val="0"/>
                <w:bCs w:val="0"/>
                <w:i w:val="0"/>
                <w:iCs w:val="0"/>
                <w:webHidden/>
                <w:sz w:val="20"/>
                <w:szCs w:val="20"/>
              </w:rPr>
              <w:fldChar w:fldCharType="end"/>
            </w:r>
          </w:hyperlink>
        </w:p>
        <w:p w14:paraId="7B8E10F7" w14:textId="0B5ACC0D"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77" w:history="1">
            <w:r w:rsidR="002B17F7" w:rsidRPr="00C0101F">
              <w:rPr>
                <w:rStyle w:val="Hyperlink"/>
                <w:rFonts w:ascii="Times New Roman" w:hAnsi="Times New Roman" w:cs="Times New Roman"/>
                <w:b w:val="0"/>
                <w:bCs w:val="0"/>
                <w:i w:val="0"/>
                <w:iCs w:val="0"/>
                <w:sz w:val="20"/>
                <w:szCs w:val="20"/>
              </w:rPr>
              <w:t>2.4</w:t>
            </w:r>
            <w:r w:rsidR="002B17F7" w:rsidRPr="00C0101F">
              <w:rPr>
                <w:rStyle w:val="Hyperlink"/>
                <w:rFonts w:ascii="Times New Roman" w:hAnsi="Times New Roman" w:cs="Times New Roman"/>
                <w:b w:val="0"/>
                <w:bCs w:val="0"/>
                <w:i w:val="0"/>
                <w:iCs w:val="0"/>
                <w:sz w:val="20"/>
                <w:szCs w:val="20"/>
              </w:rPr>
              <w:tab/>
              <w:t>Sector(s) and donor coordination</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_Toc136815577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15</w:t>
            </w:r>
            <w:r w:rsidR="002B17F7" w:rsidRPr="00C0101F">
              <w:rPr>
                <w:rStyle w:val="Hyperlink"/>
                <w:rFonts w:ascii="Times New Roman" w:hAnsi="Times New Roman" w:cs="Times New Roman"/>
                <w:b w:val="0"/>
                <w:bCs w:val="0"/>
                <w:i w:val="0"/>
                <w:iCs w:val="0"/>
                <w:webHidden/>
                <w:sz w:val="20"/>
                <w:szCs w:val="20"/>
              </w:rPr>
              <w:fldChar w:fldCharType="end"/>
            </w:r>
          </w:hyperlink>
        </w:p>
        <w:p w14:paraId="142DC03B" w14:textId="3552BD68"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78" w:history="1">
            <w:r w:rsidR="002B17F7" w:rsidRPr="00C0101F">
              <w:rPr>
                <w:rStyle w:val="Hyperlink"/>
                <w:rFonts w:ascii="Times New Roman" w:hAnsi="Times New Roman" w:cs="Times New Roman"/>
                <w:b w:val="0"/>
                <w:bCs w:val="0"/>
                <w:i w:val="0"/>
                <w:iCs w:val="0"/>
                <w:sz w:val="20"/>
                <w:szCs w:val="20"/>
              </w:rPr>
              <w:t>2.5</w:t>
            </w:r>
            <w:r w:rsidR="002B17F7" w:rsidRPr="00C0101F">
              <w:rPr>
                <w:rStyle w:val="Hyperlink"/>
                <w:rFonts w:ascii="Times New Roman" w:hAnsi="Times New Roman" w:cs="Times New Roman"/>
                <w:b w:val="0"/>
                <w:bCs w:val="0"/>
                <w:i w:val="0"/>
                <w:iCs w:val="0"/>
                <w:sz w:val="20"/>
                <w:szCs w:val="20"/>
              </w:rPr>
              <w:tab/>
              <w:t>Mid-term budgetary perspectives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_Toc136815578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16</w:t>
            </w:r>
            <w:r w:rsidR="002B17F7" w:rsidRPr="00C0101F">
              <w:rPr>
                <w:rStyle w:val="Hyperlink"/>
                <w:rFonts w:ascii="Times New Roman" w:hAnsi="Times New Roman" w:cs="Times New Roman"/>
                <w:b w:val="0"/>
                <w:bCs w:val="0"/>
                <w:i w:val="0"/>
                <w:iCs w:val="0"/>
                <w:webHidden/>
                <w:sz w:val="20"/>
                <w:szCs w:val="20"/>
              </w:rPr>
              <w:fldChar w:fldCharType="end"/>
            </w:r>
          </w:hyperlink>
        </w:p>
        <w:p w14:paraId="3A344B82" w14:textId="42390F78"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79" w:history="1">
            <w:r w:rsidR="002B17F7" w:rsidRPr="00C0101F">
              <w:rPr>
                <w:rStyle w:val="Hyperlink"/>
                <w:rFonts w:ascii="Times New Roman" w:hAnsi="Times New Roman" w:cs="Times New Roman"/>
                <w:b w:val="0"/>
                <w:bCs w:val="0"/>
                <w:i w:val="0"/>
                <w:iCs w:val="0"/>
                <w:sz w:val="20"/>
                <w:szCs w:val="20"/>
              </w:rPr>
              <w:t>2.6</w:t>
            </w:r>
            <w:r w:rsidR="002B17F7" w:rsidRPr="00C0101F">
              <w:rPr>
                <w:rStyle w:val="Hyperlink"/>
                <w:rFonts w:ascii="Times New Roman" w:hAnsi="Times New Roman" w:cs="Times New Roman"/>
                <w:b w:val="0"/>
                <w:bCs w:val="0"/>
                <w:i w:val="0"/>
                <w:iCs w:val="0"/>
                <w:sz w:val="20"/>
                <w:szCs w:val="20"/>
              </w:rPr>
              <w:tab/>
              <w:t>Performance assessment framework</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_Toc136815579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16</w:t>
            </w:r>
            <w:r w:rsidR="002B17F7" w:rsidRPr="00C0101F">
              <w:rPr>
                <w:rStyle w:val="Hyperlink"/>
                <w:rFonts w:ascii="Times New Roman" w:hAnsi="Times New Roman" w:cs="Times New Roman"/>
                <w:b w:val="0"/>
                <w:bCs w:val="0"/>
                <w:i w:val="0"/>
                <w:iCs w:val="0"/>
                <w:webHidden/>
                <w:sz w:val="20"/>
                <w:szCs w:val="20"/>
              </w:rPr>
              <w:fldChar w:fldCharType="end"/>
            </w:r>
          </w:hyperlink>
        </w:p>
        <w:p w14:paraId="03419D49" w14:textId="2213513D"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80" w:history="1">
            <w:r w:rsidR="002B17F7" w:rsidRPr="00C0101F">
              <w:rPr>
                <w:rStyle w:val="Hyperlink"/>
                <w:rFonts w:ascii="Times New Roman" w:hAnsi="Times New Roman" w:cs="Times New Roman"/>
                <w:b w:val="0"/>
                <w:bCs w:val="0"/>
                <w:i w:val="0"/>
                <w:iCs w:val="0"/>
                <w:sz w:val="20"/>
                <w:szCs w:val="20"/>
              </w:rPr>
              <w:t>2.7</w:t>
            </w:r>
            <w:r w:rsidR="002B17F7" w:rsidRPr="00C0101F">
              <w:rPr>
                <w:rStyle w:val="Hyperlink"/>
                <w:rFonts w:ascii="Times New Roman" w:hAnsi="Times New Roman" w:cs="Times New Roman"/>
                <w:b w:val="0"/>
                <w:bCs w:val="0"/>
                <w:i w:val="0"/>
                <w:iCs w:val="0"/>
                <w:sz w:val="20"/>
                <w:szCs w:val="20"/>
              </w:rPr>
              <w:tab/>
              <w:t>Socio-economic analysis (including SWOT analysis)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_Toc136815580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17</w:t>
            </w:r>
            <w:r w:rsidR="002B17F7" w:rsidRPr="00C0101F">
              <w:rPr>
                <w:rStyle w:val="Hyperlink"/>
                <w:rFonts w:ascii="Times New Roman" w:hAnsi="Times New Roman" w:cs="Times New Roman"/>
                <w:b w:val="0"/>
                <w:bCs w:val="0"/>
                <w:i w:val="0"/>
                <w:iCs w:val="0"/>
                <w:webHidden/>
                <w:sz w:val="20"/>
                <w:szCs w:val="20"/>
              </w:rPr>
              <w:fldChar w:fldCharType="end"/>
            </w:r>
          </w:hyperlink>
        </w:p>
        <w:p w14:paraId="073BB1F2" w14:textId="5A205CD6" w:rsidR="002B17F7" w:rsidRPr="00C0101F" w:rsidRDefault="00000000" w:rsidP="00BE1037">
          <w:pPr>
            <w:pStyle w:val="TOC1"/>
            <w:rPr>
              <w:rStyle w:val="Hyperlink"/>
              <w:rFonts w:ascii="Times New Roman" w:hAnsi="Times New Roman" w:cs="Times New Roman"/>
              <w:i w:val="0"/>
              <w:iCs w:val="0"/>
              <w:sz w:val="20"/>
              <w:szCs w:val="20"/>
            </w:rPr>
          </w:pPr>
          <w:hyperlink w:anchor="_Toc136815581" w:history="1">
            <w:r w:rsidR="002B17F7" w:rsidRPr="00C0101F">
              <w:rPr>
                <w:rStyle w:val="Hyperlink"/>
                <w:rFonts w:ascii="Times New Roman" w:hAnsi="Times New Roman" w:cs="Times New Roman"/>
                <w:i w:val="0"/>
                <w:iCs w:val="0"/>
                <w:sz w:val="20"/>
                <w:szCs w:val="20"/>
              </w:rPr>
              <w:t>3.</w:t>
            </w:r>
            <w:r w:rsidR="002B17F7" w:rsidRPr="00C0101F">
              <w:rPr>
                <w:rStyle w:val="Hyperlink"/>
                <w:rFonts w:ascii="Times New Roman" w:hAnsi="Times New Roman" w:cs="Times New Roman"/>
                <w:i w:val="0"/>
                <w:iCs w:val="0"/>
                <w:sz w:val="20"/>
                <w:szCs w:val="20"/>
              </w:rPr>
              <w:tab/>
              <w:t>Overall Objective(s) and Specific Objective(s) of the Operational Programme</w:t>
            </w:r>
            <w:r w:rsidR="002B17F7" w:rsidRPr="00C0101F">
              <w:rPr>
                <w:rStyle w:val="Hyperlink"/>
                <w:rFonts w:ascii="Times New Roman" w:hAnsi="Times New Roman" w:cs="Times New Roman"/>
                <w:i w:val="0"/>
                <w:iCs w:val="0"/>
                <w:webHidden/>
                <w:sz w:val="20"/>
                <w:szCs w:val="20"/>
              </w:rPr>
              <w:tab/>
            </w:r>
            <w:r w:rsidR="002B17F7" w:rsidRPr="00C0101F">
              <w:rPr>
                <w:rStyle w:val="Hyperlink"/>
                <w:rFonts w:ascii="Times New Roman" w:hAnsi="Times New Roman" w:cs="Times New Roman"/>
                <w:i w:val="0"/>
                <w:iCs w:val="0"/>
                <w:webHidden/>
                <w:sz w:val="20"/>
                <w:szCs w:val="20"/>
              </w:rPr>
              <w:fldChar w:fldCharType="begin"/>
            </w:r>
            <w:r w:rsidR="002B17F7" w:rsidRPr="00C0101F">
              <w:rPr>
                <w:rStyle w:val="Hyperlink"/>
                <w:rFonts w:ascii="Times New Roman" w:hAnsi="Times New Roman" w:cs="Times New Roman"/>
                <w:i w:val="0"/>
                <w:iCs w:val="0"/>
                <w:webHidden/>
                <w:sz w:val="20"/>
                <w:szCs w:val="20"/>
              </w:rPr>
              <w:instrText xml:space="preserve"> PAGEREF _Toc136815581 \h </w:instrText>
            </w:r>
            <w:r w:rsidR="002B17F7" w:rsidRPr="00C0101F">
              <w:rPr>
                <w:rStyle w:val="Hyperlink"/>
                <w:rFonts w:ascii="Times New Roman" w:hAnsi="Times New Roman" w:cs="Times New Roman"/>
                <w:i w:val="0"/>
                <w:iCs w:val="0"/>
                <w:webHidden/>
                <w:sz w:val="20"/>
                <w:szCs w:val="20"/>
              </w:rPr>
            </w:r>
            <w:r w:rsidR="002B17F7" w:rsidRPr="00C0101F">
              <w:rPr>
                <w:rStyle w:val="Hyperlink"/>
                <w:rFonts w:ascii="Times New Roman" w:hAnsi="Times New Roman" w:cs="Times New Roman"/>
                <w:i w:val="0"/>
                <w:iCs w:val="0"/>
                <w:webHidden/>
                <w:sz w:val="20"/>
                <w:szCs w:val="20"/>
              </w:rPr>
              <w:fldChar w:fldCharType="separate"/>
            </w:r>
            <w:r w:rsidR="005C23F4" w:rsidRPr="00C0101F">
              <w:rPr>
                <w:rStyle w:val="Hyperlink"/>
                <w:rFonts w:ascii="Times New Roman" w:hAnsi="Times New Roman" w:cs="Times New Roman"/>
                <w:i w:val="0"/>
                <w:iCs w:val="0"/>
                <w:webHidden/>
                <w:sz w:val="20"/>
                <w:szCs w:val="20"/>
              </w:rPr>
              <w:t>27</w:t>
            </w:r>
            <w:r w:rsidR="002B17F7" w:rsidRPr="00C0101F">
              <w:rPr>
                <w:rStyle w:val="Hyperlink"/>
                <w:rFonts w:ascii="Times New Roman" w:hAnsi="Times New Roman" w:cs="Times New Roman"/>
                <w:i w:val="0"/>
                <w:iCs w:val="0"/>
                <w:webHidden/>
                <w:sz w:val="20"/>
                <w:szCs w:val="20"/>
              </w:rPr>
              <w:fldChar w:fldCharType="end"/>
            </w:r>
          </w:hyperlink>
        </w:p>
        <w:p w14:paraId="18263BC7" w14:textId="2696691E"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82" w:history="1">
            <w:r w:rsidR="002B17F7" w:rsidRPr="00C0101F">
              <w:rPr>
                <w:rStyle w:val="Hyperlink"/>
                <w:rFonts w:ascii="Times New Roman" w:hAnsi="Times New Roman" w:cs="Times New Roman"/>
                <w:b w:val="0"/>
                <w:bCs w:val="0"/>
                <w:i w:val="0"/>
                <w:iCs w:val="0"/>
                <w:sz w:val="20"/>
                <w:szCs w:val="20"/>
              </w:rPr>
              <w:t>3.1</w:t>
            </w:r>
            <w:r w:rsidR="002B17F7" w:rsidRPr="00C0101F">
              <w:rPr>
                <w:rStyle w:val="Hyperlink"/>
                <w:rFonts w:ascii="Times New Roman" w:hAnsi="Times New Roman" w:cs="Times New Roman"/>
                <w:b w:val="0"/>
                <w:bCs w:val="0"/>
                <w:i w:val="0"/>
                <w:iCs w:val="0"/>
                <w:sz w:val="20"/>
                <w:szCs w:val="20"/>
              </w:rPr>
              <w:tab/>
              <w:t>Coherence with the IPA III Programming Framework and with the specific policy instruments of the enlargement process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_Toc136815582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27</w:t>
            </w:r>
            <w:r w:rsidR="002B17F7" w:rsidRPr="00C0101F">
              <w:rPr>
                <w:rStyle w:val="Hyperlink"/>
                <w:rFonts w:ascii="Times New Roman" w:hAnsi="Times New Roman" w:cs="Times New Roman"/>
                <w:b w:val="0"/>
                <w:bCs w:val="0"/>
                <w:i w:val="0"/>
                <w:iCs w:val="0"/>
                <w:webHidden/>
                <w:sz w:val="20"/>
                <w:szCs w:val="20"/>
              </w:rPr>
              <w:fldChar w:fldCharType="end"/>
            </w:r>
          </w:hyperlink>
        </w:p>
        <w:p w14:paraId="0DD007DF" w14:textId="734B6289" w:rsidR="002B17F7" w:rsidRPr="00C0101F" w:rsidRDefault="00000000" w:rsidP="00BE1037">
          <w:pPr>
            <w:pStyle w:val="TOC1"/>
            <w:rPr>
              <w:rStyle w:val="Hyperlink"/>
              <w:rFonts w:ascii="Times New Roman" w:hAnsi="Times New Roman" w:cs="Times New Roman"/>
              <w:i w:val="0"/>
              <w:iCs w:val="0"/>
              <w:sz w:val="20"/>
              <w:szCs w:val="20"/>
            </w:rPr>
          </w:pPr>
          <w:hyperlink w:anchor="_Toc136815583" w:history="1">
            <w:r w:rsidR="002B17F7" w:rsidRPr="00C0101F">
              <w:rPr>
                <w:rStyle w:val="Hyperlink"/>
                <w:rFonts w:ascii="Times New Roman" w:hAnsi="Times New Roman" w:cs="Times New Roman"/>
                <w:i w:val="0"/>
                <w:iCs w:val="0"/>
                <w:sz w:val="20"/>
                <w:szCs w:val="20"/>
              </w:rPr>
              <w:t>4.</w:t>
            </w:r>
            <w:r w:rsidR="002B17F7" w:rsidRPr="00C0101F">
              <w:rPr>
                <w:rStyle w:val="Hyperlink"/>
                <w:rFonts w:ascii="Times New Roman" w:hAnsi="Times New Roman" w:cs="Times New Roman"/>
                <w:i w:val="0"/>
                <w:iCs w:val="0"/>
                <w:sz w:val="20"/>
                <w:szCs w:val="20"/>
              </w:rPr>
              <w:tab/>
              <w:t>Operational features of the programme</w:t>
            </w:r>
            <w:r w:rsidR="002B17F7" w:rsidRPr="00C0101F">
              <w:rPr>
                <w:rStyle w:val="Hyperlink"/>
                <w:rFonts w:ascii="Times New Roman" w:hAnsi="Times New Roman" w:cs="Times New Roman"/>
                <w:i w:val="0"/>
                <w:iCs w:val="0"/>
                <w:webHidden/>
                <w:sz w:val="20"/>
                <w:szCs w:val="20"/>
              </w:rPr>
              <w:tab/>
            </w:r>
            <w:r w:rsidR="002B17F7" w:rsidRPr="00C0101F">
              <w:rPr>
                <w:rStyle w:val="Hyperlink"/>
                <w:rFonts w:ascii="Times New Roman" w:hAnsi="Times New Roman" w:cs="Times New Roman"/>
                <w:i w:val="0"/>
                <w:iCs w:val="0"/>
                <w:webHidden/>
                <w:sz w:val="20"/>
                <w:szCs w:val="20"/>
              </w:rPr>
              <w:fldChar w:fldCharType="begin"/>
            </w:r>
            <w:r w:rsidR="002B17F7" w:rsidRPr="00C0101F">
              <w:rPr>
                <w:rStyle w:val="Hyperlink"/>
                <w:rFonts w:ascii="Times New Roman" w:hAnsi="Times New Roman" w:cs="Times New Roman"/>
                <w:i w:val="0"/>
                <w:iCs w:val="0"/>
                <w:webHidden/>
                <w:sz w:val="20"/>
                <w:szCs w:val="20"/>
              </w:rPr>
              <w:instrText xml:space="preserve"> PAGEREF _Toc136815583 \h </w:instrText>
            </w:r>
            <w:r w:rsidR="002B17F7" w:rsidRPr="00C0101F">
              <w:rPr>
                <w:rStyle w:val="Hyperlink"/>
                <w:rFonts w:ascii="Times New Roman" w:hAnsi="Times New Roman" w:cs="Times New Roman"/>
                <w:i w:val="0"/>
                <w:iCs w:val="0"/>
                <w:webHidden/>
                <w:sz w:val="20"/>
                <w:szCs w:val="20"/>
              </w:rPr>
            </w:r>
            <w:r w:rsidR="002B17F7" w:rsidRPr="00C0101F">
              <w:rPr>
                <w:rStyle w:val="Hyperlink"/>
                <w:rFonts w:ascii="Times New Roman" w:hAnsi="Times New Roman" w:cs="Times New Roman"/>
                <w:i w:val="0"/>
                <w:iCs w:val="0"/>
                <w:webHidden/>
                <w:sz w:val="20"/>
                <w:szCs w:val="20"/>
              </w:rPr>
              <w:fldChar w:fldCharType="separate"/>
            </w:r>
            <w:r w:rsidR="005C23F4" w:rsidRPr="00C0101F">
              <w:rPr>
                <w:rStyle w:val="Hyperlink"/>
                <w:rFonts w:ascii="Times New Roman" w:hAnsi="Times New Roman" w:cs="Times New Roman"/>
                <w:i w:val="0"/>
                <w:iCs w:val="0"/>
                <w:webHidden/>
                <w:sz w:val="20"/>
                <w:szCs w:val="20"/>
              </w:rPr>
              <w:t>28</w:t>
            </w:r>
            <w:r w:rsidR="002B17F7" w:rsidRPr="00C0101F">
              <w:rPr>
                <w:rStyle w:val="Hyperlink"/>
                <w:rFonts w:ascii="Times New Roman" w:hAnsi="Times New Roman" w:cs="Times New Roman"/>
                <w:i w:val="0"/>
                <w:iCs w:val="0"/>
                <w:webHidden/>
                <w:sz w:val="20"/>
                <w:szCs w:val="20"/>
              </w:rPr>
              <w:fldChar w:fldCharType="end"/>
            </w:r>
          </w:hyperlink>
        </w:p>
        <w:p w14:paraId="00CA9E4A" w14:textId="2E101C47"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84" w:history="1">
            <w:r w:rsidR="002B17F7" w:rsidRPr="00C0101F">
              <w:rPr>
                <w:rStyle w:val="Hyperlink"/>
                <w:rFonts w:ascii="Times New Roman" w:hAnsi="Times New Roman" w:cs="Times New Roman"/>
                <w:b w:val="0"/>
                <w:bCs w:val="0"/>
                <w:i w:val="0"/>
                <w:iCs w:val="0"/>
                <w:sz w:val="20"/>
                <w:szCs w:val="20"/>
              </w:rPr>
              <w:t>4.1</w:t>
            </w:r>
            <w:r w:rsidR="002B17F7" w:rsidRPr="00C0101F">
              <w:rPr>
                <w:rStyle w:val="Hyperlink"/>
                <w:rFonts w:ascii="Times New Roman" w:hAnsi="Times New Roman" w:cs="Times New Roman"/>
                <w:b w:val="0"/>
                <w:bCs w:val="0"/>
                <w:i w:val="0"/>
                <w:iCs w:val="0"/>
                <w:sz w:val="20"/>
                <w:szCs w:val="20"/>
              </w:rPr>
              <w:tab/>
              <w:t>Interaction of the programme with IPA III annual action plans or measures and interventions from other donors/International Financial Institutions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_Toc136815584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28</w:t>
            </w:r>
            <w:r w:rsidR="002B17F7" w:rsidRPr="00C0101F">
              <w:rPr>
                <w:rStyle w:val="Hyperlink"/>
                <w:rFonts w:ascii="Times New Roman" w:hAnsi="Times New Roman" w:cs="Times New Roman"/>
                <w:b w:val="0"/>
                <w:bCs w:val="0"/>
                <w:i w:val="0"/>
                <w:iCs w:val="0"/>
                <w:webHidden/>
                <w:sz w:val="20"/>
                <w:szCs w:val="20"/>
              </w:rPr>
              <w:fldChar w:fldCharType="end"/>
            </w:r>
          </w:hyperlink>
        </w:p>
        <w:p w14:paraId="7827356A" w14:textId="3B19A908"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85" w:history="1">
            <w:r w:rsidR="002B17F7" w:rsidRPr="00C0101F">
              <w:rPr>
                <w:rStyle w:val="Hyperlink"/>
                <w:rFonts w:ascii="Times New Roman" w:hAnsi="Times New Roman" w:cs="Times New Roman"/>
                <w:b w:val="0"/>
                <w:bCs w:val="0"/>
                <w:i w:val="0"/>
                <w:iCs w:val="0"/>
                <w:sz w:val="20"/>
                <w:szCs w:val="20"/>
              </w:rPr>
              <w:t>4.2</w:t>
            </w:r>
            <w:r w:rsidR="002B17F7" w:rsidRPr="00C0101F">
              <w:rPr>
                <w:rStyle w:val="Hyperlink"/>
                <w:rFonts w:ascii="Times New Roman" w:hAnsi="Times New Roman" w:cs="Times New Roman"/>
                <w:b w:val="0"/>
                <w:bCs w:val="0"/>
                <w:i w:val="0"/>
                <w:iCs w:val="0"/>
                <w:sz w:val="20"/>
                <w:szCs w:val="20"/>
              </w:rPr>
              <w:tab/>
              <w:t>Description of the programme</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_Toc136815585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31</w:t>
            </w:r>
            <w:r w:rsidR="002B17F7" w:rsidRPr="00C0101F">
              <w:rPr>
                <w:rStyle w:val="Hyperlink"/>
                <w:rFonts w:ascii="Times New Roman" w:hAnsi="Times New Roman" w:cs="Times New Roman"/>
                <w:b w:val="0"/>
                <w:bCs w:val="0"/>
                <w:i w:val="0"/>
                <w:iCs w:val="0"/>
                <w:webHidden/>
                <w:sz w:val="20"/>
                <w:szCs w:val="20"/>
              </w:rPr>
              <w:fldChar w:fldCharType="end"/>
            </w:r>
          </w:hyperlink>
        </w:p>
        <w:p w14:paraId="1339125E" w14:textId="62767E8E"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86" w:history="1">
            <w:r w:rsidR="002B17F7" w:rsidRPr="00C0101F">
              <w:rPr>
                <w:rStyle w:val="Hyperlink"/>
                <w:rFonts w:ascii="Times New Roman" w:hAnsi="Times New Roman" w:cs="Times New Roman"/>
                <w:b w:val="0"/>
                <w:bCs w:val="0"/>
                <w:i w:val="0"/>
                <w:iCs w:val="0"/>
                <w:sz w:val="20"/>
                <w:szCs w:val="20"/>
              </w:rPr>
              <w:t>4.2.1</w:t>
            </w:r>
            <w:r w:rsidR="002B17F7" w:rsidRPr="00C0101F">
              <w:rPr>
                <w:rStyle w:val="Hyperlink"/>
                <w:rFonts w:ascii="Times New Roman" w:hAnsi="Times New Roman" w:cs="Times New Roman"/>
                <w:b w:val="0"/>
                <w:bCs w:val="0"/>
                <w:i w:val="0"/>
                <w:iCs w:val="0"/>
                <w:sz w:val="20"/>
                <w:szCs w:val="20"/>
              </w:rPr>
              <w:tab/>
              <w:t>Intervention Logic</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_Toc136815586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31</w:t>
            </w:r>
            <w:r w:rsidR="002B17F7" w:rsidRPr="00C0101F">
              <w:rPr>
                <w:rStyle w:val="Hyperlink"/>
                <w:rFonts w:ascii="Times New Roman" w:hAnsi="Times New Roman" w:cs="Times New Roman"/>
                <w:b w:val="0"/>
                <w:bCs w:val="0"/>
                <w:i w:val="0"/>
                <w:iCs w:val="0"/>
                <w:webHidden/>
                <w:sz w:val="20"/>
                <w:szCs w:val="20"/>
              </w:rPr>
              <w:fldChar w:fldCharType="end"/>
            </w:r>
          </w:hyperlink>
        </w:p>
        <w:p w14:paraId="0F82684F" w14:textId="76E207F1"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87" w:history="1">
            <w:r w:rsidR="002B17F7" w:rsidRPr="00C0101F">
              <w:rPr>
                <w:rStyle w:val="Hyperlink"/>
                <w:rFonts w:ascii="Times New Roman" w:hAnsi="Times New Roman" w:cs="Times New Roman"/>
                <w:b w:val="0"/>
                <w:bCs w:val="0"/>
                <w:i w:val="0"/>
                <w:iCs w:val="0"/>
                <w:sz w:val="20"/>
                <w:szCs w:val="20"/>
              </w:rPr>
              <w:t xml:space="preserve">4.2.2 </w:t>
            </w:r>
            <w:r w:rsidR="002B17F7" w:rsidRPr="00C0101F">
              <w:rPr>
                <w:rStyle w:val="Hyperlink"/>
                <w:rFonts w:ascii="Times New Roman" w:hAnsi="Times New Roman" w:cs="Times New Roman"/>
                <w:b w:val="0"/>
                <w:bCs w:val="0"/>
                <w:i w:val="0"/>
                <w:iCs w:val="0"/>
                <w:sz w:val="20"/>
                <w:szCs w:val="20"/>
              </w:rPr>
              <w:tab/>
              <w:t>Detailed description of each area of support</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_Toc136815587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33</w:t>
            </w:r>
            <w:r w:rsidR="002B17F7" w:rsidRPr="00C0101F">
              <w:rPr>
                <w:rStyle w:val="Hyperlink"/>
                <w:rFonts w:ascii="Times New Roman" w:hAnsi="Times New Roman" w:cs="Times New Roman"/>
                <w:b w:val="0"/>
                <w:bCs w:val="0"/>
                <w:i w:val="0"/>
                <w:iCs w:val="0"/>
                <w:webHidden/>
                <w:sz w:val="20"/>
                <w:szCs w:val="20"/>
              </w:rPr>
              <w:fldChar w:fldCharType="end"/>
            </w:r>
          </w:hyperlink>
        </w:p>
        <w:p w14:paraId="18E84F1B" w14:textId="58579A24"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88" w:history="1">
            <w:r w:rsidR="002B17F7" w:rsidRPr="00C0101F">
              <w:rPr>
                <w:rStyle w:val="Hyperlink"/>
                <w:rFonts w:ascii="Times New Roman" w:hAnsi="Times New Roman" w:cs="Times New Roman"/>
                <w:b w:val="0"/>
                <w:bCs w:val="0"/>
                <w:i w:val="0"/>
                <w:iCs w:val="0"/>
                <w:sz w:val="20"/>
                <w:szCs w:val="20"/>
              </w:rPr>
              <w:t>4.2.3</w:t>
            </w:r>
            <w:r w:rsidR="002B17F7" w:rsidRPr="00C0101F">
              <w:rPr>
                <w:rStyle w:val="Hyperlink"/>
                <w:rFonts w:ascii="Times New Roman" w:hAnsi="Times New Roman" w:cs="Times New Roman"/>
                <w:b w:val="0"/>
                <w:bCs w:val="0"/>
                <w:i w:val="0"/>
                <w:iCs w:val="0"/>
                <w:sz w:val="20"/>
                <w:szCs w:val="20"/>
              </w:rPr>
              <w:tab/>
              <w:t>Indicative List of major projects per each area of support</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_Toc136815588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41</w:t>
            </w:r>
            <w:r w:rsidR="002B17F7" w:rsidRPr="00C0101F">
              <w:rPr>
                <w:rStyle w:val="Hyperlink"/>
                <w:rFonts w:ascii="Times New Roman" w:hAnsi="Times New Roman" w:cs="Times New Roman"/>
                <w:b w:val="0"/>
                <w:bCs w:val="0"/>
                <w:i w:val="0"/>
                <w:iCs w:val="0"/>
                <w:webHidden/>
                <w:sz w:val="20"/>
                <w:szCs w:val="20"/>
              </w:rPr>
              <w:fldChar w:fldCharType="end"/>
            </w:r>
          </w:hyperlink>
        </w:p>
        <w:p w14:paraId="232F7F53" w14:textId="33C13F01"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89" w:history="1">
            <w:r w:rsidR="002B17F7" w:rsidRPr="00C0101F">
              <w:rPr>
                <w:rStyle w:val="Hyperlink"/>
                <w:rFonts w:ascii="Times New Roman" w:hAnsi="Times New Roman" w:cs="Times New Roman"/>
                <w:b w:val="0"/>
                <w:bCs w:val="0"/>
                <w:i w:val="0"/>
                <w:iCs w:val="0"/>
                <w:sz w:val="20"/>
                <w:szCs w:val="20"/>
              </w:rPr>
              <w:t>4.3</w:t>
            </w:r>
            <w:r w:rsidR="002B17F7" w:rsidRPr="00C0101F">
              <w:rPr>
                <w:rStyle w:val="Hyperlink"/>
                <w:rFonts w:ascii="Times New Roman" w:hAnsi="Times New Roman" w:cs="Times New Roman"/>
                <w:b w:val="0"/>
                <w:bCs w:val="0"/>
                <w:i w:val="0"/>
                <w:iCs w:val="0"/>
                <w:sz w:val="20"/>
                <w:szCs w:val="20"/>
              </w:rPr>
              <w:tab/>
              <w:t>Mainstreaming</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_Toc136815589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44</w:t>
            </w:r>
            <w:r w:rsidR="002B17F7" w:rsidRPr="00C0101F">
              <w:rPr>
                <w:rStyle w:val="Hyperlink"/>
                <w:rFonts w:ascii="Times New Roman" w:hAnsi="Times New Roman" w:cs="Times New Roman"/>
                <w:b w:val="0"/>
                <w:bCs w:val="0"/>
                <w:i w:val="0"/>
                <w:iCs w:val="0"/>
                <w:webHidden/>
                <w:sz w:val="20"/>
                <w:szCs w:val="20"/>
              </w:rPr>
              <w:fldChar w:fldCharType="end"/>
            </w:r>
          </w:hyperlink>
        </w:p>
        <w:p w14:paraId="703455B0" w14:textId="179AE0BC"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90" w:history="1">
            <w:r w:rsidR="002B17F7" w:rsidRPr="00C0101F">
              <w:rPr>
                <w:rStyle w:val="Hyperlink"/>
                <w:rFonts w:ascii="Times New Roman" w:hAnsi="Times New Roman" w:cs="Times New Roman"/>
                <w:b w:val="0"/>
                <w:bCs w:val="0"/>
                <w:i w:val="0"/>
                <w:iCs w:val="0"/>
                <w:sz w:val="20"/>
                <w:szCs w:val="20"/>
              </w:rPr>
              <w:t>4.3.1</w:t>
            </w:r>
            <w:r w:rsidR="002B17F7" w:rsidRPr="00C0101F">
              <w:rPr>
                <w:rStyle w:val="Hyperlink"/>
                <w:rFonts w:ascii="Times New Roman" w:hAnsi="Times New Roman" w:cs="Times New Roman"/>
                <w:b w:val="0"/>
                <w:bCs w:val="0"/>
                <w:i w:val="0"/>
                <w:iCs w:val="0"/>
                <w:sz w:val="20"/>
                <w:szCs w:val="20"/>
              </w:rPr>
              <w:tab/>
              <w:t>Environmental Protection, Climate Change and Biodiversity</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_Toc136815590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45</w:t>
            </w:r>
            <w:r w:rsidR="002B17F7" w:rsidRPr="00C0101F">
              <w:rPr>
                <w:rStyle w:val="Hyperlink"/>
                <w:rFonts w:ascii="Times New Roman" w:hAnsi="Times New Roman" w:cs="Times New Roman"/>
                <w:b w:val="0"/>
                <w:bCs w:val="0"/>
                <w:i w:val="0"/>
                <w:iCs w:val="0"/>
                <w:webHidden/>
                <w:sz w:val="20"/>
                <w:szCs w:val="20"/>
              </w:rPr>
              <w:fldChar w:fldCharType="end"/>
            </w:r>
          </w:hyperlink>
        </w:p>
        <w:p w14:paraId="22C8262B" w14:textId="2BAC37D5"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91" w:history="1">
            <w:r w:rsidR="002B17F7" w:rsidRPr="00C0101F">
              <w:rPr>
                <w:rStyle w:val="Hyperlink"/>
                <w:rFonts w:ascii="Times New Roman" w:hAnsi="Times New Roman" w:cs="Times New Roman"/>
                <w:b w:val="0"/>
                <w:bCs w:val="0"/>
                <w:i w:val="0"/>
                <w:iCs w:val="0"/>
                <w:sz w:val="20"/>
                <w:szCs w:val="20"/>
              </w:rPr>
              <w:t xml:space="preserve">4.3.2 </w:t>
            </w:r>
            <w:r w:rsidR="002B17F7" w:rsidRPr="00C0101F">
              <w:rPr>
                <w:rStyle w:val="Hyperlink"/>
                <w:rFonts w:ascii="Times New Roman" w:hAnsi="Times New Roman" w:cs="Times New Roman"/>
                <w:b w:val="0"/>
                <w:bCs w:val="0"/>
                <w:i w:val="0"/>
                <w:iCs w:val="0"/>
                <w:sz w:val="20"/>
                <w:szCs w:val="20"/>
              </w:rPr>
              <w:tab/>
              <w:t>Gender equality and empowerment of women and girls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_Toc136815591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45</w:t>
            </w:r>
            <w:r w:rsidR="002B17F7" w:rsidRPr="00C0101F">
              <w:rPr>
                <w:rStyle w:val="Hyperlink"/>
                <w:rFonts w:ascii="Times New Roman" w:hAnsi="Times New Roman" w:cs="Times New Roman"/>
                <w:b w:val="0"/>
                <w:bCs w:val="0"/>
                <w:i w:val="0"/>
                <w:iCs w:val="0"/>
                <w:webHidden/>
                <w:sz w:val="20"/>
                <w:szCs w:val="20"/>
              </w:rPr>
              <w:fldChar w:fldCharType="end"/>
            </w:r>
          </w:hyperlink>
        </w:p>
        <w:p w14:paraId="736D0261" w14:textId="08E6AE50"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92" w:history="1">
            <w:r w:rsidR="002B17F7" w:rsidRPr="00C0101F">
              <w:rPr>
                <w:rStyle w:val="Hyperlink"/>
                <w:rFonts w:ascii="Times New Roman" w:hAnsi="Times New Roman" w:cs="Times New Roman"/>
                <w:b w:val="0"/>
                <w:bCs w:val="0"/>
                <w:i w:val="0"/>
                <w:iCs w:val="0"/>
                <w:sz w:val="20"/>
                <w:szCs w:val="20"/>
              </w:rPr>
              <w:t xml:space="preserve">4.3.3. </w:t>
            </w:r>
            <w:r w:rsidR="002B17F7" w:rsidRPr="00C0101F">
              <w:rPr>
                <w:rStyle w:val="Hyperlink"/>
                <w:rFonts w:ascii="Times New Roman" w:hAnsi="Times New Roman" w:cs="Times New Roman"/>
                <w:b w:val="0"/>
                <w:bCs w:val="0"/>
                <w:i w:val="0"/>
                <w:iCs w:val="0"/>
                <w:sz w:val="20"/>
                <w:szCs w:val="20"/>
              </w:rPr>
              <w:tab/>
              <w:t>Human Rights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_Toc136815592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45</w:t>
            </w:r>
            <w:r w:rsidR="002B17F7" w:rsidRPr="00C0101F">
              <w:rPr>
                <w:rStyle w:val="Hyperlink"/>
                <w:rFonts w:ascii="Times New Roman" w:hAnsi="Times New Roman" w:cs="Times New Roman"/>
                <w:b w:val="0"/>
                <w:bCs w:val="0"/>
                <w:i w:val="0"/>
                <w:iCs w:val="0"/>
                <w:webHidden/>
                <w:sz w:val="20"/>
                <w:szCs w:val="20"/>
              </w:rPr>
              <w:fldChar w:fldCharType="end"/>
            </w:r>
          </w:hyperlink>
        </w:p>
        <w:p w14:paraId="38013D5F" w14:textId="14B9F4ED"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93" w:history="1">
            <w:r w:rsidR="002B17F7" w:rsidRPr="00C0101F">
              <w:rPr>
                <w:rStyle w:val="Hyperlink"/>
                <w:rFonts w:ascii="Times New Roman" w:hAnsi="Times New Roman" w:cs="Times New Roman"/>
                <w:b w:val="0"/>
                <w:bCs w:val="0"/>
                <w:i w:val="0"/>
                <w:iCs w:val="0"/>
                <w:sz w:val="20"/>
                <w:szCs w:val="20"/>
              </w:rPr>
              <w:t>4.3.4.</w:t>
            </w:r>
            <w:r w:rsidR="002B17F7" w:rsidRPr="00C0101F">
              <w:rPr>
                <w:rStyle w:val="Hyperlink"/>
                <w:rFonts w:ascii="Times New Roman" w:hAnsi="Times New Roman" w:cs="Times New Roman"/>
                <w:b w:val="0"/>
                <w:bCs w:val="0"/>
                <w:i w:val="0"/>
                <w:iCs w:val="0"/>
                <w:sz w:val="20"/>
                <w:szCs w:val="20"/>
              </w:rPr>
              <w:tab/>
              <w:t>Disability</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_Toc136815593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45</w:t>
            </w:r>
            <w:r w:rsidR="002B17F7" w:rsidRPr="00C0101F">
              <w:rPr>
                <w:rStyle w:val="Hyperlink"/>
                <w:rFonts w:ascii="Times New Roman" w:hAnsi="Times New Roman" w:cs="Times New Roman"/>
                <w:b w:val="0"/>
                <w:bCs w:val="0"/>
                <w:i w:val="0"/>
                <w:iCs w:val="0"/>
                <w:webHidden/>
                <w:sz w:val="20"/>
                <w:szCs w:val="20"/>
              </w:rPr>
              <w:fldChar w:fldCharType="end"/>
            </w:r>
          </w:hyperlink>
        </w:p>
        <w:p w14:paraId="229C425A" w14:textId="3CF5F4F9"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94" w:history="1">
            <w:r w:rsidR="002B17F7" w:rsidRPr="00C0101F">
              <w:rPr>
                <w:rStyle w:val="Hyperlink"/>
                <w:rFonts w:ascii="Times New Roman" w:hAnsi="Times New Roman" w:cs="Times New Roman"/>
                <w:b w:val="0"/>
                <w:bCs w:val="0"/>
                <w:i w:val="0"/>
                <w:iCs w:val="0"/>
                <w:sz w:val="20"/>
                <w:szCs w:val="20"/>
              </w:rPr>
              <w:t xml:space="preserve">4.3.5. </w:t>
            </w:r>
            <w:r w:rsidR="002B17F7" w:rsidRPr="00C0101F">
              <w:rPr>
                <w:rStyle w:val="Hyperlink"/>
                <w:rFonts w:ascii="Times New Roman" w:hAnsi="Times New Roman" w:cs="Times New Roman"/>
                <w:b w:val="0"/>
                <w:bCs w:val="0"/>
                <w:i w:val="0"/>
                <w:iCs w:val="0"/>
                <w:sz w:val="20"/>
                <w:szCs w:val="20"/>
              </w:rPr>
              <w:tab/>
              <w:t>Disaster Risk Reduction</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_Toc136815594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45</w:t>
            </w:r>
            <w:r w:rsidR="002B17F7" w:rsidRPr="00C0101F">
              <w:rPr>
                <w:rStyle w:val="Hyperlink"/>
                <w:rFonts w:ascii="Times New Roman" w:hAnsi="Times New Roman" w:cs="Times New Roman"/>
                <w:b w:val="0"/>
                <w:bCs w:val="0"/>
                <w:i w:val="0"/>
                <w:iCs w:val="0"/>
                <w:webHidden/>
                <w:sz w:val="20"/>
                <w:szCs w:val="20"/>
              </w:rPr>
              <w:fldChar w:fldCharType="end"/>
            </w:r>
          </w:hyperlink>
        </w:p>
        <w:p w14:paraId="5FAA2C31" w14:textId="42C3DC3C"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95" w:history="1">
            <w:r w:rsidR="002B17F7" w:rsidRPr="00C0101F">
              <w:rPr>
                <w:rStyle w:val="Hyperlink"/>
                <w:rFonts w:ascii="Times New Roman" w:hAnsi="Times New Roman" w:cs="Times New Roman"/>
                <w:b w:val="0"/>
                <w:bCs w:val="0"/>
                <w:i w:val="0"/>
                <w:iCs w:val="0"/>
                <w:sz w:val="20"/>
                <w:szCs w:val="20"/>
              </w:rPr>
              <w:t>4.4</w:t>
            </w:r>
            <w:r w:rsidR="002B17F7" w:rsidRPr="00C0101F">
              <w:rPr>
                <w:rStyle w:val="Hyperlink"/>
                <w:rFonts w:ascii="Times New Roman" w:hAnsi="Times New Roman" w:cs="Times New Roman"/>
                <w:b w:val="0"/>
                <w:bCs w:val="0"/>
                <w:i w:val="0"/>
                <w:iCs w:val="0"/>
                <w:sz w:val="20"/>
                <w:szCs w:val="20"/>
              </w:rPr>
              <w:tab/>
              <w:t>Risks and Assumptions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_Toc136815595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45</w:t>
            </w:r>
            <w:r w:rsidR="002B17F7" w:rsidRPr="00C0101F">
              <w:rPr>
                <w:rStyle w:val="Hyperlink"/>
                <w:rFonts w:ascii="Times New Roman" w:hAnsi="Times New Roman" w:cs="Times New Roman"/>
                <w:b w:val="0"/>
                <w:bCs w:val="0"/>
                <w:i w:val="0"/>
                <w:iCs w:val="0"/>
                <w:webHidden/>
                <w:sz w:val="20"/>
                <w:szCs w:val="20"/>
              </w:rPr>
              <w:fldChar w:fldCharType="end"/>
            </w:r>
          </w:hyperlink>
        </w:p>
        <w:p w14:paraId="1E6E482B" w14:textId="6EE4B339" w:rsidR="002B17F7" w:rsidRPr="00C0101F" w:rsidRDefault="00000000" w:rsidP="00BE1037">
          <w:pPr>
            <w:pStyle w:val="TOC1"/>
            <w:rPr>
              <w:rStyle w:val="Hyperlink"/>
              <w:rFonts w:ascii="Times New Roman" w:hAnsi="Times New Roman" w:cs="Times New Roman"/>
              <w:i w:val="0"/>
              <w:iCs w:val="0"/>
              <w:sz w:val="20"/>
              <w:szCs w:val="20"/>
            </w:rPr>
          </w:pPr>
          <w:hyperlink w:anchor="_Toc136815596" w:history="1">
            <w:r w:rsidR="002B17F7" w:rsidRPr="00C0101F">
              <w:rPr>
                <w:rStyle w:val="Hyperlink"/>
                <w:rFonts w:ascii="Times New Roman" w:hAnsi="Times New Roman" w:cs="Times New Roman"/>
                <w:i w:val="0"/>
                <w:iCs w:val="0"/>
                <w:sz w:val="20"/>
                <w:szCs w:val="20"/>
              </w:rPr>
              <w:t>5.</w:t>
            </w:r>
            <w:r w:rsidR="002B17F7" w:rsidRPr="00C0101F">
              <w:rPr>
                <w:rStyle w:val="Hyperlink"/>
                <w:rFonts w:ascii="Times New Roman" w:hAnsi="Times New Roman" w:cs="Times New Roman"/>
                <w:i w:val="0"/>
                <w:iCs w:val="0"/>
                <w:sz w:val="20"/>
                <w:szCs w:val="20"/>
              </w:rPr>
              <w:tab/>
              <w:t>Overview of the consultation process for the preparation of the Operational Programme</w:t>
            </w:r>
            <w:r w:rsidR="002B17F7" w:rsidRPr="00C0101F">
              <w:rPr>
                <w:rStyle w:val="Hyperlink"/>
                <w:rFonts w:ascii="Times New Roman" w:hAnsi="Times New Roman" w:cs="Times New Roman"/>
                <w:i w:val="0"/>
                <w:iCs w:val="0"/>
                <w:webHidden/>
                <w:sz w:val="20"/>
                <w:szCs w:val="20"/>
              </w:rPr>
              <w:tab/>
            </w:r>
            <w:r w:rsidR="002B17F7" w:rsidRPr="00C0101F">
              <w:rPr>
                <w:rStyle w:val="Hyperlink"/>
                <w:rFonts w:ascii="Times New Roman" w:hAnsi="Times New Roman" w:cs="Times New Roman"/>
                <w:i w:val="0"/>
                <w:iCs w:val="0"/>
                <w:webHidden/>
                <w:sz w:val="20"/>
                <w:szCs w:val="20"/>
              </w:rPr>
              <w:fldChar w:fldCharType="begin"/>
            </w:r>
            <w:r w:rsidR="002B17F7" w:rsidRPr="00C0101F">
              <w:rPr>
                <w:rStyle w:val="Hyperlink"/>
                <w:rFonts w:ascii="Times New Roman" w:hAnsi="Times New Roman" w:cs="Times New Roman"/>
                <w:i w:val="0"/>
                <w:iCs w:val="0"/>
                <w:webHidden/>
                <w:sz w:val="20"/>
                <w:szCs w:val="20"/>
              </w:rPr>
              <w:instrText xml:space="preserve"> PAGEREF _Toc136815596 \h </w:instrText>
            </w:r>
            <w:r w:rsidR="002B17F7" w:rsidRPr="00C0101F">
              <w:rPr>
                <w:rStyle w:val="Hyperlink"/>
                <w:rFonts w:ascii="Times New Roman" w:hAnsi="Times New Roman" w:cs="Times New Roman"/>
                <w:i w:val="0"/>
                <w:iCs w:val="0"/>
                <w:webHidden/>
                <w:sz w:val="20"/>
                <w:szCs w:val="20"/>
              </w:rPr>
            </w:r>
            <w:r w:rsidR="002B17F7" w:rsidRPr="00C0101F">
              <w:rPr>
                <w:rStyle w:val="Hyperlink"/>
                <w:rFonts w:ascii="Times New Roman" w:hAnsi="Times New Roman" w:cs="Times New Roman"/>
                <w:i w:val="0"/>
                <w:iCs w:val="0"/>
                <w:webHidden/>
                <w:sz w:val="20"/>
                <w:szCs w:val="20"/>
              </w:rPr>
              <w:fldChar w:fldCharType="separate"/>
            </w:r>
            <w:r w:rsidR="005C23F4" w:rsidRPr="00C0101F">
              <w:rPr>
                <w:rStyle w:val="Hyperlink"/>
                <w:rFonts w:ascii="Times New Roman" w:hAnsi="Times New Roman" w:cs="Times New Roman"/>
                <w:i w:val="0"/>
                <w:iCs w:val="0"/>
                <w:webHidden/>
                <w:sz w:val="20"/>
                <w:szCs w:val="20"/>
              </w:rPr>
              <w:t>47</w:t>
            </w:r>
            <w:r w:rsidR="002B17F7" w:rsidRPr="00C0101F">
              <w:rPr>
                <w:rStyle w:val="Hyperlink"/>
                <w:rFonts w:ascii="Times New Roman" w:hAnsi="Times New Roman" w:cs="Times New Roman"/>
                <w:i w:val="0"/>
                <w:iCs w:val="0"/>
                <w:webHidden/>
                <w:sz w:val="20"/>
                <w:szCs w:val="20"/>
              </w:rPr>
              <w:fldChar w:fldCharType="end"/>
            </w:r>
          </w:hyperlink>
        </w:p>
        <w:p w14:paraId="07D35079" w14:textId="56BC9235" w:rsidR="002B17F7" w:rsidRPr="00C0101F" w:rsidRDefault="00000000" w:rsidP="00BE1037">
          <w:pPr>
            <w:pStyle w:val="TOC1"/>
            <w:rPr>
              <w:rStyle w:val="Hyperlink"/>
              <w:rFonts w:ascii="Times New Roman" w:hAnsi="Times New Roman" w:cs="Times New Roman"/>
              <w:i w:val="0"/>
              <w:iCs w:val="0"/>
              <w:sz w:val="20"/>
              <w:szCs w:val="20"/>
            </w:rPr>
          </w:pPr>
          <w:hyperlink w:anchor="_Toc136815597" w:history="1">
            <w:r w:rsidR="002B17F7" w:rsidRPr="00C0101F">
              <w:rPr>
                <w:rStyle w:val="Hyperlink"/>
                <w:rFonts w:ascii="Times New Roman" w:hAnsi="Times New Roman" w:cs="Times New Roman"/>
                <w:i w:val="0"/>
                <w:iCs w:val="0"/>
                <w:sz w:val="20"/>
                <w:szCs w:val="20"/>
              </w:rPr>
              <w:t>6.</w:t>
            </w:r>
            <w:r w:rsidR="002B17F7" w:rsidRPr="00C0101F">
              <w:rPr>
                <w:rStyle w:val="Hyperlink"/>
                <w:rFonts w:ascii="Times New Roman" w:hAnsi="Times New Roman" w:cs="Times New Roman"/>
                <w:i w:val="0"/>
                <w:iCs w:val="0"/>
                <w:sz w:val="20"/>
                <w:szCs w:val="20"/>
              </w:rPr>
              <w:tab/>
              <w:t>Implementation arrangements</w:t>
            </w:r>
            <w:r w:rsidR="002B17F7" w:rsidRPr="00C0101F">
              <w:rPr>
                <w:rStyle w:val="Hyperlink"/>
                <w:rFonts w:ascii="Times New Roman" w:hAnsi="Times New Roman" w:cs="Times New Roman"/>
                <w:i w:val="0"/>
                <w:iCs w:val="0"/>
                <w:webHidden/>
                <w:sz w:val="20"/>
                <w:szCs w:val="20"/>
              </w:rPr>
              <w:tab/>
            </w:r>
            <w:r w:rsidR="002B17F7" w:rsidRPr="00C0101F">
              <w:rPr>
                <w:rStyle w:val="Hyperlink"/>
                <w:rFonts w:ascii="Times New Roman" w:hAnsi="Times New Roman" w:cs="Times New Roman"/>
                <w:i w:val="0"/>
                <w:iCs w:val="0"/>
                <w:webHidden/>
                <w:sz w:val="20"/>
                <w:szCs w:val="20"/>
              </w:rPr>
              <w:fldChar w:fldCharType="begin"/>
            </w:r>
            <w:r w:rsidR="002B17F7" w:rsidRPr="00C0101F">
              <w:rPr>
                <w:rStyle w:val="Hyperlink"/>
                <w:rFonts w:ascii="Times New Roman" w:hAnsi="Times New Roman" w:cs="Times New Roman"/>
                <w:i w:val="0"/>
                <w:iCs w:val="0"/>
                <w:webHidden/>
                <w:sz w:val="20"/>
                <w:szCs w:val="20"/>
              </w:rPr>
              <w:instrText xml:space="preserve"> PAGEREF _Toc136815597 \h </w:instrText>
            </w:r>
            <w:r w:rsidR="002B17F7" w:rsidRPr="00C0101F">
              <w:rPr>
                <w:rStyle w:val="Hyperlink"/>
                <w:rFonts w:ascii="Times New Roman" w:hAnsi="Times New Roman" w:cs="Times New Roman"/>
                <w:i w:val="0"/>
                <w:iCs w:val="0"/>
                <w:webHidden/>
                <w:sz w:val="20"/>
                <w:szCs w:val="20"/>
              </w:rPr>
            </w:r>
            <w:r w:rsidR="002B17F7" w:rsidRPr="00C0101F">
              <w:rPr>
                <w:rStyle w:val="Hyperlink"/>
                <w:rFonts w:ascii="Times New Roman" w:hAnsi="Times New Roman" w:cs="Times New Roman"/>
                <w:i w:val="0"/>
                <w:iCs w:val="0"/>
                <w:webHidden/>
                <w:sz w:val="20"/>
                <w:szCs w:val="20"/>
              </w:rPr>
              <w:fldChar w:fldCharType="separate"/>
            </w:r>
            <w:r w:rsidR="005C23F4" w:rsidRPr="00C0101F">
              <w:rPr>
                <w:rStyle w:val="Hyperlink"/>
                <w:rFonts w:ascii="Times New Roman" w:hAnsi="Times New Roman" w:cs="Times New Roman"/>
                <w:i w:val="0"/>
                <w:iCs w:val="0"/>
                <w:webHidden/>
                <w:sz w:val="20"/>
                <w:szCs w:val="20"/>
              </w:rPr>
              <w:t>48</w:t>
            </w:r>
            <w:r w:rsidR="002B17F7" w:rsidRPr="00C0101F">
              <w:rPr>
                <w:rStyle w:val="Hyperlink"/>
                <w:rFonts w:ascii="Times New Roman" w:hAnsi="Times New Roman" w:cs="Times New Roman"/>
                <w:i w:val="0"/>
                <w:iCs w:val="0"/>
                <w:webHidden/>
                <w:sz w:val="20"/>
                <w:szCs w:val="20"/>
              </w:rPr>
              <w:fldChar w:fldCharType="end"/>
            </w:r>
          </w:hyperlink>
        </w:p>
        <w:p w14:paraId="50C2E3EF" w14:textId="1B41E8E0"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98" w:history="1">
            <w:r w:rsidR="002B17F7" w:rsidRPr="00C0101F">
              <w:rPr>
                <w:rStyle w:val="Hyperlink"/>
                <w:rFonts w:ascii="Times New Roman" w:hAnsi="Times New Roman" w:cs="Times New Roman"/>
                <w:b w:val="0"/>
                <w:bCs w:val="0"/>
                <w:i w:val="0"/>
                <w:iCs w:val="0"/>
                <w:sz w:val="20"/>
                <w:szCs w:val="20"/>
              </w:rPr>
              <w:t>6.1</w:t>
            </w:r>
            <w:r w:rsidR="002B17F7" w:rsidRPr="00C0101F">
              <w:rPr>
                <w:rStyle w:val="Hyperlink"/>
                <w:rFonts w:ascii="Times New Roman" w:hAnsi="Times New Roman" w:cs="Times New Roman"/>
                <w:b w:val="0"/>
                <w:bCs w:val="0"/>
                <w:i w:val="0"/>
                <w:iCs w:val="0"/>
                <w:sz w:val="20"/>
                <w:szCs w:val="20"/>
              </w:rPr>
              <w:tab/>
              <w:t>Financing Agreement</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_Toc136815598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48</w:t>
            </w:r>
            <w:r w:rsidR="002B17F7" w:rsidRPr="00C0101F">
              <w:rPr>
                <w:rStyle w:val="Hyperlink"/>
                <w:rFonts w:ascii="Times New Roman" w:hAnsi="Times New Roman" w:cs="Times New Roman"/>
                <w:b w:val="0"/>
                <w:bCs w:val="0"/>
                <w:i w:val="0"/>
                <w:iCs w:val="0"/>
                <w:webHidden/>
                <w:sz w:val="20"/>
                <w:szCs w:val="20"/>
              </w:rPr>
              <w:fldChar w:fldCharType="end"/>
            </w:r>
          </w:hyperlink>
        </w:p>
        <w:p w14:paraId="5FAF2795" w14:textId="4A8FA940"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599" w:history="1">
            <w:r w:rsidR="002B17F7" w:rsidRPr="00C0101F">
              <w:rPr>
                <w:rStyle w:val="Hyperlink"/>
                <w:rFonts w:ascii="Times New Roman" w:hAnsi="Times New Roman" w:cs="Times New Roman"/>
                <w:b w:val="0"/>
                <w:bCs w:val="0"/>
                <w:i w:val="0"/>
                <w:iCs w:val="0"/>
                <w:sz w:val="20"/>
                <w:szCs w:val="20"/>
              </w:rPr>
              <w:t>6.2</w:t>
            </w:r>
            <w:r w:rsidR="002B17F7" w:rsidRPr="00C0101F">
              <w:rPr>
                <w:rStyle w:val="Hyperlink"/>
                <w:rFonts w:ascii="Times New Roman" w:hAnsi="Times New Roman" w:cs="Times New Roman"/>
                <w:b w:val="0"/>
                <w:bCs w:val="0"/>
                <w:i w:val="0"/>
                <w:iCs w:val="0"/>
                <w:sz w:val="20"/>
                <w:szCs w:val="20"/>
              </w:rPr>
              <w:tab/>
              <w:t>Methods of implementation</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_Toc136815599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48</w:t>
            </w:r>
            <w:r w:rsidR="002B17F7" w:rsidRPr="00C0101F">
              <w:rPr>
                <w:rStyle w:val="Hyperlink"/>
                <w:rFonts w:ascii="Times New Roman" w:hAnsi="Times New Roman" w:cs="Times New Roman"/>
                <w:b w:val="0"/>
                <w:bCs w:val="0"/>
                <w:i w:val="0"/>
                <w:iCs w:val="0"/>
                <w:webHidden/>
                <w:sz w:val="20"/>
                <w:szCs w:val="20"/>
              </w:rPr>
              <w:fldChar w:fldCharType="end"/>
            </w:r>
          </w:hyperlink>
        </w:p>
        <w:p w14:paraId="5D8E5E36" w14:textId="045CC7DB"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600" w:history="1">
            <w:r w:rsidR="002B17F7" w:rsidRPr="00C0101F">
              <w:rPr>
                <w:rStyle w:val="Hyperlink"/>
                <w:rFonts w:ascii="Times New Roman" w:hAnsi="Times New Roman" w:cs="Times New Roman"/>
                <w:b w:val="0"/>
                <w:bCs w:val="0"/>
                <w:i w:val="0"/>
                <w:iCs w:val="0"/>
                <w:sz w:val="20"/>
                <w:szCs w:val="20"/>
              </w:rPr>
              <w:t>6.2.1</w:t>
            </w:r>
            <w:r w:rsidR="002B17F7" w:rsidRPr="00C0101F">
              <w:rPr>
                <w:rStyle w:val="Hyperlink"/>
                <w:rFonts w:ascii="Times New Roman" w:hAnsi="Times New Roman" w:cs="Times New Roman"/>
                <w:b w:val="0"/>
                <w:bCs w:val="0"/>
                <w:i w:val="0"/>
                <w:iCs w:val="0"/>
                <w:sz w:val="20"/>
                <w:szCs w:val="20"/>
              </w:rPr>
              <w:tab/>
              <w:t>Indirect Management with an IPA III beneficiary</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_Toc136815600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48</w:t>
            </w:r>
            <w:r w:rsidR="002B17F7" w:rsidRPr="00C0101F">
              <w:rPr>
                <w:rStyle w:val="Hyperlink"/>
                <w:rFonts w:ascii="Times New Roman" w:hAnsi="Times New Roman" w:cs="Times New Roman"/>
                <w:b w:val="0"/>
                <w:bCs w:val="0"/>
                <w:i w:val="0"/>
                <w:iCs w:val="0"/>
                <w:webHidden/>
                <w:sz w:val="20"/>
                <w:szCs w:val="20"/>
              </w:rPr>
              <w:fldChar w:fldCharType="end"/>
            </w:r>
          </w:hyperlink>
        </w:p>
        <w:p w14:paraId="39C12AB7" w14:textId="766BDA99"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601" w:history="1">
            <w:r w:rsidR="002B17F7" w:rsidRPr="00C0101F">
              <w:rPr>
                <w:rStyle w:val="Hyperlink"/>
                <w:rFonts w:ascii="Times New Roman" w:hAnsi="Times New Roman" w:cs="Times New Roman"/>
                <w:b w:val="0"/>
                <w:bCs w:val="0"/>
                <w:i w:val="0"/>
                <w:iCs w:val="0"/>
                <w:sz w:val="20"/>
                <w:szCs w:val="20"/>
              </w:rPr>
              <w:t>6.3</w:t>
            </w:r>
            <w:r w:rsidR="002B17F7" w:rsidRPr="00C0101F">
              <w:rPr>
                <w:rStyle w:val="Hyperlink"/>
                <w:rFonts w:ascii="Times New Roman" w:hAnsi="Times New Roman" w:cs="Times New Roman"/>
                <w:b w:val="0"/>
                <w:bCs w:val="0"/>
                <w:i w:val="0"/>
                <w:iCs w:val="0"/>
                <w:sz w:val="20"/>
                <w:szCs w:val="20"/>
              </w:rPr>
              <w:tab/>
              <w:t>Scope of geographical eligibility for procurement and grants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_Toc136815601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48</w:t>
            </w:r>
            <w:r w:rsidR="002B17F7" w:rsidRPr="00C0101F">
              <w:rPr>
                <w:rStyle w:val="Hyperlink"/>
                <w:rFonts w:ascii="Times New Roman" w:hAnsi="Times New Roman" w:cs="Times New Roman"/>
                <w:b w:val="0"/>
                <w:bCs w:val="0"/>
                <w:i w:val="0"/>
                <w:iCs w:val="0"/>
                <w:webHidden/>
                <w:sz w:val="20"/>
                <w:szCs w:val="20"/>
              </w:rPr>
              <w:fldChar w:fldCharType="end"/>
            </w:r>
          </w:hyperlink>
        </w:p>
        <w:p w14:paraId="429073F0" w14:textId="22AE08B5" w:rsidR="002B17F7" w:rsidRPr="00C0101F" w:rsidRDefault="00000000" w:rsidP="00BE1037">
          <w:pPr>
            <w:pStyle w:val="TOC1"/>
            <w:rPr>
              <w:rStyle w:val="Hyperlink"/>
              <w:rFonts w:ascii="Times New Roman" w:hAnsi="Times New Roman" w:cs="Times New Roman"/>
              <w:i w:val="0"/>
              <w:iCs w:val="0"/>
              <w:sz w:val="20"/>
              <w:szCs w:val="20"/>
            </w:rPr>
          </w:pPr>
          <w:hyperlink w:anchor="_Toc136815602" w:history="1">
            <w:r w:rsidR="002B17F7" w:rsidRPr="00C0101F">
              <w:rPr>
                <w:rStyle w:val="Hyperlink"/>
                <w:rFonts w:ascii="Times New Roman" w:hAnsi="Times New Roman" w:cs="Times New Roman"/>
                <w:i w:val="0"/>
                <w:iCs w:val="0"/>
                <w:sz w:val="20"/>
                <w:szCs w:val="20"/>
              </w:rPr>
              <w:t>7.</w:t>
            </w:r>
            <w:r w:rsidR="002B17F7" w:rsidRPr="00C0101F">
              <w:rPr>
                <w:rStyle w:val="Hyperlink"/>
                <w:rFonts w:ascii="Times New Roman" w:hAnsi="Times New Roman" w:cs="Times New Roman"/>
                <w:i w:val="0"/>
                <w:iCs w:val="0"/>
                <w:sz w:val="20"/>
                <w:szCs w:val="20"/>
              </w:rPr>
              <w:tab/>
              <w:t>Financial tables by areas of support and by year (including co-financing rates if applicable)</w:t>
            </w:r>
            <w:r w:rsidR="002B17F7" w:rsidRPr="00C0101F">
              <w:rPr>
                <w:rStyle w:val="Hyperlink"/>
                <w:rFonts w:ascii="Times New Roman" w:hAnsi="Times New Roman" w:cs="Times New Roman"/>
                <w:i w:val="0"/>
                <w:iCs w:val="0"/>
                <w:webHidden/>
                <w:sz w:val="20"/>
                <w:szCs w:val="20"/>
              </w:rPr>
              <w:tab/>
            </w:r>
            <w:r w:rsidR="002B17F7" w:rsidRPr="00C0101F">
              <w:rPr>
                <w:rStyle w:val="Hyperlink"/>
                <w:rFonts w:ascii="Times New Roman" w:hAnsi="Times New Roman" w:cs="Times New Roman"/>
                <w:i w:val="0"/>
                <w:iCs w:val="0"/>
                <w:webHidden/>
                <w:sz w:val="20"/>
                <w:szCs w:val="20"/>
              </w:rPr>
              <w:fldChar w:fldCharType="begin"/>
            </w:r>
            <w:r w:rsidR="002B17F7" w:rsidRPr="00C0101F">
              <w:rPr>
                <w:rStyle w:val="Hyperlink"/>
                <w:rFonts w:ascii="Times New Roman" w:hAnsi="Times New Roman" w:cs="Times New Roman"/>
                <w:i w:val="0"/>
                <w:iCs w:val="0"/>
                <w:webHidden/>
                <w:sz w:val="20"/>
                <w:szCs w:val="20"/>
              </w:rPr>
              <w:instrText xml:space="preserve"> PAGEREF _Toc136815602 \h </w:instrText>
            </w:r>
            <w:r w:rsidR="002B17F7" w:rsidRPr="00C0101F">
              <w:rPr>
                <w:rStyle w:val="Hyperlink"/>
                <w:rFonts w:ascii="Times New Roman" w:hAnsi="Times New Roman" w:cs="Times New Roman"/>
                <w:i w:val="0"/>
                <w:iCs w:val="0"/>
                <w:webHidden/>
                <w:sz w:val="20"/>
                <w:szCs w:val="20"/>
              </w:rPr>
            </w:r>
            <w:r w:rsidR="002B17F7" w:rsidRPr="00C0101F">
              <w:rPr>
                <w:rStyle w:val="Hyperlink"/>
                <w:rFonts w:ascii="Times New Roman" w:hAnsi="Times New Roman" w:cs="Times New Roman"/>
                <w:i w:val="0"/>
                <w:iCs w:val="0"/>
                <w:webHidden/>
                <w:sz w:val="20"/>
                <w:szCs w:val="20"/>
              </w:rPr>
              <w:fldChar w:fldCharType="separate"/>
            </w:r>
            <w:r w:rsidR="005C23F4" w:rsidRPr="00C0101F">
              <w:rPr>
                <w:rStyle w:val="Hyperlink"/>
                <w:rFonts w:ascii="Times New Roman" w:hAnsi="Times New Roman" w:cs="Times New Roman"/>
                <w:i w:val="0"/>
                <w:iCs w:val="0"/>
                <w:webHidden/>
                <w:sz w:val="20"/>
                <w:szCs w:val="20"/>
              </w:rPr>
              <w:t>48</w:t>
            </w:r>
            <w:r w:rsidR="002B17F7" w:rsidRPr="00C0101F">
              <w:rPr>
                <w:rStyle w:val="Hyperlink"/>
                <w:rFonts w:ascii="Times New Roman" w:hAnsi="Times New Roman" w:cs="Times New Roman"/>
                <w:i w:val="0"/>
                <w:iCs w:val="0"/>
                <w:webHidden/>
                <w:sz w:val="20"/>
                <w:szCs w:val="20"/>
              </w:rPr>
              <w:fldChar w:fldCharType="end"/>
            </w:r>
          </w:hyperlink>
        </w:p>
        <w:p w14:paraId="3ABCA6A3" w14:textId="0990DB9A" w:rsidR="002B17F7" w:rsidRPr="00C0101F" w:rsidRDefault="00000000" w:rsidP="00BE1037">
          <w:pPr>
            <w:pStyle w:val="TOC1"/>
            <w:rPr>
              <w:rStyle w:val="Hyperlink"/>
              <w:rFonts w:ascii="Times New Roman" w:hAnsi="Times New Roman" w:cs="Times New Roman"/>
              <w:i w:val="0"/>
              <w:iCs w:val="0"/>
              <w:sz w:val="20"/>
              <w:szCs w:val="20"/>
            </w:rPr>
          </w:pPr>
          <w:hyperlink w:anchor="_Toc136815603" w:history="1">
            <w:r w:rsidR="002B17F7" w:rsidRPr="00C0101F">
              <w:rPr>
                <w:rStyle w:val="Hyperlink"/>
                <w:rFonts w:ascii="Times New Roman" w:hAnsi="Times New Roman" w:cs="Times New Roman"/>
                <w:i w:val="0"/>
                <w:iCs w:val="0"/>
                <w:sz w:val="20"/>
                <w:szCs w:val="20"/>
              </w:rPr>
              <w:t>8.</w:t>
            </w:r>
            <w:r w:rsidR="002B17F7" w:rsidRPr="00C0101F">
              <w:rPr>
                <w:rStyle w:val="Hyperlink"/>
                <w:rFonts w:ascii="Times New Roman" w:hAnsi="Times New Roman" w:cs="Times New Roman"/>
                <w:i w:val="0"/>
                <w:iCs w:val="0"/>
                <w:sz w:val="20"/>
                <w:szCs w:val="20"/>
              </w:rPr>
              <w:tab/>
              <w:t>Performance Measurement</w:t>
            </w:r>
            <w:r w:rsidR="002B17F7" w:rsidRPr="00C0101F">
              <w:rPr>
                <w:rStyle w:val="Hyperlink"/>
                <w:rFonts w:ascii="Times New Roman" w:hAnsi="Times New Roman" w:cs="Times New Roman"/>
                <w:i w:val="0"/>
                <w:iCs w:val="0"/>
                <w:webHidden/>
                <w:sz w:val="20"/>
                <w:szCs w:val="20"/>
              </w:rPr>
              <w:tab/>
            </w:r>
            <w:r w:rsidR="002B17F7" w:rsidRPr="00C0101F">
              <w:rPr>
                <w:rStyle w:val="Hyperlink"/>
                <w:rFonts w:ascii="Times New Roman" w:hAnsi="Times New Roman" w:cs="Times New Roman"/>
                <w:i w:val="0"/>
                <w:iCs w:val="0"/>
                <w:webHidden/>
                <w:sz w:val="20"/>
                <w:szCs w:val="20"/>
              </w:rPr>
              <w:fldChar w:fldCharType="begin"/>
            </w:r>
            <w:r w:rsidR="002B17F7" w:rsidRPr="00C0101F">
              <w:rPr>
                <w:rStyle w:val="Hyperlink"/>
                <w:rFonts w:ascii="Times New Roman" w:hAnsi="Times New Roman" w:cs="Times New Roman"/>
                <w:i w:val="0"/>
                <w:iCs w:val="0"/>
                <w:webHidden/>
                <w:sz w:val="20"/>
                <w:szCs w:val="20"/>
              </w:rPr>
              <w:instrText xml:space="preserve"> PAGEREF _Toc136815603 \h </w:instrText>
            </w:r>
            <w:r w:rsidR="002B17F7" w:rsidRPr="00C0101F">
              <w:rPr>
                <w:rStyle w:val="Hyperlink"/>
                <w:rFonts w:ascii="Times New Roman" w:hAnsi="Times New Roman" w:cs="Times New Roman"/>
                <w:i w:val="0"/>
                <w:iCs w:val="0"/>
                <w:webHidden/>
                <w:sz w:val="20"/>
                <w:szCs w:val="20"/>
              </w:rPr>
            </w:r>
            <w:r w:rsidR="002B17F7" w:rsidRPr="00C0101F">
              <w:rPr>
                <w:rStyle w:val="Hyperlink"/>
                <w:rFonts w:ascii="Times New Roman" w:hAnsi="Times New Roman" w:cs="Times New Roman"/>
                <w:i w:val="0"/>
                <w:iCs w:val="0"/>
                <w:webHidden/>
                <w:sz w:val="20"/>
                <w:szCs w:val="20"/>
              </w:rPr>
              <w:fldChar w:fldCharType="separate"/>
            </w:r>
            <w:r w:rsidR="005C23F4" w:rsidRPr="00C0101F">
              <w:rPr>
                <w:rStyle w:val="Hyperlink"/>
                <w:rFonts w:ascii="Times New Roman" w:hAnsi="Times New Roman" w:cs="Times New Roman"/>
                <w:i w:val="0"/>
                <w:iCs w:val="0"/>
                <w:webHidden/>
                <w:sz w:val="20"/>
                <w:szCs w:val="20"/>
              </w:rPr>
              <w:t>50</w:t>
            </w:r>
            <w:r w:rsidR="002B17F7" w:rsidRPr="00C0101F">
              <w:rPr>
                <w:rStyle w:val="Hyperlink"/>
                <w:rFonts w:ascii="Times New Roman" w:hAnsi="Times New Roman" w:cs="Times New Roman"/>
                <w:i w:val="0"/>
                <w:iCs w:val="0"/>
                <w:webHidden/>
                <w:sz w:val="20"/>
                <w:szCs w:val="20"/>
              </w:rPr>
              <w:fldChar w:fldCharType="end"/>
            </w:r>
          </w:hyperlink>
        </w:p>
        <w:p w14:paraId="72519CFE" w14:textId="1545603D"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604" w:history="1">
            <w:r w:rsidR="002B17F7" w:rsidRPr="00C0101F">
              <w:rPr>
                <w:rStyle w:val="Hyperlink"/>
                <w:rFonts w:ascii="Times New Roman" w:hAnsi="Times New Roman" w:cs="Times New Roman"/>
                <w:b w:val="0"/>
                <w:bCs w:val="0"/>
                <w:i w:val="0"/>
                <w:iCs w:val="0"/>
                <w:sz w:val="20"/>
                <w:szCs w:val="20"/>
              </w:rPr>
              <w:t>8.1</w:t>
            </w:r>
            <w:r w:rsidR="002B17F7" w:rsidRPr="00C0101F">
              <w:rPr>
                <w:rStyle w:val="Hyperlink"/>
                <w:rFonts w:ascii="Times New Roman" w:hAnsi="Times New Roman" w:cs="Times New Roman"/>
                <w:b w:val="0"/>
                <w:bCs w:val="0"/>
                <w:i w:val="0"/>
                <w:iCs w:val="0"/>
                <w:sz w:val="20"/>
                <w:szCs w:val="20"/>
              </w:rPr>
              <w:tab/>
              <w:t>Monitoring and reporting</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_Toc136815604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50</w:t>
            </w:r>
            <w:r w:rsidR="002B17F7" w:rsidRPr="00C0101F">
              <w:rPr>
                <w:rStyle w:val="Hyperlink"/>
                <w:rFonts w:ascii="Times New Roman" w:hAnsi="Times New Roman" w:cs="Times New Roman"/>
                <w:b w:val="0"/>
                <w:bCs w:val="0"/>
                <w:i w:val="0"/>
                <w:iCs w:val="0"/>
                <w:webHidden/>
                <w:sz w:val="20"/>
                <w:szCs w:val="20"/>
              </w:rPr>
              <w:fldChar w:fldCharType="end"/>
            </w:r>
          </w:hyperlink>
        </w:p>
        <w:p w14:paraId="4000BE0D" w14:textId="2189CDF7"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605" w:history="1">
            <w:r w:rsidR="002B17F7" w:rsidRPr="00C0101F">
              <w:rPr>
                <w:rStyle w:val="Hyperlink"/>
                <w:rFonts w:ascii="Times New Roman" w:hAnsi="Times New Roman" w:cs="Times New Roman"/>
                <w:b w:val="0"/>
                <w:bCs w:val="0"/>
                <w:i w:val="0"/>
                <w:iCs w:val="0"/>
                <w:sz w:val="20"/>
                <w:szCs w:val="20"/>
              </w:rPr>
              <w:t>8.2</w:t>
            </w:r>
            <w:r w:rsidR="002B17F7" w:rsidRPr="00C0101F">
              <w:rPr>
                <w:rStyle w:val="Hyperlink"/>
                <w:rFonts w:ascii="Times New Roman" w:hAnsi="Times New Roman" w:cs="Times New Roman"/>
                <w:b w:val="0"/>
                <w:bCs w:val="0"/>
                <w:i w:val="0"/>
                <w:iCs w:val="0"/>
                <w:sz w:val="20"/>
                <w:szCs w:val="20"/>
              </w:rPr>
              <w:tab/>
              <w:t>Evaluation</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_Toc136815605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51</w:t>
            </w:r>
            <w:r w:rsidR="002B17F7" w:rsidRPr="00C0101F">
              <w:rPr>
                <w:rStyle w:val="Hyperlink"/>
                <w:rFonts w:ascii="Times New Roman" w:hAnsi="Times New Roman" w:cs="Times New Roman"/>
                <w:b w:val="0"/>
                <w:bCs w:val="0"/>
                <w:i w:val="0"/>
                <w:iCs w:val="0"/>
                <w:webHidden/>
                <w:sz w:val="20"/>
                <w:szCs w:val="20"/>
              </w:rPr>
              <w:fldChar w:fldCharType="end"/>
            </w:r>
          </w:hyperlink>
        </w:p>
        <w:p w14:paraId="7787C346" w14:textId="3EAF5359" w:rsidR="002B17F7" w:rsidRPr="00C0101F" w:rsidRDefault="00000000" w:rsidP="00A20B50">
          <w:pPr>
            <w:pStyle w:val="TOC1"/>
            <w:ind w:left="142"/>
            <w:rPr>
              <w:rStyle w:val="Hyperlink"/>
              <w:rFonts w:ascii="Times New Roman" w:hAnsi="Times New Roman" w:cs="Times New Roman"/>
              <w:b w:val="0"/>
              <w:bCs w:val="0"/>
              <w:i w:val="0"/>
              <w:iCs w:val="0"/>
              <w:sz w:val="20"/>
              <w:szCs w:val="20"/>
            </w:rPr>
          </w:pPr>
          <w:hyperlink w:anchor="_Toc136815606" w:history="1">
            <w:r w:rsidR="002B17F7" w:rsidRPr="00C0101F">
              <w:rPr>
                <w:rStyle w:val="Hyperlink"/>
                <w:rFonts w:ascii="Times New Roman" w:hAnsi="Times New Roman" w:cs="Times New Roman"/>
                <w:b w:val="0"/>
                <w:bCs w:val="0"/>
                <w:i w:val="0"/>
                <w:iCs w:val="0"/>
                <w:sz w:val="20"/>
                <w:szCs w:val="20"/>
              </w:rPr>
              <w:t>8.3</w:t>
            </w:r>
            <w:r w:rsidR="002B17F7" w:rsidRPr="00C0101F">
              <w:rPr>
                <w:rStyle w:val="Hyperlink"/>
                <w:rFonts w:ascii="Times New Roman" w:hAnsi="Times New Roman" w:cs="Times New Roman"/>
                <w:b w:val="0"/>
                <w:bCs w:val="0"/>
                <w:i w:val="0"/>
                <w:iCs w:val="0"/>
                <w:sz w:val="20"/>
                <w:szCs w:val="20"/>
              </w:rPr>
              <w:tab/>
              <w:t>Audit and Verifications</w:t>
            </w:r>
            <w:r w:rsidR="002B17F7" w:rsidRPr="00C0101F">
              <w:rPr>
                <w:rStyle w:val="Hyperlink"/>
                <w:rFonts w:ascii="Times New Roman" w:hAnsi="Times New Roman" w:cs="Times New Roman"/>
                <w:b w:val="0"/>
                <w:bCs w:val="0"/>
                <w:i w:val="0"/>
                <w:iCs w:val="0"/>
                <w:webHidden/>
                <w:sz w:val="20"/>
                <w:szCs w:val="20"/>
              </w:rPr>
              <w:tab/>
            </w:r>
            <w:r w:rsidR="002B17F7" w:rsidRPr="00C0101F">
              <w:rPr>
                <w:rStyle w:val="Hyperlink"/>
                <w:rFonts w:ascii="Times New Roman" w:hAnsi="Times New Roman" w:cs="Times New Roman"/>
                <w:b w:val="0"/>
                <w:bCs w:val="0"/>
                <w:i w:val="0"/>
                <w:iCs w:val="0"/>
                <w:webHidden/>
                <w:sz w:val="20"/>
                <w:szCs w:val="20"/>
              </w:rPr>
              <w:fldChar w:fldCharType="begin"/>
            </w:r>
            <w:r w:rsidR="002B17F7" w:rsidRPr="00C0101F">
              <w:rPr>
                <w:rStyle w:val="Hyperlink"/>
                <w:rFonts w:ascii="Times New Roman" w:hAnsi="Times New Roman" w:cs="Times New Roman"/>
                <w:b w:val="0"/>
                <w:bCs w:val="0"/>
                <w:i w:val="0"/>
                <w:iCs w:val="0"/>
                <w:webHidden/>
                <w:sz w:val="20"/>
                <w:szCs w:val="20"/>
              </w:rPr>
              <w:instrText xml:space="preserve"> PAGEREF _Toc136815606 \h </w:instrText>
            </w:r>
            <w:r w:rsidR="002B17F7" w:rsidRPr="00C0101F">
              <w:rPr>
                <w:rStyle w:val="Hyperlink"/>
                <w:rFonts w:ascii="Times New Roman" w:hAnsi="Times New Roman" w:cs="Times New Roman"/>
                <w:b w:val="0"/>
                <w:bCs w:val="0"/>
                <w:i w:val="0"/>
                <w:iCs w:val="0"/>
                <w:webHidden/>
                <w:sz w:val="20"/>
                <w:szCs w:val="20"/>
              </w:rPr>
            </w:r>
            <w:r w:rsidR="002B17F7" w:rsidRPr="00C0101F">
              <w:rPr>
                <w:rStyle w:val="Hyperlink"/>
                <w:rFonts w:ascii="Times New Roman" w:hAnsi="Times New Roman" w:cs="Times New Roman"/>
                <w:b w:val="0"/>
                <w:bCs w:val="0"/>
                <w:i w:val="0"/>
                <w:iCs w:val="0"/>
                <w:webHidden/>
                <w:sz w:val="20"/>
                <w:szCs w:val="20"/>
              </w:rPr>
              <w:fldChar w:fldCharType="separate"/>
            </w:r>
            <w:r w:rsidR="005C23F4" w:rsidRPr="00C0101F">
              <w:rPr>
                <w:rStyle w:val="Hyperlink"/>
                <w:rFonts w:ascii="Times New Roman" w:hAnsi="Times New Roman" w:cs="Times New Roman"/>
                <w:b w:val="0"/>
                <w:bCs w:val="0"/>
                <w:i w:val="0"/>
                <w:iCs w:val="0"/>
                <w:webHidden/>
                <w:sz w:val="20"/>
                <w:szCs w:val="20"/>
              </w:rPr>
              <w:t>51</w:t>
            </w:r>
            <w:r w:rsidR="002B17F7" w:rsidRPr="00C0101F">
              <w:rPr>
                <w:rStyle w:val="Hyperlink"/>
                <w:rFonts w:ascii="Times New Roman" w:hAnsi="Times New Roman" w:cs="Times New Roman"/>
                <w:b w:val="0"/>
                <w:bCs w:val="0"/>
                <w:i w:val="0"/>
                <w:iCs w:val="0"/>
                <w:webHidden/>
                <w:sz w:val="20"/>
                <w:szCs w:val="20"/>
              </w:rPr>
              <w:fldChar w:fldCharType="end"/>
            </w:r>
          </w:hyperlink>
        </w:p>
        <w:p w14:paraId="2E5B4A5E" w14:textId="671D5645" w:rsidR="002B17F7" w:rsidRPr="00C0101F" w:rsidRDefault="00000000" w:rsidP="00BE1037">
          <w:pPr>
            <w:pStyle w:val="TOC1"/>
            <w:rPr>
              <w:rStyle w:val="Hyperlink"/>
              <w:rFonts w:ascii="Times New Roman" w:hAnsi="Times New Roman" w:cs="Times New Roman"/>
              <w:i w:val="0"/>
              <w:iCs w:val="0"/>
              <w:sz w:val="20"/>
              <w:szCs w:val="20"/>
            </w:rPr>
          </w:pPr>
          <w:hyperlink w:anchor="_Toc136815607" w:history="1">
            <w:r w:rsidR="002B17F7" w:rsidRPr="00C0101F">
              <w:rPr>
                <w:rStyle w:val="Hyperlink"/>
                <w:rFonts w:ascii="Times New Roman" w:hAnsi="Times New Roman" w:cs="Times New Roman"/>
                <w:i w:val="0"/>
                <w:iCs w:val="0"/>
                <w:sz w:val="20"/>
                <w:szCs w:val="20"/>
              </w:rPr>
              <w:t>9.</w:t>
            </w:r>
            <w:r w:rsidR="002B17F7" w:rsidRPr="00C0101F">
              <w:rPr>
                <w:rStyle w:val="Hyperlink"/>
                <w:rFonts w:ascii="Times New Roman" w:hAnsi="Times New Roman" w:cs="Times New Roman"/>
                <w:i w:val="0"/>
                <w:iCs w:val="0"/>
                <w:sz w:val="20"/>
                <w:szCs w:val="20"/>
              </w:rPr>
              <w:tab/>
              <w:t>Strategic communication and public diplomacy</w:t>
            </w:r>
            <w:r w:rsidR="002B17F7" w:rsidRPr="00C0101F">
              <w:rPr>
                <w:rStyle w:val="Hyperlink"/>
                <w:rFonts w:ascii="Times New Roman" w:hAnsi="Times New Roman" w:cs="Times New Roman"/>
                <w:i w:val="0"/>
                <w:iCs w:val="0"/>
                <w:webHidden/>
                <w:sz w:val="20"/>
                <w:szCs w:val="20"/>
              </w:rPr>
              <w:tab/>
            </w:r>
            <w:r w:rsidR="002B17F7" w:rsidRPr="00C0101F">
              <w:rPr>
                <w:rStyle w:val="Hyperlink"/>
                <w:rFonts w:ascii="Times New Roman" w:hAnsi="Times New Roman" w:cs="Times New Roman"/>
                <w:i w:val="0"/>
                <w:iCs w:val="0"/>
                <w:webHidden/>
                <w:sz w:val="20"/>
                <w:szCs w:val="20"/>
              </w:rPr>
              <w:fldChar w:fldCharType="begin"/>
            </w:r>
            <w:r w:rsidR="002B17F7" w:rsidRPr="00C0101F">
              <w:rPr>
                <w:rStyle w:val="Hyperlink"/>
                <w:rFonts w:ascii="Times New Roman" w:hAnsi="Times New Roman" w:cs="Times New Roman"/>
                <w:i w:val="0"/>
                <w:iCs w:val="0"/>
                <w:webHidden/>
                <w:sz w:val="20"/>
                <w:szCs w:val="20"/>
              </w:rPr>
              <w:instrText xml:space="preserve"> PAGEREF _Toc136815607 \h </w:instrText>
            </w:r>
            <w:r w:rsidR="002B17F7" w:rsidRPr="00C0101F">
              <w:rPr>
                <w:rStyle w:val="Hyperlink"/>
                <w:rFonts w:ascii="Times New Roman" w:hAnsi="Times New Roman" w:cs="Times New Roman"/>
                <w:i w:val="0"/>
                <w:iCs w:val="0"/>
                <w:webHidden/>
                <w:sz w:val="20"/>
                <w:szCs w:val="20"/>
              </w:rPr>
            </w:r>
            <w:r w:rsidR="002B17F7" w:rsidRPr="00C0101F">
              <w:rPr>
                <w:rStyle w:val="Hyperlink"/>
                <w:rFonts w:ascii="Times New Roman" w:hAnsi="Times New Roman" w:cs="Times New Roman"/>
                <w:i w:val="0"/>
                <w:iCs w:val="0"/>
                <w:webHidden/>
                <w:sz w:val="20"/>
                <w:szCs w:val="20"/>
              </w:rPr>
              <w:fldChar w:fldCharType="separate"/>
            </w:r>
            <w:r w:rsidR="005C23F4" w:rsidRPr="00C0101F">
              <w:rPr>
                <w:rStyle w:val="Hyperlink"/>
                <w:rFonts w:ascii="Times New Roman" w:hAnsi="Times New Roman" w:cs="Times New Roman"/>
                <w:i w:val="0"/>
                <w:iCs w:val="0"/>
                <w:webHidden/>
                <w:sz w:val="20"/>
                <w:szCs w:val="20"/>
              </w:rPr>
              <w:t>51</w:t>
            </w:r>
            <w:r w:rsidR="002B17F7" w:rsidRPr="00C0101F">
              <w:rPr>
                <w:rStyle w:val="Hyperlink"/>
                <w:rFonts w:ascii="Times New Roman" w:hAnsi="Times New Roman" w:cs="Times New Roman"/>
                <w:i w:val="0"/>
                <w:iCs w:val="0"/>
                <w:webHidden/>
                <w:sz w:val="20"/>
                <w:szCs w:val="20"/>
              </w:rPr>
              <w:fldChar w:fldCharType="end"/>
            </w:r>
          </w:hyperlink>
        </w:p>
        <w:p w14:paraId="7F40CE63" w14:textId="6B838635" w:rsidR="002B17F7" w:rsidRPr="00C0101F" w:rsidRDefault="00000000">
          <w:pPr>
            <w:pStyle w:val="TOC1"/>
            <w:rPr>
              <w:rStyle w:val="Hyperlink"/>
              <w:rFonts w:ascii="Times New Roman" w:hAnsi="Times New Roman" w:cs="Times New Roman"/>
              <w:i w:val="0"/>
              <w:iCs w:val="0"/>
              <w:sz w:val="20"/>
              <w:szCs w:val="20"/>
            </w:rPr>
          </w:pPr>
          <w:hyperlink w:anchor="_Toc136815608" w:history="1">
            <w:r w:rsidR="002B17F7" w:rsidRPr="00C0101F">
              <w:rPr>
                <w:rStyle w:val="Hyperlink"/>
                <w:rFonts w:ascii="Times New Roman" w:hAnsi="Times New Roman" w:cs="Times New Roman"/>
                <w:i w:val="0"/>
                <w:iCs w:val="0"/>
                <w:sz w:val="20"/>
                <w:szCs w:val="20"/>
              </w:rPr>
              <w:t>10.</w:t>
            </w:r>
            <w:r w:rsidR="002B17F7" w:rsidRPr="00C0101F">
              <w:rPr>
                <w:rStyle w:val="Hyperlink"/>
                <w:rFonts w:ascii="Times New Roman" w:hAnsi="Times New Roman" w:cs="Times New Roman"/>
                <w:i w:val="0"/>
                <w:iCs w:val="0"/>
                <w:sz w:val="20"/>
                <w:szCs w:val="20"/>
              </w:rPr>
              <w:tab/>
              <w:t>Sustainability</w:t>
            </w:r>
            <w:r w:rsidR="002B17F7" w:rsidRPr="00C0101F">
              <w:rPr>
                <w:rStyle w:val="Hyperlink"/>
                <w:rFonts w:ascii="Times New Roman" w:hAnsi="Times New Roman" w:cs="Times New Roman"/>
                <w:i w:val="0"/>
                <w:iCs w:val="0"/>
                <w:webHidden/>
                <w:sz w:val="20"/>
                <w:szCs w:val="20"/>
              </w:rPr>
              <w:tab/>
            </w:r>
            <w:r w:rsidR="002B17F7" w:rsidRPr="00C0101F">
              <w:rPr>
                <w:rStyle w:val="Hyperlink"/>
                <w:rFonts w:ascii="Times New Roman" w:hAnsi="Times New Roman" w:cs="Times New Roman"/>
                <w:i w:val="0"/>
                <w:iCs w:val="0"/>
                <w:webHidden/>
                <w:sz w:val="20"/>
                <w:szCs w:val="20"/>
              </w:rPr>
              <w:fldChar w:fldCharType="begin"/>
            </w:r>
            <w:r w:rsidR="002B17F7" w:rsidRPr="00C0101F">
              <w:rPr>
                <w:rStyle w:val="Hyperlink"/>
                <w:rFonts w:ascii="Times New Roman" w:hAnsi="Times New Roman" w:cs="Times New Roman"/>
                <w:i w:val="0"/>
                <w:iCs w:val="0"/>
                <w:webHidden/>
                <w:sz w:val="20"/>
                <w:szCs w:val="20"/>
              </w:rPr>
              <w:instrText xml:space="preserve"> PAGEREF _Toc136815608 \h </w:instrText>
            </w:r>
            <w:r w:rsidR="002B17F7" w:rsidRPr="00C0101F">
              <w:rPr>
                <w:rStyle w:val="Hyperlink"/>
                <w:rFonts w:ascii="Times New Roman" w:hAnsi="Times New Roman" w:cs="Times New Roman"/>
                <w:i w:val="0"/>
                <w:iCs w:val="0"/>
                <w:webHidden/>
                <w:sz w:val="20"/>
                <w:szCs w:val="20"/>
              </w:rPr>
            </w:r>
            <w:r w:rsidR="002B17F7" w:rsidRPr="00C0101F">
              <w:rPr>
                <w:rStyle w:val="Hyperlink"/>
                <w:rFonts w:ascii="Times New Roman" w:hAnsi="Times New Roman" w:cs="Times New Roman"/>
                <w:i w:val="0"/>
                <w:iCs w:val="0"/>
                <w:webHidden/>
                <w:sz w:val="20"/>
                <w:szCs w:val="20"/>
              </w:rPr>
              <w:fldChar w:fldCharType="separate"/>
            </w:r>
            <w:r w:rsidR="005C23F4" w:rsidRPr="00C0101F">
              <w:rPr>
                <w:rStyle w:val="Hyperlink"/>
                <w:rFonts w:ascii="Times New Roman" w:hAnsi="Times New Roman" w:cs="Times New Roman"/>
                <w:i w:val="0"/>
                <w:iCs w:val="0"/>
                <w:webHidden/>
                <w:sz w:val="20"/>
                <w:szCs w:val="20"/>
              </w:rPr>
              <w:t>52</w:t>
            </w:r>
            <w:r w:rsidR="002B17F7" w:rsidRPr="00C0101F">
              <w:rPr>
                <w:rStyle w:val="Hyperlink"/>
                <w:rFonts w:ascii="Times New Roman" w:hAnsi="Times New Roman" w:cs="Times New Roman"/>
                <w:i w:val="0"/>
                <w:iCs w:val="0"/>
                <w:webHidden/>
                <w:sz w:val="20"/>
                <w:szCs w:val="20"/>
              </w:rPr>
              <w:fldChar w:fldCharType="end"/>
            </w:r>
          </w:hyperlink>
        </w:p>
        <w:p w14:paraId="203F3954" w14:textId="743AAEC9" w:rsidR="00AD3018" w:rsidRPr="004B3B23" w:rsidRDefault="00AD3018">
          <w:pPr>
            <w:rPr>
              <w:rFonts w:ascii="Times New Roman" w:hAnsi="Times New Roman"/>
              <w:sz w:val="20"/>
              <w:szCs w:val="20"/>
            </w:rPr>
          </w:pPr>
          <w:r w:rsidRPr="00C0101F">
            <w:rPr>
              <w:rFonts w:ascii="Times New Roman" w:hAnsi="Times New Roman"/>
              <w:sz w:val="20"/>
              <w:szCs w:val="20"/>
            </w:rPr>
            <w:fldChar w:fldCharType="end"/>
          </w:r>
        </w:p>
      </w:sdtContent>
    </w:sdt>
    <w:p w14:paraId="5A57D0BD" w14:textId="77777777" w:rsidR="00AD3018" w:rsidRPr="004B3B23" w:rsidRDefault="00AD3018" w:rsidP="002B17F7">
      <w:pPr>
        <w:pStyle w:val="ListParagraph"/>
        <w:ind w:left="284"/>
        <w:rPr>
          <w:rFonts w:cs="Times New Roman"/>
          <w:b/>
          <w:bCs/>
          <w:sz w:val="20"/>
          <w:szCs w:val="20"/>
        </w:rPr>
      </w:pPr>
    </w:p>
    <w:p w14:paraId="3E02BD05" w14:textId="77777777" w:rsidR="00737790" w:rsidRPr="004B3B23" w:rsidRDefault="00737790" w:rsidP="00737790">
      <w:pPr>
        <w:ind w:hanging="578"/>
        <w:rPr>
          <w:rFonts w:ascii="Times New Roman" w:hAnsi="Times New Roman"/>
          <w:sz w:val="20"/>
          <w:szCs w:val="20"/>
        </w:rPr>
      </w:pPr>
      <w:bookmarkStart w:id="3" w:name="_Toc73090730"/>
      <w:bookmarkEnd w:id="2"/>
      <w:bookmarkEnd w:id="1"/>
    </w:p>
    <w:p w14:paraId="0A1A3745" w14:textId="77777777" w:rsidR="00051E09" w:rsidRDefault="00B72707" w:rsidP="00A20B50">
      <w:pPr>
        <w:pStyle w:val="TOC1"/>
        <w:rPr>
          <w:rFonts w:ascii="Times New Roman" w:hAnsi="Times New Roman" w:cs="Times New Roman"/>
          <w:i w:val="0"/>
          <w:iCs w:val="0"/>
          <w:sz w:val="20"/>
          <w:szCs w:val="20"/>
        </w:rPr>
      </w:pPr>
      <w:r w:rsidRPr="004B3B23">
        <w:rPr>
          <w:rFonts w:ascii="Times New Roman" w:hAnsi="Times New Roman" w:cs="Times New Roman"/>
          <w:i w:val="0"/>
          <w:iCs w:val="0"/>
          <w:sz w:val="20"/>
          <w:szCs w:val="20"/>
        </w:rPr>
        <w:br w:type="page"/>
      </w:r>
    </w:p>
    <w:p w14:paraId="39E294A4" w14:textId="77777777" w:rsidR="000D53FC" w:rsidRPr="002F309B" w:rsidRDefault="000D53FC" w:rsidP="000D53FC">
      <w:pPr>
        <w:rPr>
          <w:rFonts w:ascii="Times New Roman" w:eastAsiaTheme="majorEastAsia" w:hAnsi="Times New Roman"/>
          <w:b/>
          <w:bCs/>
          <w:color w:val="2F5496" w:themeColor="accent1" w:themeShade="BF"/>
          <w:sz w:val="20"/>
          <w:szCs w:val="20"/>
        </w:rPr>
      </w:pPr>
      <w:r w:rsidRPr="002F309B">
        <w:rPr>
          <w:rFonts w:ascii="Times New Roman" w:eastAsiaTheme="majorEastAsia" w:hAnsi="Times New Roman"/>
          <w:b/>
          <w:bCs/>
          <w:color w:val="2F5496" w:themeColor="accent1" w:themeShade="BF"/>
          <w:sz w:val="20"/>
          <w:szCs w:val="20"/>
        </w:rPr>
        <w:lastRenderedPageBreak/>
        <w:t>List of Abbreviations</w:t>
      </w:r>
    </w:p>
    <w:p w14:paraId="446D2607" w14:textId="77777777" w:rsidR="000D53FC" w:rsidRPr="00224EAB" w:rsidRDefault="000D53FC" w:rsidP="000D53FC">
      <w:pPr>
        <w:rPr>
          <w:rFonts w:ascii="Times New Roman" w:hAnsi="Times New Roman"/>
          <w:color w:val="000000" w:themeColor="text1"/>
          <w:sz w:val="20"/>
          <w:szCs w:val="20"/>
        </w:rPr>
      </w:pPr>
      <w:r w:rsidRPr="00224EAB">
        <w:rPr>
          <w:rFonts w:ascii="Times New Roman" w:hAnsi="Times New Roman"/>
          <w:color w:val="000000" w:themeColor="text1"/>
          <w:sz w:val="20"/>
          <w:szCs w:val="20"/>
        </w:rPr>
        <w:t>AA</w:t>
      </w:r>
      <w:r w:rsidRPr="00224EAB">
        <w:rPr>
          <w:rFonts w:ascii="Times New Roman" w:hAnsi="Times New Roman"/>
          <w:color w:val="000000" w:themeColor="text1"/>
          <w:sz w:val="20"/>
          <w:szCs w:val="20"/>
        </w:rPr>
        <w:tab/>
      </w:r>
      <w:r w:rsidRPr="00224EAB">
        <w:rPr>
          <w:rFonts w:ascii="Times New Roman" w:hAnsi="Times New Roman"/>
          <w:color w:val="000000" w:themeColor="text1"/>
          <w:sz w:val="20"/>
          <w:szCs w:val="20"/>
        </w:rPr>
        <w:tab/>
        <w:t>Audit Authority</w:t>
      </w:r>
    </w:p>
    <w:p w14:paraId="2A58BB34" w14:textId="77777777" w:rsidR="000D53FC" w:rsidRPr="0046347F" w:rsidRDefault="000D53FC" w:rsidP="000D53FC">
      <w:pPr>
        <w:rPr>
          <w:rFonts w:ascii="Times New Roman" w:hAnsi="Times New Roman"/>
          <w:color w:val="FF0000"/>
          <w:sz w:val="20"/>
          <w:szCs w:val="20"/>
        </w:rPr>
      </w:pPr>
      <w:r w:rsidRPr="0046347F">
        <w:rPr>
          <w:rFonts w:ascii="Times New Roman" w:hAnsi="Times New Roman"/>
          <w:sz w:val="20"/>
          <w:szCs w:val="20"/>
        </w:rPr>
        <w:t>AD</w:t>
      </w:r>
      <w:r w:rsidRPr="0046347F">
        <w:rPr>
          <w:rFonts w:ascii="Times New Roman" w:hAnsi="Times New Roman"/>
          <w:sz w:val="20"/>
          <w:szCs w:val="20"/>
        </w:rPr>
        <w:tab/>
      </w:r>
      <w:r w:rsidRPr="0046347F">
        <w:rPr>
          <w:rFonts w:ascii="Times New Roman" w:hAnsi="Times New Roman"/>
          <w:sz w:val="20"/>
          <w:szCs w:val="20"/>
        </w:rPr>
        <w:tab/>
        <w:t xml:space="preserve">Action Document </w:t>
      </w:r>
    </w:p>
    <w:p w14:paraId="29127982" w14:textId="77777777" w:rsidR="000D53FC" w:rsidRPr="0046347F" w:rsidRDefault="000D53FC" w:rsidP="000D53FC">
      <w:pPr>
        <w:rPr>
          <w:rFonts w:ascii="Times New Roman" w:hAnsi="Times New Roman"/>
          <w:bCs/>
          <w:sz w:val="20"/>
          <w:szCs w:val="20"/>
        </w:rPr>
      </w:pPr>
      <w:r w:rsidRPr="0046347F">
        <w:rPr>
          <w:rFonts w:ascii="Times New Roman" w:hAnsi="Times New Roman"/>
          <w:bCs/>
          <w:sz w:val="20"/>
          <w:szCs w:val="20"/>
        </w:rPr>
        <w:t xml:space="preserve">AE </w:t>
      </w:r>
      <w:r w:rsidRPr="0046347F">
        <w:rPr>
          <w:rFonts w:ascii="Times New Roman" w:hAnsi="Times New Roman"/>
          <w:bCs/>
          <w:sz w:val="20"/>
          <w:szCs w:val="20"/>
        </w:rPr>
        <w:tab/>
      </w:r>
      <w:r w:rsidRPr="0046347F">
        <w:rPr>
          <w:rFonts w:ascii="Times New Roman" w:hAnsi="Times New Roman"/>
          <w:bCs/>
          <w:sz w:val="20"/>
          <w:szCs w:val="20"/>
        </w:rPr>
        <w:tab/>
        <w:t xml:space="preserve">Administration for Environment </w:t>
      </w:r>
    </w:p>
    <w:p w14:paraId="44CC2BDF" w14:textId="77777777" w:rsidR="000D53FC" w:rsidRPr="0046347F" w:rsidRDefault="000D53FC" w:rsidP="000D53FC">
      <w:pPr>
        <w:rPr>
          <w:rFonts w:ascii="Times New Roman" w:hAnsi="Times New Roman"/>
          <w:color w:val="FF0000"/>
          <w:sz w:val="20"/>
          <w:szCs w:val="20"/>
        </w:rPr>
      </w:pPr>
      <w:r w:rsidRPr="0046347F">
        <w:rPr>
          <w:rFonts w:ascii="Times New Roman" w:hAnsi="Times New Roman"/>
          <w:bCs/>
          <w:iCs/>
          <w:sz w:val="20"/>
          <w:szCs w:val="20"/>
        </w:rPr>
        <w:t>AP</w:t>
      </w:r>
      <w:r w:rsidRPr="0046347F">
        <w:rPr>
          <w:rFonts w:ascii="Times New Roman" w:hAnsi="Times New Roman"/>
          <w:bCs/>
          <w:iCs/>
          <w:sz w:val="20"/>
          <w:szCs w:val="20"/>
        </w:rPr>
        <w:tab/>
      </w:r>
      <w:r w:rsidRPr="0046347F">
        <w:rPr>
          <w:rFonts w:ascii="Times New Roman" w:hAnsi="Times New Roman"/>
          <w:bCs/>
          <w:iCs/>
          <w:sz w:val="20"/>
          <w:szCs w:val="20"/>
        </w:rPr>
        <w:tab/>
        <w:t xml:space="preserve">Action Programme </w:t>
      </w:r>
    </w:p>
    <w:p w14:paraId="67BBD3F7" w14:textId="77777777" w:rsidR="000D53FC" w:rsidRPr="0046347F" w:rsidRDefault="000D53FC" w:rsidP="000D53FC">
      <w:pPr>
        <w:rPr>
          <w:rFonts w:ascii="Times New Roman" w:eastAsia="Times New Roman" w:hAnsi="Times New Roman"/>
          <w:bCs/>
          <w:sz w:val="20"/>
          <w:szCs w:val="20"/>
        </w:rPr>
      </w:pPr>
      <w:r w:rsidRPr="0046347F">
        <w:rPr>
          <w:rFonts w:ascii="Times New Roman" w:eastAsia="Times New Roman" w:hAnsi="Times New Roman"/>
          <w:bCs/>
          <w:sz w:val="20"/>
          <w:szCs w:val="20"/>
        </w:rPr>
        <w:t>BWD</w:t>
      </w:r>
      <w:r w:rsidRPr="0046347F">
        <w:rPr>
          <w:rFonts w:ascii="Times New Roman" w:eastAsia="Times New Roman" w:hAnsi="Times New Roman"/>
          <w:bCs/>
          <w:sz w:val="20"/>
          <w:szCs w:val="20"/>
        </w:rPr>
        <w:tab/>
      </w:r>
      <w:r w:rsidRPr="0046347F">
        <w:rPr>
          <w:rFonts w:ascii="Times New Roman" w:eastAsia="Times New Roman" w:hAnsi="Times New Roman"/>
          <w:bCs/>
          <w:sz w:val="20"/>
          <w:szCs w:val="20"/>
        </w:rPr>
        <w:tab/>
        <w:t xml:space="preserve">Bathing Water Directive </w:t>
      </w:r>
    </w:p>
    <w:p w14:paraId="2BBF8F49" w14:textId="77777777" w:rsidR="000D53FC" w:rsidRPr="0046347F" w:rsidRDefault="000D53FC" w:rsidP="000D53FC">
      <w:pPr>
        <w:rPr>
          <w:rFonts w:ascii="Times New Roman" w:eastAsia="Times New Roman" w:hAnsi="Times New Roman"/>
          <w:bCs/>
          <w:sz w:val="20"/>
          <w:szCs w:val="20"/>
        </w:rPr>
      </w:pPr>
      <w:r w:rsidRPr="0046347F">
        <w:rPr>
          <w:rFonts w:ascii="Times New Roman" w:eastAsia="Times New Roman" w:hAnsi="Times New Roman"/>
          <w:bCs/>
          <w:sz w:val="20"/>
          <w:szCs w:val="20"/>
        </w:rPr>
        <w:t>CBA</w:t>
      </w:r>
      <w:r w:rsidRPr="0046347F">
        <w:rPr>
          <w:rFonts w:ascii="Times New Roman" w:eastAsia="Times New Roman" w:hAnsi="Times New Roman"/>
          <w:bCs/>
          <w:sz w:val="20"/>
          <w:szCs w:val="20"/>
        </w:rPr>
        <w:tab/>
      </w:r>
      <w:r w:rsidRPr="0046347F">
        <w:rPr>
          <w:rFonts w:ascii="Times New Roman" w:eastAsia="Times New Roman" w:hAnsi="Times New Roman"/>
          <w:bCs/>
          <w:sz w:val="20"/>
          <w:szCs w:val="20"/>
        </w:rPr>
        <w:tab/>
        <w:t>Cost Benefit Analysis</w:t>
      </w:r>
    </w:p>
    <w:p w14:paraId="6EE8B437" w14:textId="77777777" w:rsidR="000D53FC" w:rsidRPr="0046347F" w:rsidRDefault="000D53FC" w:rsidP="000D53FC">
      <w:pPr>
        <w:rPr>
          <w:rFonts w:ascii="Times New Roman" w:eastAsia="Times New Roman" w:hAnsi="Times New Roman"/>
          <w:bCs/>
          <w:sz w:val="20"/>
          <w:szCs w:val="20"/>
        </w:rPr>
      </w:pPr>
      <w:r w:rsidRPr="0046347F">
        <w:rPr>
          <w:rFonts w:ascii="Times New Roman" w:hAnsi="Times New Roman"/>
          <w:bCs/>
          <w:sz w:val="20"/>
          <w:szCs w:val="20"/>
        </w:rPr>
        <w:t>CDPRs</w:t>
      </w:r>
      <w:r w:rsidRPr="0046347F">
        <w:rPr>
          <w:rFonts w:ascii="Times New Roman" w:hAnsi="Times New Roman"/>
          <w:bCs/>
          <w:sz w:val="20"/>
          <w:szCs w:val="20"/>
        </w:rPr>
        <w:tab/>
      </w:r>
      <w:r w:rsidRPr="0046347F">
        <w:rPr>
          <w:rFonts w:ascii="Times New Roman" w:hAnsi="Times New Roman"/>
          <w:bCs/>
          <w:sz w:val="20"/>
          <w:szCs w:val="20"/>
        </w:rPr>
        <w:tab/>
        <w:t xml:space="preserve">Centres for Development of Planning Regions </w:t>
      </w:r>
    </w:p>
    <w:p w14:paraId="705693DE"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CFCD</w:t>
      </w:r>
      <w:r w:rsidRPr="0046347F">
        <w:rPr>
          <w:rFonts w:ascii="Times New Roman" w:hAnsi="Times New Roman"/>
          <w:sz w:val="20"/>
          <w:szCs w:val="20"/>
        </w:rPr>
        <w:tab/>
      </w:r>
      <w:r w:rsidRPr="0046347F">
        <w:rPr>
          <w:rFonts w:ascii="Times New Roman" w:hAnsi="Times New Roman"/>
          <w:sz w:val="20"/>
          <w:szCs w:val="20"/>
        </w:rPr>
        <w:tab/>
        <w:t>Central Financing and Contracting Department</w:t>
      </w:r>
    </w:p>
    <w:p w14:paraId="4473AF73" w14:textId="77777777" w:rsidR="000D53FC" w:rsidRPr="0046347F" w:rsidRDefault="000D53FC" w:rsidP="000D53FC">
      <w:pPr>
        <w:rPr>
          <w:rFonts w:ascii="Times New Roman" w:hAnsi="Times New Roman"/>
          <w:sz w:val="20"/>
          <w:szCs w:val="20"/>
        </w:rPr>
      </w:pPr>
      <w:r w:rsidRPr="0046347F">
        <w:rPr>
          <w:rFonts w:ascii="Times New Roman" w:eastAsia="Times New Roman" w:hAnsi="Times New Roman"/>
          <w:color w:val="000000"/>
          <w:sz w:val="20"/>
          <w:szCs w:val="20"/>
        </w:rPr>
        <w:t>CHP</w:t>
      </w:r>
      <w:r w:rsidRPr="0046347F">
        <w:rPr>
          <w:rFonts w:ascii="Times New Roman" w:eastAsia="Times New Roman" w:hAnsi="Times New Roman"/>
          <w:color w:val="000000"/>
          <w:sz w:val="20"/>
          <w:szCs w:val="20"/>
        </w:rPr>
        <w:tab/>
      </w:r>
      <w:r w:rsidRPr="0046347F">
        <w:rPr>
          <w:rFonts w:ascii="Times New Roman" w:eastAsia="Times New Roman" w:hAnsi="Times New Roman"/>
          <w:color w:val="000000"/>
          <w:sz w:val="20"/>
          <w:szCs w:val="20"/>
        </w:rPr>
        <w:tab/>
        <w:t xml:space="preserve">Combined Heat and Power </w:t>
      </w:r>
    </w:p>
    <w:p w14:paraId="251E95BD" w14:textId="77777777" w:rsidR="000D53FC" w:rsidRPr="0046347F" w:rsidRDefault="000D53FC" w:rsidP="000D53FC">
      <w:pPr>
        <w:rPr>
          <w:rFonts w:ascii="Times New Roman" w:hAnsi="Times New Roman"/>
          <w:color w:val="FF0000"/>
          <w:sz w:val="20"/>
          <w:szCs w:val="20"/>
        </w:rPr>
      </w:pPr>
      <w:r w:rsidRPr="0046347F">
        <w:rPr>
          <w:rFonts w:ascii="Times New Roman" w:eastAsia="Times New Roman" w:hAnsi="Times New Roman"/>
          <w:sz w:val="20"/>
          <w:szCs w:val="20"/>
        </w:rPr>
        <w:t>CSOs</w:t>
      </w:r>
      <w:r w:rsidRPr="0046347F">
        <w:rPr>
          <w:rFonts w:ascii="Times New Roman" w:eastAsia="Times New Roman" w:hAnsi="Times New Roman"/>
          <w:sz w:val="20"/>
          <w:szCs w:val="20"/>
        </w:rPr>
        <w:tab/>
      </w:r>
      <w:r w:rsidRPr="0046347F">
        <w:rPr>
          <w:rFonts w:ascii="Times New Roman" w:eastAsia="Times New Roman" w:hAnsi="Times New Roman"/>
          <w:sz w:val="20"/>
          <w:szCs w:val="20"/>
        </w:rPr>
        <w:tab/>
        <w:t>Civil Society Organisations</w:t>
      </w:r>
    </w:p>
    <w:p w14:paraId="216327AA"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DAC</w:t>
      </w:r>
      <w:r w:rsidRPr="0046347F">
        <w:rPr>
          <w:rFonts w:ascii="Times New Roman" w:hAnsi="Times New Roman"/>
          <w:sz w:val="20"/>
          <w:szCs w:val="20"/>
        </w:rPr>
        <w:tab/>
      </w:r>
      <w:r w:rsidRPr="0046347F">
        <w:rPr>
          <w:rFonts w:ascii="Times New Roman" w:hAnsi="Times New Roman"/>
          <w:sz w:val="20"/>
          <w:szCs w:val="20"/>
        </w:rPr>
        <w:tab/>
        <w:t>Development Assistance Committee of the OECD</w:t>
      </w:r>
    </w:p>
    <w:p w14:paraId="73F55A7B"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DSIPs</w:t>
      </w:r>
      <w:r w:rsidRPr="0046347F">
        <w:rPr>
          <w:rFonts w:ascii="Times New Roman" w:hAnsi="Times New Roman"/>
          <w:sz w:val="20"/>
          <w:szCs w:val="20"/>
        </w:rPr>
        <w:tab/>
      </w:r>
      <w:r w:rsidRPr="0046347F">
        <w:rPr>
          <w:rFonts w:ascii="Times New Roman" w:hAnsi="Times New Roman"/>
          <w:sz w:val="20"/>
          <w:szCs w:val="20"/>
        </w:rPr>
        <w:tab/>
        <w:t xml:space="preserve">Directive Specific Implementation Plans </w:t>
      </w:r>
    </w:p>
    <w:p w14:paraId="269D0397" w14:textId="77777777" w:rsidR="000D53FC" w:rsidRPr="0046347F" w:rsidRDefault="000D53FC" w:rsidP="000D53FC">
      <w:pPr>
        <w:rPr>
          <w:rFonts w:ascii="Times New Roman" w:eastAsia="Times New Roman" w:hAnsi="Times New Roman"/>
          <w:bCs/>
          <w:sz w:val="20"/>
          <w:szCs w:val="20"/>
        </w:rPr>
      </w:pPr>
      <w:r w:rsidRPr="0046347F">
        <w:rPr>
          <w:rFonts w:ascii="Times New Roman" w:eastAsia="Times New Roman" w:hAnsi="Times New Roman"/>
          <w:bCs/>
          <w:sz w:val="20"/>
          <w:szCs w:val="20"/>
        </w:rPr>
        <w:t>DWD</w:t>
      </w:r>
      <w:r w:rsidRPr="0046347F">
        <w:rPr>
          <w:rFonts w:ascii="Times New Roman" w:eastAsia="Times New Roman" w:hAnsi="Times New Roman"/>
          <w:bCs/>
          <w:sz w:val="20"/>
          <w:szCs w:val="20"/>
        </w:rPr>
        <w:tab/>
      </w:r>
      <w:r w:rsidRPr="0046347F">
        <w:rPr>
          <w:rFonts w:ascii="Times New Roman" w:eastAsia="Times New Roman" w:hAnsi="Times New Roman"/>
          <w:bCs/>
          <w:sz w:val="20"/>
          <w:szCs w:val="20"/>
        </w:rPr>
        <w:tab/>
        <w:t xml:space="preserve">Drinking Water Directive </w:t>
      </w:r>
    </w:p>
    <w:p w14:paraId="709F88B3" w14:textId="77777777" w:rsidR="000D53FC" w:rsidRPr="0046347F" w:rsidRDefault="000D53FC" w:rsidP="000D53FC">
      <w:pPr>
        <w:rPr>
          <w:rFonts w:ascii="Times New Roman" w:hAnsi="Times New Roman"/>
          <w:sz w:val="20"/>
          <w:szCs w:val="20"/>
        </w:rPr>
      </w:pPr>
      <w:r w:rsidRPr="0046347F">
        <w:rPr>
          <w:rFonts w:ascii="Times New Roman" w:eastAsia="Times New Roman" w:hAnsi="Times New Roman"/>
          <w:sz w:val="20"/>
          <w:szCs w:val="20"/>
        </w:rPr>
        <w:t>EBRD</w:t>
      </w:r>
      <w:r w:rsidRPr="0046347F">
        <w:rPr>
          <w:rFonts w:ascii="Times New Roman" w:eastAsia="Times New Roman" w:hAnsi="Times New Roman"/>
          <w:sz w:val="20"/>
          <w:szCs w:val="20"/>
        </w:rPr>
        <w:tab/>
      </w:r>
      <w:r w:rsidRPr="0046347F">
        <w:rPr>
          <w:rFonts w:ascii="Times New Roman" w:eastAsia="Times New Roman" w:hAnsi="Times New Roman"/>
          <w:sz w:val="20"/>
          <w:szCs w:val="20"/>
        </w:rPr>
        <w:tab/>
        <w:t>European Bank for Reconstruction and Development</w:t>
      </w:r>
    </w:p>
    <w:p w14:paraId="334C3ADB"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color w:val="0D0D0D" w:themeColor="text1" w:themeTint="F2"/>
          <w:sz w:val="20"/>
          <w:szCs w:val="20"/>
        </w:rPr>
        <w:t>EIA</w:t>
      </w:r>
      <w:r w:rsidRPr="0046347F">
        <w:rPr>
          <w:rFonts w:ascii="Times New Roman" w:hAnsi="Times New Roman"/>
          <w:color w:val="0D0D0D" w:themeColor="text1" w:themeTint="F2"/>
          <w:sz w:val="20"/>
          <w:szCs w:val="20"/>
        </w:rPr>
        <w:tab/>
      </w:r>
      <w:r w:rsidRPr="0046347F">
        <w:rPr>
          <w:rFonts w:ascii="Times New Roman" w:hAnsi="Times New Roman"/>
          <w:color w:val="0D0D0D" w:themeColor="text1" w:themeTint="F2"/>
          <w:sz w:val="20"/>
          <w:szCs w:val="20"/>
        </w:rPr>
        <w:tab/>
        <w:t xml:space="preserve">Environmental Impact Assessment </w:t>
      </w:r>
    </w:p>
    <w:p w14:paraId="0E7AB8E8" w14:textId="77777777" w:rsidR="000D53FC" w:rsidRPr="0046347F" w:rsidRDefault="000D53FC" w:rsidP="000D53FC">
      <w:pPr>
        <w:rPr>
          <w:rFonts w:ascii="Times New Roman" w:eastAsia="Times New Roman" w:hAnsi="Times New Roman"/>
          <w:sz w:val="20"/>
          <w:szCs w:val="20"/>
        </w:rPr>
      </w:pPr>
      <w:r w:rsidRPr="0046347F">
        <w:rPr>
          <w:rFonts w:ascii="Times New Roman" w:eastAsia="Times New Roman" w:hAnsi="Times New Roman"/>
          <w:sz w:val="20"/>
          <w:szCs w:val="20"/>
        </w:rPr>
        <w:t>EIB</w:t>
      </w:r>
      <w:r w:rsidRPr="0046347F">
        <w:rPr>
          <w:rFonts w:ascii="Times New Roman" w:eastAsia="Times New Roman" w:hAnsi="Times New Roman"/>
          <w:sz w:val="20"/>
          <w:szCs w:val="20"/>
        </w:rPr>
        <w:tab/>
      </w:r>
      <w:r w:rsidRPr="0046347F">
        <w:rPr>
          <w:rFonts w:ascii="Times New Roman" w:eastAsia="Times New Roman" w:hAnsi="Times New Roman"/>
          <w:sz w:val="20"/>
          <w:szCs w:val="20"/>
        </w:rPr>
        <w:tab/>
        <w:t>European Investment Bank</w:t>
      </w:r>
    </w:p>
    <w:p w14:paraId="15144B7D"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EIP</w:t>
      </w:r>
      <w:r w:rsidRPr="0046347F">
        <w:rPr>
          <w:rFonts w:ascii="Times New Roman" w:hAnsi="Times New Roman"/>
          <w:sz w:val="20"/>
          <w:szCs w:val="20"/>
        </w:rPr>
        <w:tab/>
      </w:r>
      <w:r w:rsidRPr="0046347F">
        <w:rPr>
          <w:rFonts w:ascii="Times New Roman" w:hAnsi="Times New Roman"/>
          <w:sz w:val="20"/>
          <w:szCs w:val="20"/>
        </w:rPr>
        <w:tab/>
        <w:t xml:space="preserve">Economic Investment Plan </w:t>
      </w:r>
    </w:p>
    <w:p w14:paraId="46A0BE85"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color w:val="0D0D0D" w:themeColor="text1" w:themeTint="F2"/>
          <w:sz w:val="20"/>
          <w:szCs w:val="20"/>
        </w:rPr>
        <w:t>EPPA</w:t>
      </w:r>
      <w:r w:rsidRPr="0046347F">
        <w:rPr>
          <w:rFonts w:ascii="Times New Roman" w:hAnsi="Times New Roman"/>
          <w:color w:val="0D0D0D" w:themeColor="text1" w:themeTint="F2"/>
          <w:sz w:val="20"/>
          <w:szCs w:val="20"/>
        </w:rPr>
        <w:tab/>
      </w:r>
      <w:r w:rsidRPr="0046347F">
        <w:rPr>
          <w:rFonts w:ascii="Times New Roman" w:hAnsi="Times New Roman"/>
          <w:color w:val="0D0D0D" w:themeColor="text1" w:themeTint="F2"/>
          <w:sz w:val="20"/>
          <w:szCs w:val="20"/>
        </w:rPr>
        <w:tab/>
        <w:t>EU Environment Partnership Programme for Accession </w:t>
      </w:r>
    </w:p>
    <w:p w14:paraId="1FB9D26E"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bCs/>
          <w:sz w:val="20"/>
          <w:szCs w:val="20"/>
        </w:rPr>
        <w:t>EPR</w:t>
      </w:r>
      <w:r w:rsidRPr="0046347F">
        <w:rPr>
          <w:rFonts w:ascii="Times New Roman" w:hAnsi="Times New Roman"/>
          <w:bCs/>
          <w:sz w:val="20"/>
          <w:szCs w:val="20"/>
        </w:rPr>
        <w:tab/>
      </w:r>
      <w:r w:rsidRPr="0046347F">
        <w:rPr>
          <w:rFonts w:ascii="Times New Roman" w:hAnsi="Times New Roman"/>
          <w:bCs/>
          <w:sz w:val="20"/>
          <w:szCs w:val="20"/>
        </w:rPr>
        <w:tab/>
        <w:t xml:space="preserve">Extended Producer Responsibility </w:t>
      </w:r>
    </w:p>
    <w:p w14:paraId="36CA7ED5" w14:textId="77777777" w:rsidR="000D53FC" w:rsidRPr="0046347F" w:rsidRDefault="000D53FC" w:rsidP="000D53FC">
      <w:pPr>
        <w:rPr>
          <w:rFonts w:ascii="Times New Roman" w:hAnsi="Times New Roman"/>
          <w:bCs/>
          <w:sz w:val="20"/>
          <w:szCs w:val="20"/>
        </w:rPr>
      </w:pPr>
      <w:r w:rsidRPr="0046347F">
        <w:rPr>
          <w:rFonts w:ascii="Times New Roman" w:hAnsi="Times New Roman"/>
          <w:bCs/>
          <w:sz w:val="20"/>
          <w:szCs w:val="20"/>
        </w:rPr>
        <w:t xml:space="preserve">ERC </w:t>
      </w:r>
      <w:r w:rsidRPr="0046347F">
        <w:rPr>
          <w:rFonts w:ascii="Times New Roman" w:hAnsi="Times New Roman"/>
          <w:bCs/>
          <w:sz w:val="20"/>
          <w:szCs w:val="20"/>
        </w:rPr>
        <w:tab/>
      </w:r>
      <w:r w:rsidRPr="0046347F">
        <w:rPr>
          <w:rFonts w:ascii="Times New Roman" w:hAnsi="Times New Roman"/>
          <w:bCs/>
          <w:sz w:val="20"/>
          <w:szCs w:val="20"/>
        </w:rPr>
        <w:tab/>
        <w:t xml:space="preserve">Regulatory Commission for Energy and Water Services </w:t>
      </w:r>
    </w:p>
    <w:p w14:paraId="1170860D" w14:textId="77777777" w:rsidR="000D53FC" w:rsidRPr="0046347F" w:rsidRDefault="000D53FC" w:rsidP="000D53FC">
      <w:pPr>
        <w:rPr>
          <w:rFonts w:ascii="Times New Roman" w:hAnsi="Times New Roman"/>
          <w:bCs/>
          <w:sz w:val="20"/>
          <w:szCs w:val="20"/>
        </w:rPr>
      </w:pPr>
      <w:r w:rsidRPr="0046347F">
        <w:rPr>
          <w:rFonts w:ascii="Times New Roman" w:hAnsi="Times New Roman"/>
          <w:bCs/>
          <w:sz w:val="20"/>
          <w:szCs w:val="20"/>
        </w:rPr>
        <w:t xml:space="preserve">ERI </w:t>
      </w:r>
      <w:r w:rsidRPr="0046347F">
        <w:rPr>
          <w:rFonts w:ascii="Times New Roman" w:hAnsi="Times New Roman"/>
          <w:bCs/>
          <w:sz w:val="20"/>
          <w:szCs w:val="20"/>
        </w:rPr>
        <w:tab/>
      </w:r>
      <w:r w:rsidRPr="0046347F">
        <w:rPr>
          <w:rFonts w:ascii="Times New Roman" w:hAnsi="Times New Roman"/>
          <w:bCs/>
          <w:sz w:val="20"/>
          <w:szCs w:val="20"/>
        </w:rPr>
        <w:tab/>
        <w:t xml:space="preserve">Economic Resilience Initiative </w:t>
      </w:r>
    </w:p>
    <w:p w14:paraId="24D35DF1"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ESF</w:t>
      </w:r>
      <w:r w:rsidRPr="0046347F">
        <w:rPr>
          <w:rFonts w:ascii="Times New Roman" w:hAnsi="Times New Roman"/>
          <w:sz w:val="20"/>
          <w:szCs w:val="20"/>
        </w:rPr>
        <w:tab/>
      </w:r>
      <w:r w:rsidRPr="0046347F">
        <w:rPr>
          <w:rFonts w:ascii="Times New Roman" w:hAnsi="Times New Roman"/>
          <w:sz w:val="20"/>
          <w:szCs w:val="20"/>
        </w:rPr>
        <w:tab/>
        <w:t xml:space="preserve">European Social Fund </w:t>
      </w:r>
    </w:p>
    <w:p w14:paraId="5BC7A963"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EU</w:t>
      </w:r>
      <w:r w:rsidRPr="0046347F">
        <w:rPr>
          <w:rFonts w:ascii="Times New Roman" w:hAnsi="Times New Roman"/>
          <w:sz w:val="20"/>
          <w:szCs w:val="20"/>
        </w:rPr>
        <w:tab/>
      </w:r>
      <w:r w:rsidRPr="0046347F">
        <w:rPr>
          <w:rFonts w:ascii="Times New Roman" w:hAnsi="Times New Roman"/>
          <w:sz w:val="20"/>
          <w:szCs w:val="20"/>
        </w:rPr>
        <w:tab/>
        <w:t>European Union</w:t>
      </w:r>
    </w:p>
    <w:p w14:paraId="15BA15B5"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EUR</w:t>
      </w:r>
      <w:r w:rsidRPr="0046347F">
        <w:rPr>
          <w:rFonts w:ascii="Times New Roman" w:hAnsi="Times New Roman"/>
          <w:sz w:val="20"/>
          <w:szCs w:val="20"/>
        </w:rPr>
        <w:tab/>
      </w:r>
      <w:r w:rsidRPr="0046347F">
        <w:rPr>
          <w:rFonts w:ascii="Times New Roman" w:hAnsi="Times New Roman"/>
          <w:sz w:val="20"/>
          <w:szCs w:val="20"/>
        </w:rPr>
        <w:tab/>
        <w:t>Euro currency</w:t>
      </w:r>
    </w:p>
    <w:p w14:paraId="1EDF72F5" w14:textId="77777777" w:rsidR="000D53FC" w:rsidRPr="00224EAB" w:rsidRDefault="000D53FC" w:rsidP="000D53FC">
      <w:pPr>
        <w:rPr>
          <w:rFonts w:ascii="Times New Roman" w:hAnsi="Times New Roman"/>
          <w:bCs/>
          <w:sz w:val="20"/>
          <w:szCs w:val="20"/>
        </w:rPr>
      </w:pPr>
      <w:r w:rsidRPr="00224EAB">
        <w:rPr>
          <w:rFonts w:ascii="Times New Roman" w:hAnsi="Times New Roman"/>
          <w:bCs/>
          <w:sz w:val="20"/>
          <w:szCs w:val="20"/>
        </w:rPr>
        <w:t>FOLU</w:t>
      </w:r>
      <w:r w:rsidRPr="00224EAB">
        <w:rPr>
          <w:rFonts w:ascii="Times New Roman" w:hAnsi="Times New Roman"/>
          <w:bCs/>
          <w:sz w:val="20"/>
          <w:szCs w:val="20"/>
        </w:rPr>
        <w:tab/>
      </w:r>
      <w:r w:rsidRPr="00224EAB">
        <w:rPr>
          <w:rFonts w:ascii="Times New Roman" w:hAnsi="Times New Roman"/>
          <w:bCs/>
          <w:sz w:val="20"/>
          <w:szCs w:val="20"/>
        </w:rPr>
        <w:tab/>
        <w:t xml:space="preserve">Forestry and other Land Use </w:t>
      </w:r>
    </w:p>
    <w:p w14:paraId="7D49EF4D" w14:textId="77777777" w:rsidR="000D53FC" w:rsidRPr="0046347F" w:rsidRDefault="000D53FC" w:rsidP="000D53FC">
      <w:pPr>
        <w:rPr>
          <w:rFonts w:ascii="Times New Roman" w:hAnsi="Times New Roman"/>
          <w:bCs/>
          <w:sz w:val="20"/>
          <w:szCs w:val="20"/>
        </w:rPr>
      </w:pPr>
      <w:r w:rsidRPr="0046347F">
        <w:rPr>
          <w:rFonts w:ascii="Times New Roman" w:hAnsi="Times New Roman"/>
          <w:bCs/>
          <w:sz w:val="20"/>
          <w:szCs w:val="20"/>
        </w:rPr>
        <w:t>FS</w:t>
      </w:r>
      <w:r w:rsidRPr="0046347F">
        <w:rPr>
          <w:rFonts w:ascii="Times New Roman" w:hAnsi="Times New Roman"/>
          <w:bCs/>
          <w:sz w:val="20"/>
          <w:szCs w:val="20"/>
        </w:rPr>
        <w:tab/>
      </w:r>
      <w:r w:rsidRPr="0046347F">
        <w:rPr>
          <w:rFonts w:ascii="Times New Roman" w:hAnsi="Times New Roman"/>
          <w:bCs/>
          <w:sz w:val="20"/>
          <w:szCs w:val="20"/>
        </w:rPr>
        <w:tab/>
        <w:t>Feasibility Study</w:t>
      </w:r>
    </w:p>
    <w:p w14:paraId="186E560F" w14:textId="77777777" w:rsidR="000D53FC" w:rsidRPr="0046347F" w:rsidRDefault="000D53FC" w:rsidP="000D53FC">
      <w:pPr>
        <w:rPr>
          <w:rFonts w:ascii="Times New Roman" w:hAnsi="Times New Roman"/>
          <w:iCs/>
          <w:color w:val="FF0000"/>
          <w:sz w:val="20"/>
          <w:szCs w:val="20"/>
        </w:rPr>
      </w:pPr>
      <w:r w:rsidRPr="0046347F">
        <w:rPr>
          <w:rFonts w:ascii="Times New Roman" w:hAnsi="Times New Roman"/>
          <w:bCs/>
          <w:sz w:val="20"/>
          <w:szCs w:val="20"/>
        </w:rPr>
        <w:t>FWD</w:t>
      </w:r>
      <w:r w:rsidRPr="0046347F">
        <w:rPr>
          <w:rFonts w:ascii="Times New Roman" w:hAnsi="Times New Roman"/>
          <w:bCs/>
          <w:sz w:val="20"/>
          <w:szCs w:val="20"/>
        </w:rPr>
        <w:tab/>
      </w:r>
      <w:r w:rsidRPr="0046347F">
        <w:rPr>
          <w:rFonts w:ascii="Times New Roman" w:hAnsi="Times New Roman"/>
          <w:bCs/>
          <w:sz w:val="20"/>
          <w:szCs w:val="20"/>
        </w:rPr>
        <w:tab/>
        <w:t xml:space="preserve">Framework Water Directive </w:t>
      </w:r>
    </w:p>
    <w:p w14:paraId="5BE8454E" w14:textId="77777777" w:rsidR="000D53FC" w:rsidRPr="0046347F" w:rsidRDefault="000D53FC" w:rsidP="000D53FC">
      <w:pPr>
        <w:rPr>
          <w:rFonts w:ascii="Times New Roman" w:hAnsi="Times New Roman"/>
          <w:color w:val="FF0000"/>
          <w:sz w:val="20"/>
          <w:szCs w:val="20"/>
        </w:rPr>
      </w:pPr>
      <w:r w:rsidRPr="0046347F">
        <w:rPr>
          <w:rFonts w:ascii="Times New Roman" w:hAnsi="Times New Roman"/>
          <w:bCs/>
          <w:sz w:val="20"/>
          <w:szCs w:val="20"/>
        </w:rPr>
        <w:t>GDP</w:t>
      </w:r>
      <w:r w:rsidRPr="0046347F">
        <w:rPr>
          <w:rFonts w:ascii="Times New Roman" w:hAnsi="Times New Roman"/>
          <w:bCs/>
          <w:sz w:val="20"/>
          <w:szCs w:val="20"/>
        </w:rPr>
        <w:tab/>
      </w:r>
      <w:r w:rsidRPr="0046347F">
        <w:rPr>
          <w:rFonts w:ascii="Times New Roman" w:hAnsi="Times New Roman"/>
          <w:bCs/>
          <w:sz w:val="20"/>
          <w:szCs w:val="20"/>
        </w:rPr>
        <w:tab/>
        <w:t xml:space="preserve">Gross Domestic Product </w:t>
      </w:r>
    </w:p>
    <w:p w14:paraId="78B7A297" w14:textId="77777777" w:rsidR="000D53FC" w:rsidRPr="0046347F" w:rsidRDefault="000D53FC" w:rsidP="000D53FC">
      <w:pPr>
        <w:rPr>
          <w:rFonts w:ascii="Times New Roman" w:hAnsi="Times New Roman"/>
          <w:iCs/>
          <w:sz w:val="20"/>
          <w:szCs w:val="20"/>
        </w:rPr>
      </w:pPr>
      <w:r w:rsidRPr="0046347F">
        <w:rPr>
          <w:rFonts w:ascii="Times New Roman" w:hAnsi="Times New Roman"/>
          <w:iCs/>
          <w:sz w:val="20"/>
          <w:szCs w:val="20"/>
        </w:rPr>
        <w:t>GHG</w:t>
      </w:r>
      <w:r w:rsidRPr="0046347F">
        <w:rPr>
          <w:rFonts w:ascii="Times New Roman" w:hAnsi="Times New Roman"/>
          <w:iCs/>
          <w:sz w:val="20"/>
          <w:szCs w:val="20"/>
        </w:rPr>
        <w:tab/>
      </w:r>
      <w:r w:rsidRPr="0046347F">
        <w:rPr>
          <w:rFonts w:ascii="Times New Roman" w:hAnsi="Times New Roman"/>
          <w:iCs/>
          <w:sz w:val="20"/>
          <w:szCs w:val="20"/>
        </w:rPr>
        <w:tab/>
        <w:t>Green House Gas</w:t>
      </w:r>
    </w:p>
    <w:p w14:paraId="37E57238"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color w:val="0D0D0D" w:themeColor="text1" w:themeTint="F2"/>
          <w:sz w:val="20"/>
          <w:szCs w:val="20"/>
        </w:rPr>
        <w:t>HRBA</w:t>
      </w:r>
      <w:r w:rsidRPr="0046347F">
        <w:rPr>
          <w:rFonts w:ascii="Times New Roman" w:hAnsi="Times New Roman"/>
          <w:color w:val="0D0D0D" w:themeColor="text1" w:themeTint="F2"/>
          <w:sz w:val="20"/>
          <w:szCs w:val="20"/>
        </w:rPr>
        <w:tab/>
      </w:r>
      <w:r w:rsidRPr="0046347F">
        <w:rPr>
          <w:rFonts w:ascii="Times New Roman" w:hAnsi="Times New Roman"/>
          <w:color w:val="0D0D0D" w:themeColor="text1" w:themeTint="F2"/>
          <w:sz w:val="20"/>
          <w:szCs w:val="20"/>
        </w:rPr>
        <w:tab/>
        <w:t xml:space="preserve">Human Rights-Based Approach </w:t>
      </w:r>
    </w:p>
    <w:p w14:paraId="785B8F74" w14:textId="77777777" w:rsidR="000D53FC" w:rsidRPr="00224EAB" w:rsidRDefault="000D53FC" w:rsidP="000D53FC">
      <w:pPr>
        <w:rPr>
          <w:rFonts w:ascii="Times New Roman" w:hAnsi="Times New Roman"/>
          <w:color w:val="000000" w:themeColor="text1"/>
          <w:sz w:val="20"/>
          <w:szCs w:val="20"/>
        </w:rPr>
      </w:pPr>
      <w:r w:rsidRPr="00224EAB">
        <w:rPr>
          <w:rFonts w:ascii="Times New Roman" w:hAnsi="Times New Roman"/>
          <w:color w:val="000000" w:themeColor="text1"/>
          <w:sz w:val="20"/>
          <w:szCs w:val="20"/>
        </w:rPr>
        <w:t>IB</w:t>
      </w:r>
      <w:r w:rsidRPr="00224EAB">
        <w:rPr>
          <w:rFonts w:ascii="Times New Roman" w:hAnsi="Times New Roman"/>
          <w:color w:val="000000" w:themeColor="text1"/>
          <w:sz w:val="20"/>
          <w:szCs w:val="20"/>
        </w:rPr>
        <w:tab/>
      </w:r>
      <w:r w:rsidRPr="00224EAB">
        <w:rPr>
          <w:rFonts w:ascii="Times New Roman" w:hAnsi="Times New Roman"/>
          <w:color w:val="000000" w:themeColor="text1"/>
          <w:sz w:val="20"/>
          <w:szCs w:val="20"/>
        </w:rPr>
        <w:tab/>
        <w:t>Intermediate Body</w:t>
      </w:r>
    </w:p>
    <w:p w14:paraId="6B9B4F6C"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sz w:val="20"/>
          <w:szCs w:val="20"/>
        </w:rPr>
        <w:t>IFIs</w:t>
      </w:r>
      <w:r w:rsidRPr="0046347F">
        <w:rPr>
          <w:rFonts w:ascii="Times New Roman" w:hAnsi="Times New Roman"/>
          <w:sz w:val="20"/>
          <w:szCs w:val="20"/>
        </w:rPr>
        <w:tab/>
      </w:r>
      <w:r w:rsidRPr="0046347F">
        <w:rPr>
          <w:rFonts w:ascii="Times New Roman" w:hAnsi="Times New Roman"/>
          <w:sz w:val="20"/>
          <w:szCs w:val="20"/>
        </w:rPr>
        <w:tab/>
      </w:r>
      <w:r w:rsidRPr="0046347F">
        <w:rPr>
          <w:rFonts w:ascii="Times New Roman" w:hAnsi="Times New Roman"/>
          <w:color w:val="0D0D0D" w:themeColor="text1" w:themeTint="F2"/>
          <w:sz w:val="20"/>
          <w:szCs w:val="20"/>
        </w:rPr>
        <w:t>International Financial Institutions</w:t>
      </w:r>
    </w:p>
    <w:p w14:paraId="4042CCDC"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bCs/>
          <w:sz w:val="20"/>
          <w:szCs w:val="20"/>
        </w:rPr>
        <w:t>IMF</w:t>
      </w:r>
      <w:r w:rsidRPr="0046347F">
        <w:rPr>
          <w:rFonts w:ascii="Times New Roman" w:hAnsi="Times New Roman"/>
          <w:bCs/>
          <w:sz w:val="20"/>
          <w:szCs w:val="20"/>
        </w:rPr>
        <w:tab/>
      </w:r>
      <w:r w:rsidRPr="0046347F">
        <w:rPr>
          <w:rFonts w:ascii="Times New Roman" w:hAnsi="Times New Roman"/>
          <w:bCs/>
          <w:sz w:val="20"/>
          <w:szCs w:val="20"/>
        </w:rPr>
        <w:tab/>
        <w:t>International Monetary Fund</w:t>
      </w:r>
    </w:p>
    <w:p w14:paraId="5DB9D9AE" w14:textId="77777777" w:rsidR="000D53FC" w:rsidRPr="0046347F" w:rsidRDefault="000D53FC" w:rsidP="000D53FC">
      <w:pPr>
        <w:rPr>
          <w:rFonts w:ascii="Times New Roman" w:hAnsi="Times New Roman"/>
          <w:sz w:val="20"/>
          <w:szCs w:val="20"/>
        </w:rPr>
      </w:pPr>
      <w:r w:rsidRPr="0046347F">
        <w:rPr>
          <w:rFonts w:ascii="Times New Roman" w:hAnsi="Times New Roman"/>
          <w:bCs/>
          <w:sz w:val="20"/>
          <w:szCs w:val="20"/>
        </w:rPr>
        <w:t xml:space="preserve">IMWMBs </w:t>
      </w:r>
      <w:r w:rsidRPr="0046347F">
        <w:rPr>
          <w:rFonts w:ascii="Times New Roman" w:hAnsi="Times New Roman"/>
          <w:bCs/>
          <w:sz w:val="20"/>
          <w:szCs w:val="20"/>
        </w:rPr>
        <w:tab/>
        <w:t>Inter-Municipal Waste Management Boards</w:t>
      </w:r>
    </w:p>
    <w:p w14:paraId="3DE0C62C"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IPA</w:t>
      </w:r>
      <w:r w:rsidRPr="0046347F">
        <w:rPr>
          <w:rFonts w:ascii="Times New Roman" w:hAnsi="Times New Roman"/>
          <w:sz w:val="20"/>
          <w:szCs w:val="20"/>
        </w:rPr>
        <w:tab/>
      </w:r>
      <w:r w:rsidRPr="0046347F">
        <w:rPr>
          <w:rFonts w:ascii="Times New Roman" w:hAnsi="Times New Roman"/>
          <w:sz w:val="20"/>
          <w:szCs w:val="20"/>
        </w:rPr>
        <w:tab/>
        <w:t>Instrument for Pre-accession Assistance</w:t>
      </w:r>
    </w:p>
    <w:p w14:paraId="731F5747" w14:textId="77777777" w:rsidR="000D53FC" w:rsidRPr="0046347F" w:rsidRDefault="000D53FC" w:rsidP="000D53FC">
      <w:pPr>
        <w:rPr>
          <w:rFonts w:ascii="Times New Roman" w:eastAsia="Times New Roman" w:hAnsi="Times New Roman"/>
          <w:bCs/>
          <w:sz w:val="20"/>
          <w:szCs w:val="20"/>
        </w:rPr>
      </w:pPr>
      <w:r w:rsidRPr="0046347F">
        <w:rPr>
          <w:rFonts w:ascii="Times New Roman" w:eastAsia="Times New Roman" w:hAnsi="Times New Roman"/>
          <w:bCs/>
          <w:sz w:val="20"/>
          <w:szCs w:val="20"/>
        </w:rPr>
        <w:t>LD</w:t>
      </w:r>
      <w:r w:rsidRPr="0046347F">
        <w:rPr>
          <w:rFonts w:ascii="Times New Roman" w:eastAsia="Times New Roman" w:hAnsi="Times New Roman"/>
          <w:bCs/>
          <w:sz w:val="20"/>
          <w:szCs w:val="20"/>
        </w:rPr>
        <w:tab/>
      </w:r>
      <w:r w:rsidRPr="0046347F">
        <w:rPr>
          <w:rFonts w:ascii="Times New Roman" w:eastAsia="Times New Roman" w:hAnsi="Times New Roman"/>
          <w:bCs/>
          <w:sz w:val="20"/>
          <w:szCs w:val="20"/>
        </w:rPr>
        <w:tab/>
        <w:t xml:space="preserve">Landfill Directive </w:t>
      </w:r>
    </w:p>
    <w:p w14:paraId="14644212" w14:textId="77777777" w:rsidR="000D53FC" w:rsidRPr="0046347F" w:rsidRDefault="000D53FC" w:rsidP="000D53FC">
      <w:pPr>
        <w:rPr>
          <w:rFonts w:ascii="Times New Roman" w:eastAsia="Times New Roman" w:hAnsi="Times New Roman"/>
          <w:bCs/>
          <w:sz w:val="20"/>
          <w:szCs w:val="20"/>
        </w:rPr>
      </w:pPr>
      <w:r w:rsidRPr="0046347F">
        <w:rPr>
          <w:rFonts w:ascii="Times New Roman" w:hAnsi="Times New Roman"/>
          <w:color w:val="0D0D0D" w:themeColor="text1" w:themeTint="F2"/>
          <w:sz w:val="20"/>
          <w:szCs w:val="20"/>
        </w:rPr>
        <w:t>LEI</w:t>
      </w:r>
      <w:r w:rsidRPr="0046347F">
        <w:rPr>
          <w:rFonts w:ascii="Times New Roman" w:hAnsi="Times New Roman"/>
          <w:color w:val="0D0D0D" w:themeColor="text1" w:themeTint="F2"/>
          <w:sz w:val="20"/>
          <w:szCs w:val="20"/>
        </w:rPr>
        <w:tab/>
      </w:r>
      <w:r w:rsidRPr="0046347F">
        <w:rPr>
          <w:rFonts w:ascii="Times New Roman" w:hAnsi="Times New Roman"/>
          <w:color w:val="0D0D0D" w:themeColor="text1" w:themeTint="F2"/>
          <w:sz w:val="20"/>
          <w:szCs w:val="20"/>
        </w:rPr>
        <w:tab/>
        <w:t xml:space="preserve">Law on Environmental Inspection </w:t>
      </w:r>
    </w:p>
    <w:p w14:paraId="65476901"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color w:val="0D0D0D" w:themeColor="text1" w:themeTint="F2"/>
          <w:sz w:val="20"/>
          <w:szCs w:val="20"/>
        </w:rPr>
        <w:t>LoE</w:t>
      </w:r>
      <w:r w:rsidRPr="0046347F">
        <w:rPr>
          <w:rFonts w:ascii="Times New Roman" w:hAnsi="Times New Roman"/>
          <w:color w:val="0D0D0D" w:themeColor="text1" w:themeTint="F2"/>
          <w:sz w:val="20"/>
          <w:szCs w:val="20"/>
        </w:rPr>
        <w:tab/>
      </w:r>
      <w:r w:rsidRPr="0046347F">
        <w:rPr>
          <w:rFonts w:ascii="Times New Roman" w:hAnsi="Times New Roman"/>
          <w:color w:val="0D0D0D" w:themeColor="text1" w:themeTint="F2"/>
          <w:sz w:val="20"/>
          <w:szCs w:val="20"/>
        </w:rPr>
        <w:tab/>
        <w:t xml:space="preserve">Law on Environment </w:t>
      </w:r>
    </w:p>
    <w:p w14:paraId="7F943B9A"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bCs/>
          <w:sz w:val="20"/>
          <w:szCs w:val="20"/>
        </w:rPr>
        <w:t xml:space="preserve">LSGUs </w:t>
      </w:r>
      <w:r w:rsidRPr="0046347F">
        <w:rPr>
          <w:rFonts w:ascii="Times New Roman" w:hAnsi="Times New Roman"/>
          <w:bCs/>
          <w:sz w:val="20"/>
          <w:szCs w:val="20"/>
        </w:rPr>
        <w:tab/>
      </w:r>
      <w:r w:rsidRPr="0046347F">
        <w:rPr>
          <w:rFonts w:ascii="Times New Roman" w:hAnsi="Times New Roman"/>
          <w:bCs/>
          <w:sz w:val="20"/>
          <w:szCs w:val="20"/>
        </w:rPr>
        <w:tab/>
        <w:t>Local Self Government Units</w:t>
      </w:r>
    </w:p>
    <w:p w14:paraId="74BF86E4"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color w:val="0D0D0D" w:themeColor="text1" w:themeTint="F2"/>
          <w:sz w:val="20"/>
          <w:szCs w:val="20"/>
        </w:rPr>
        <w:lastRenderedPageBreak/>
        <w:t>LSPWS</w:t>
      </w:r>
      <w:r w:rsidRPr="0046347F">
        <w:rPr>
          <w:rFonts w:ascii="Times New Roman" w:hAnsi="Times New Roman"/>
          <w:color w:val="0D0D0D" w:themeColor="text1" w:themeTint="F2"/>
          <w:sz w:val="20"/>
          <w:szCs w:val="20"/>
        </w:rPr>
        <w:tab/>
      </w:r>
      <w:r w:rsidRPr="0046347F">
        <w:rPr>
          <w:rFonts w:ascii="Times New Roman" w:hAnsi="Times New Roman"/>
          <w:color w:val="0D0D0D" w:themeColor="text1" w:themeTint="F2"/>
          <w:sz w:val="20"/>
          <w:szCs w:val="20"/>
        </w:rPr>
        <w:tab/>
        <w:t xml:space="preserve">Law on Setting the Prices on Water Services </w:t>
      </w:r>
    </w:p>
    <w:p w14:paraId="72A6D415"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LW</w:t>
      </w:r>
      <w:r w:rsidRPr="0046347F">
        <w:rPr>
          <w:rFonts w:ascii="Times New Roman" w:hAnsi="Times New Roman"/>
          <w:sz w:val="20"/>
          <w:szCs w:val="20"/>
        </w:rPr>
        <w:tab/>
      </w:r>
      <w:r w:rsidRPr="0046347F">
        <w:rPr>
          <w:rFonts w:ascii="Times New Roman" w:hAnsi="Times New Roman"/>
          <w:sz w:val="20"/>
          <w:szCs w:val="20"/>
        </w:rPr>
        <w:tab/>
        <w:t>Law on Waters</w:t>
      </w:r>
    </w:p>
    <w:p w14:paraId="05232231" w14:textId="77777777" w:rsidR="000D53FC" w:rsidRPr="0046347F" w:rsidRDefault="000D53FC" w:rsidP="000D53FC">
      <w:pPr>
        <w:rPr>
          <w:rFonts w:ascii="Times New Roman" w:hAnsi="Times New Roman"/>
          <w:sz w:val="20"/>
          <w:szCs w:val="20"/>
        </w:rPr>
      </w:pPr>
      <w:r w:rsidRPr="0046347F">
        <w:rPr>
          <w:rFonts w:ascii="Times New Roman" w:hAnsi="Times New Roman"/>
          <w:color w:val="0D0D0D" w:themeColor="text1" w:themeTint="F2"/>
          <w:sz w:val="20"/>
          <w:szCs w:val="20"/>
        </w:rPr>
        <w:t xml:space="preserve">LWM </w:t>
      </w:r>
      <w:r w:rsidRPr="0046347F">
        <w:rPr>
          <w:rFonts w:ascii="Times New Roman" w:hAnsi="Times New Roman"/>
          <w:color w:val="0D0D0D" w:themeColor="text1" w:themeTint="F2"/>
          <w:sz w:val="20"/>
          <w:szCs w:val="20"/>
        </w:rPr>
        <w:tab/>
      </w:r>
      <w:r w:rsidRPr="0046347F">
        <w:rPr>
          <w:rFonts w:ascii="Times New Roman" w:hAnsi="Times New Roman"/>
          <w:color w:val="0D0D0D" w:themeColor="text1" w:themeTint="F2"/>
          <w:sz w:val="20"/>
          <w:szCs w:val="20"/>
        </w:rPr>
        <w:tab/>
        <w:t xml:space="preserve">Law on Waste Management </w:t>
      </w:r>
    </w:p>
    <w:p w14:paraId="2FE36F51"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LTSCA</w:t>
      </w:r>
      <w:r w:rsidRPr="0046347F">
        <w:rPr>
          <w:rFonts w:ascii="Times New Roman" w:hAnsi="Times New Roman"/>
          <w:sz w:val="20"/>
          <w:szCs w:val="20"/>
        </w:rPr>
        <w:tab/>
      </w:r>
      <w:r w:rsidRPr="0046347F">
        <w:rPr>
          <w:rFonts w:ascii="Times New Roman" w:hAnsi="Times New Roman"/>
          <w:sz w:val="20"/>
          <w:szCs w:val="20"/>
        </w:rPr>
        <w:tab/>
        <w:t xml:space="preserve">Long-Term Strategy on Climate Action </w:t>
      </w:r>
    </w:p>
    <w:p w14:paraId="43325523" w14:textId="77777777" w:rsidR="000D53FC" w:rsidRPr="00224EAB" w:rsidRDefault="000D53FC" w:rsidP="000D53FC">
      <w:pPr>
        <w:rPr>
          <w:rFonts w:ascii="Times New Roman" w:hAnsi="Times New Roman"/>
          <w:color w:val="000000" w:themeColor="text1"/>
          <w:sz w:val="20"/>
          <w:szCs w:val="20"/>
        </w:rPr>
      </w:pPr>
      <w:r w:rsidRPr="00224EAB">
        <w:rPr>
          <w:rFonts w:ascii="Times New Roman" w:hAnsi="Times New Roman"/>
          <w:color w:val="000000" w:themeColor="text1"/>
          <w:sz w:val="20"/>
          <w:szCs w:val="20"/>
        </w:rPr>
        <w:t>MA</w:t>
      </w:r>
      <w:r w:rsidRPr="00224EAB">
        <w:rPr>
          <w:rFonts w:ascii="Times New Roman" w:hAnsi="Times New Roman"/>
          <w:color w:val="000000" w:themeColor="text1"/>
          <w:sz w:val="20"/>
          <w:szCs w:val="20"/>
        </w:rPr>
        <w:tab/>
      </w:r>
      <w:r w:rsidRPr="00224EAB">
        <w:rPr>
          <w:rFonts w:ascii="Times New Roman" w:hAnsi="Times New Roman"/>
          <w:color w:val="000000" w:themeColor="text1"/>
          <w:sz w:val="20"/>
          <w:szCs w:val="20"/>
        </w:rPr>
        <w:tab/>
        <w:t>Managing Authority</w:t>
      </w:r>
    </w:p>
    <w:p w14:paraId="7CF8E9F7"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MBT</w:t>
      </w:r>
      <w:r w:rsidRPr="0046347F">
        <w:rPr>
          <w:rFonts w:ascii="Times New Roman" w:hAnsi="Times New Roman"/>
          <w:sz w:val="20"/>
          <w:szCs w:val="20"/>
        </w:rPr>
        <w:tab/>
      </w:r>
      <w:r w:rsidRPr="0046347F">
        <w:rPr>
          <w:rFonts w:ascii="Times New Roman" w:hAnsi="Times New Roman"/>
          <w:sz w:val="20"/>
          <w:szCs w:val="20"/>
        </w:rPr>
        <w:tab/>
        <w:t>Mechanical Biological Treatment plants</w:t>
      </w:r>
    </w:p>
    <w:p w14:paraId="7434A928"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 xml:space="preserve">MH </w:t>
      </w:r>
      <w:r w:rsidRPr="0046347F">
        <w:rPr>
          <w:rFonts w:ascii="Times New Roman" w:hAnsi="Times New Roman"/>
          <w:sz w:val="20"/>
          <w:szCs w:val="20"/>
        </w:rPr>
        <w:tab/>
      </w:r>
      <w:r w:rsidRPr="0046347F">
        <w:rPr>
          <w:rFonts w:ascii="Times New Roman" w:hAnsi="Times New Roman"/>
          <w:sz w:val="20"/>
          <w:szCs w:val="20"/>
        </w:rPr>
        <w:tab/>
        <w:t>Ministry of Health</w:t>
      </w:r>
    </w:p>
    <w:p w14:paraId="234A4A43" w14:textId="77777777" w:rsidR="000D53FC" w:rsidRPr="0046347F" w:rsidRDefault="000D53FC" w:rsidP="000D53FC">
      <w:pPr>
        <w:rPr>
          <w:rFonts w:ascii="Times New Roman" w:hAnsi="Times New Roman"/>
          <w:iCs/>
          <w:color w:val="FF0000"/>
          <w:sz w:val="20"/>
          <w:szCs w:val="20"/>
        </w:rPr>
      </w:pPr>
      <w:r w:rsidRPr="0046347F">
        <w:rPr>
          <w:rFonts w:ascii="Times New Roman" w:hAnsi="Times New Roman"/>
          <w:bCs/>
          <w:sz w:val="20"/>
          <w:szCs w:val="20"/>
        </w:rPr>
        <w:t xml:space="preserve">MLSG </w:t>
      </w:r>
      <w:r w:rsidRPr="0046347F">
        <w:rPr>
          <w:rFonts w:ascii="Times New Roman" w:hAnsi="Times New Roman"/>
          <w:bCs/>
          <w:sz w:val="20"/>
          <w:szCs w:val="20"/>
        </w:rPr>
        <w:tab/>
      </w:r>
      <w:r w:rsidRPr="0046347F">
        <w:rPr>
          <w:rFonts w:ascii="Times New Roman" w:hAnsi="Times New Roman"/>
          <w:bCs/>
          <w:sz w:val="20"/>
          <w:szCs w:val="20"/>
        </w:rPr>
        <w:tab/>
        <w:t xml:space="preserve">Ministry of Local Self-Government </w:t>
      </w:r>
    </w:p>
    <w:p w14:paraId="740FA103" w14:textId="77777777" w:rsidR="000D53FC" w:rsidRPr="0046347F" w:rsidRDefault="000D53FC" w:rsidP="000D53FC">
      <w:pPr>
        <w:tabs>
          <w:tab w:val="left" w:pos="720"/>
          <w:tab w:val="left" w:pos="1440"/>
          <w:tab w:val="left" w:pos="2160"/>
          <w:tab w:val="left" w:pos="2880"/>
          <w:tab w:val="left" w:pos="3600"/>
          <w:tab w:val="left" w:pos="4320"/>
          <w:tab w:val="left" w:pos="5040"/>
          <w:tab w:val="left" w:pos="5760"/>
          <w:tab w:val="left" w:pos="6315"/>
        </w:tabs>
        <w:rPr>
          <w:rFonts w:ascii="Times New Roman" w:hAnsi="Times New Roman"/>
          <w:sz w:val="20"/>
          <w:szCs w:val="20"/>
        </w:rPr>
      </w:pPr>
      <w:r w:rsidRPr="0046347F">
        <w:rPr>
          <w:rFonts w:ascii="Times New Roman" w:hAnsi="Times New Roman"/>
          <w:sz w:val="20"/>
          <w:szCs w:val="20"/>
        </w:rPr>
        <w:t>MoEPP</w:t>
      </w:r>
      <w:r w:rsidRPr="0046347F">
        <w:rPr>
          <w:rFonts w:ascii="Times New Roman" w:hAnsi="Times New Roman"/>
          <w:sz w:val="20"/>
          <w:szCs w:val="20"/>
        </w:rPr>
        <w:tab/>
      </w:r>
      <w:r w:rsidRPr="0046347F">
        <w:rPr>
          <w:rFonts w:ascii="Times New Roman" w:hAnsi="Times New Roman"/>
          <w:sz w:val="20"/>
          <w:szCs w:val="20"/>
        </w:rPr>
        <w:tab/>
        <w:t xml:space="preserve">Ministry of Environment and Physical Planning </w:t>
      </w:r>
      <w:r w:rsidRPr="0046347F">
        <w:rPr>
          <w:rFonts w:ascii="Times New Roman" w:hAnsi="Times New Roman"/>
          <w:sz w:val="20"/>
          <w:szCs w:val="20"/>
        </w:rPr>
        <w:tab/>
      </w:r>
    </w:p>
    <w:p w14:paraId="16A0E488" w14:textId="77777777" w:rsidR="000D53FC" w:rsidRPr="0046347F" w:rsidRDefault="000D53FC" w:rsidP="000D53FC">
      <w:pPr>
        <w:tabs>
          <w:tab w:val="left" w:pos="720"/>
          <w:tab w:val="left" w:pos="1440"/>
          <w:tab w:val="left" w:pos="2160"/>
          <w:tab w:val="left" w:pos="2880"/>
          <w:tab w:val="left" w:pos="3600"/>
          <w:tab w:val="left" w:pos="4320"/>
          <w:tab w:val="left" w:pos="5040"/>
          <w:tab w:val="left" w:pos="5760"/>
          <w:tab w:val="left" w:pos="6315"/>
        </w:tabs>
        <w:rPr>
          <w:rFonts w:ascii="Times New Roman" w:hAnsi="Times New Roman"/>
          <w:bCs/>
          <w:sz w:val="20"/>
          <w:szCs w:val="20"/>
        </w:rPr>
      </w:pPr>
      <w:r w:rsidRPr="0046347F">
        <w:rPr>
          <w:rFonts w:ascii="Times New Roman" w:hAnsi="Times New Roman"/>
          <w:bCs/>
          <w:sz w:val="20"/>
          <w:szCs w:val="20"/>
        </w:rPr>
        <w:t xml:space="preserve">MTC </w:t>
      </w:r>
      <w:r w:rsidRPr="0046347F">
        <w:rPr>
          <w:rFonts w:ascii="Times New Roman" w:hAnsi="Times New Roman"/>
          <w:bCs/>
          <w:sz w:val="20"/>
          <w:szCs w:val="20"/>
        </w:rPr>
        <w:tab/>
      </w:r>
      <w:r w:rsidRPr="0046347F">
        <w:rPr>
          <w:rFonts w:ascii="Times New Roman" w:hAnsi="Times New Roman"/>
          <w:bCs/>
          <w:sz w:val="20"/>
          <w:szCs w:val="20"/>
        </w:rPr>
        <w:tab/>
        <w:t xml:space="preserve">Ministry of Transport and Communication </w:t>
      </w:r>
    </w:p>
    <w:p w14:paraId="356BF35F" w14:textId="77777777" w:rsidR="000D53FC" w:rsidRPr="0046347F" w:rsidRDefault="000D53FC" w:rsidP="000D53FC">
      <w:pPr>
        <w:tabs>
          <w:tab w:val="left" w:pos="720"/>
          <w:tab w:val="left" w:pos="1440"/>
          <w:tab w:val="left" w:pos="2160"/>
          <w:tab w:val="left" w:pos="2880"/>
          <w:tab w:val="left" w:pos="3600"/>
          <w:tab w:val="left" w:pos="4320"/>
          <w:tab w:val="left" w:pos="5040"/>
          <w:tab w:val="left" w:pos="5760"/>
          <w:tab w:val="left" w:pos="6315"/>
        </w:tabs>
        <w:rPr>
          <w:rFonts w:ascii="Times New Roman" w:hAnsi="Times New Roman"/>
          <w:sz w:val="20"/>
          <w:szCs w:val="20"/>
        </w:rPr>
      </w:pPr>
      <w:r w:rsidRPr="0046347F">
        <w:rPr>
          <w:rFonts w:ascii="Times New Roman" w:hAnsi="Times New Roman"/>
          <w:sz w:val="20"/>
          <w:szCs w:val="20"/>
        </w:rPr>
        <w:t>MTEF</w:t>
      </w:r>
      <w:r w:rsidRPr="0046347F">
        <w:rPr>
          <w:rFonts w:ascii="Times New Roman" w:hAnsi="Times New Roman"/>
          <w:sz w:val="20"/>
          <w:szCs w:val="20"/>
        </w:rPr>
        <w:tab/>
      </w:r>
      <w:r w:rsidRPr="0046347F">
        <w:rPr>
          <w:rFonts w:ascii="Times New Roman" w:hAnsi="Times New Roman"/>
          <w:sz w:val="20"/>
          <w:szCs w:val="20"/>
        </w:rPr>
        <w:tab/>
        <w:t xml:space="preserve">Medium-Term Expenditure Framework </w:t>
      </w:r>
    </w:p>
    <w:p w14:paraId="096465AC" w14:textId="77777777" w:rsidR="000D53FC" w:rsidRPr="00224EAB" w:rsidRDefault="000D53FC" w:rsidP="000D53FC">
      <w:pPr>
        <w:tabs>
          <w:tab w:val="left" w:pos="720"/>
          <w:tab w:val="left" w:pos="1440"/>
          <w:tab w:val="left" w:pos="2160"/>
          <w:tab w:val="left" w:pos="2880"/>
          <w:tab w:val="left" w:pos="3600"/>
          <w:tab w:val="left" w:pos="4320"/>
          <w:tab w:val="left" w:pos="5040"/>
          <w:tab w:val="left" w:pos="5760"/>
          <w:tab w:val="left" w:pos="6315"/>
        </w:tabs>
        <w:rPr>
          <w:rFonts w:ascii="Times New Roman" w:hAnsi="Times New Roman"/>
          <w:color w:val="000000" w:themeColor="text1"/>
          <w:sz w:val="20"/>
          <w:szCs w:val="20"/>
        </w:rPr>
      </w:pPr>
      <w:r w:rsidRPr="00224EAB">
        <w:rPr>
          <w:rFonts w:ascii="Times New Roman" w:hAnsi="Times New Roman"/>
          <w:bCs/>
          <w:color w:val="000000" w:themeColor="text1"/>
          <w:sz w:val="20"/>
          <w:szCs w:val="20"/>
        </w:rPr>
        <w:t>NAO</w:t>
      </w:r>
      <w:r w:rsidRPr="00224EAB">
        <w:rPr>
          <w:rFonts w:ascii="Times New Roman" w:hAnsi="Times New Roman"/>
          <w:bCs/>
          <w:color w:val="000000" w:themeColor="text1"/>
          <w:sz w:val="20"/>
          <w:szCs w:val="20"/>
        </w:rPr>
        <w:tab/>
      </w:r>
      <w:r w:rsidRPr="00224EAB">
        <w:rPr>
          <w:rFonts w:ascii="Times New Roman" w:hAnsi="Times New Roman"/>
          <w:bCs/>
          <w:color w:val="000000" w:themeColor="text1"/>
          <w:sz w:val="20"/>
          <w:szCs w:val="20"/>
        </w:rPr>
        <w:tab/>
        <w:t>National Authorising Officer</w:t>
      </w:r>
    </w:p>
    <w:p w14:paraId="6B9D2902" w14:textId="77777777" w:rsidR="000D53FC" w:rsidRPr="0046347F" w:rsidRDefault="000D53FC" w:rsidP="000D53FC">
      <w:pPr>
        <w:tabs>
          <w:tab w:val="left" w:pos="720"/>
          <w:tab w:val="left" w:pos="1440"/>
          <w:tab w:val="left" w:pos="2160"/>
          <w:tab w:val="left" w:pos="2880"/>
          <w:tab w:val="left" w:pos="3600"/>
          <w:tab w:val="left" w:pos="4320"/>
          <w:tab w:val="left" w:pos="5040"/>
          <w:tab w:val="left" w:pos="5760"/>
          <w:tab w:val="left" w:pos="6315"/>
        </w:tabs>
        <w:rPr>
          <w:rFonts w:ascii="Times New Roman" w:hAnsi="Times New Roman"/>
          <w:sz w:val="20"/>
          <w:szCs w:val="20"/>
        </w:rPr>
      </w:pPr>
      <w:r w:rsidRPr="0046347F">
        <w:rPr>
          <w:rFonts w:ascii="Times New Roman" w:hAnsi="Times New Roman"/>
          <w:bCs/>
          <w:sz w:val="20"/>
          <w:szCs w:val="20"/>
        </w:rPr>
        <w:t>NbS</w:t>
      </w:r>
      <w:r w:rsidRPr="0046347F">
        <w:rPr>
          <w:rFonts w:ascii="Times New Roman" w:hAnsi="Times New Roman"/>
          <w:bCs/>
          <w:sz w:val="20"/>
          <w:szCs w:val="20"/>
        </w:rPr>
        <w:tab/>
      </w:r>
      <w:r w:rsidRPr="0046347F">
        <w:rPr>
          <w:rFonts w:ascii="Times New Roman" w:hAnsi="Times New Roman"/>
          <w:bCs/>
          <w:sz w:val="20"/>
          <w:szCs w:val="20"/>
        </w:rPr>
        <w:tab/>
        <w:t xml:space="preserve">Natural-based solutions </w:t>
      </w:r>
    </w:p>
    <w:p w14:paraId="073B3468" w14:textId="77777777" w:rsidR="000D53FC" w:rsidRPr="0046347F" w:rsidRDefault="000D53FC" w:rsidP="000D53FC">
      <w:pPr>
        <w:tabs>
          <w:tab w:val="left" w:pos="720"/>
          <w:tab w:val="left" w:pos="1440"/>
          <w:tab w:val="left" w:pos="2160"/>
          <w:tab w:val="left" w:pos="2880"/>
          <w:tab w:val="left" w:pos="3600"/>
          <w:tab w:val="left" w:pos="4320"/>
          <w:tab w:val="left" w:pos="5040"/>
          <w:tab w:val="left" w:pos="5760"/>
          <w:tab w:val="left" w:pos="6315"/>
        </w:tabs>
        <w:rPr>
          <w:rFonts w:ascii="Times New Roman" w:hAnsi="Times New Roman"/>
          <w:sz w:val="20"/>
          <w:szCs w:val="20"/>
        </w:rPr>
      </w:pPr>
      <w:r w:rsidRPr="0046347F">
        <w:rPr>
          <w:rFonts w:ascii="Times New Roman" w:hAnsi="Times New Roman"/>
          <w:sz w:val="20"/>
          <w:szCs w:val="20"/>
        </w:rPr>
        <w:t>ND</w:t>
      </w:r>
      <w:r w:rsidRPr="0046347F">
        <w:rPr>
          <w:rFonts w:ascii="Times New Roman" w:hAnsi="Times New Roman"/>
          <w:sz w:val="20"/>
          <w:szCs w:val="20"/>
        </w:rPr>
        <w:tab/>
      </w:r>
      <w:r w:rsidRPr="0046347F">
        <w:rPr>
          <w:rFonts w:ascii="Times New Roman" w:hAnsi="Times New Roman"/>
          <w:sz w:val="20"/>
          <w:szCs w:val="20"/>
        </w:rPr>
        <w:tab/>
        <w:t>Directive on the Protection of Waters from Nitrate Pollution</w:t>
      </w:r>
      <w:r w:rsidRPr="0046347F">
        <w:rPr>
          <w:rFonts w:ascii="Times New Roman" w:hAnsi="Times New Roman"/>
          <w:sz w:val="20"/>
          <w:szCs w:val="20"/>
        </w:rPr>
        <w:tab/>
      </w:r>
    </w:p>
    <w:p w14:paraId="055624DE" w14:textId="77777777" w:rsidR="000D53FC" w:rsidRPr="0046347F" w:rsidRDefault="000D53FC" w:rsidP="000D53FC">
      <w:pPr>
        <w:tabs>
          <w:tab w:val="left" w:pos="720"/>
          <w:tab w:val="left" w:pos="1440"/>
          <w:tab w:val="left" w:pos="2160"/>
          <w:tab w:val="left" w:pos="2880"/>
          <w:tab w:val="left" w:pos="3600"/>
          <w:tab w:val="left" w:pos="4320"/>
          <w:tab w:val="left" w:pos="5040"/>
          <w:tab w:val="left" w:pos="5760"/>
          <w:tab w:val="left" w:pos="6315"/>
        </w:tabs>
        <w:rPr>
          <w:rFonts w:ascii="Times New Roman" w:hAnsi="Times New Roman"/>
          <w:sz w:val="20"/>
          <w:szCs w:val="20"/>
        </w:rPr>
      </w:pPr>
      <w:r w:rsidRPr="0046347F">
        <w:rPr>
          <w:rFonts w:ascii="Times New Roman" w:hAnsi="Times New Roman"/>
          <w:iCs/>
          <w:color w:val="000000" w:themeColor="text1"/>
          <w:sz w:val="20"/>
          <w:szCs w:val="20"/>
        </w:rPr>
        <w:t>NGOs</w:t>
      </w:r>
      <w:r w:rsidRPr="0046347F">
        <w:rPr>
          <w:rFonts w:ascii="Times New Roman" w:hAnsi="Times New Roman"/>
          <w:iCs/>
          <w:color w:val="000000" w:themeColor="text1"/>
          <w:sz w:val="20"/>
          <w:szCs w:val="20"/>
        </w:rPr>
        <w:tab/>
      </w:r>
      <w:r w:rsidRPr="0046347F">
        <w:rPr>
          <w:rFonts w:ascii="Times New Roman" w:hAnsi="Times New Roman"/>
          <w:iCs/>
          <w:color w:val="000000" w:themeColor="text1"/>
          <w:sz w:val="20"/>
          <w:szCs w:val="20"/>
        </w:rPr>
        <w:tab/>
        <w:t>Non-Governmental Organisations</w:t>
      </w:r>
    </w:p>
    <w:p w14:paraId="54D11D22"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NIPAC</w:t>
      </w:r>
      <w:r w:rsidRPr="0046347F">
        <w:rPr>
          <w:rFonts w:ascii="Times New Roman" w:hAnsi="Times New Roman"/>
          <w:sz w:val="20"/>
          <w:szCs w:val="20"/>
        </w:rPr>
        <w:tab/>
      </w:r>
      <w:r w:rsidRPr="0046347F">
        <w:rPr>
          <w:rFonts w:ascii="Times New Roman" w:hAnsi="Times New Roman"/>
          <w:sz w:val="20"/>
          <w:szCs w:val="20"/>
        </w:rPr>
        <w:tab/>
        <w:t>National IPA Coordinator</w:t>
      </w:r>
    </w:p>
    <w:p w14:paraId="75577BF0"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NPAA</w:t>
      </w:r>
      <w:r w:rsidRPr="0046347F">
        <w:rPr>
          <w:rFonts w:ascii="Times New Roman" w:hAnsi="Times New Roman"/>
          <w:sz w:val="20"/>
          <w:szCs w:val="20"/>
        </w:rPr>
        <w:tab/>
      </w:r>
      <w:r w:rsidRPr="0046347F">
        <w:rPr>
          <w:rFonts w:ascii="Times New Roman" w:hAnsi="Times New Roman"/>
          <w:sz w:val="20"/>
          <w:szCs w:val="20"/>
        </w:rPr>
        <w:tab/>
        <w:t xml:space="preserve">National Programme for Adoption of the </w:t>
      </w:r>
      <w:r w:rsidRPr="0046347F">
        <w:rPr>
          <w:rFonts w:ascii="Times New Roman" w:hAnsi="Times New Roman"/>
          <w:i/>
          <w:sz w:val="20"/>
          <w:szCs w:val="20"/>
        </w:rPr>
        <w:t xml:space="preserve">Acquis </w:t>
      </w:r>
    </w:p>
    <w:p w14:paraId="383A972E"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NSPP</w:t>
      </w:r>
      <w:r w:rsidRPr="0046347F">
        <w:rPr>
          <w:rFonts w:ascii="Times New Roman" w:hAnsi="Times New Roman"/>
          <w:sz w:val="20"/>
          <w:szCs w:val="20"/>
        </w:rPr>
        <w:tab/>
      </w:r>
      <w:r w:rsidRPr="0046347F">
        <w:rPr>
          <w:rFonts w:ascii="Times New Roman" w:hAnsi="Times New Roman"/>
          <w:sz w:val="20"/>
          <w:szCs w:val="20"/>
        </w:rPr>
        <w:tab/>
        <w:t xml:space="preserve">National Single Project Pipeline </w:t>
      </w:r>
    </w:p>
    <w:p w14:paraId="3AC69641"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 xml:space="preserve">NWMP </w:t>
      </w:r>
      <w:r w:rsidRPr="0046347F">
        <w:rPr>
          <w:rFonts w:ascii="Times New Roman" w:hAnsi="Times New Roman"/>
          <w:sz w:val="20"/>
          <w:szCs w:val="20"/>
        </w:rPr>
        <w:tab/>
      </w:r>
      <w:r w:rsidRPr="0046347F">
        <w:rPr>
          <w:rFonts w:ascii="Times New Roman" w:hAnsi="Times New Roman"/>
          <w:sz w:val="20"/>
          <w:szCs w:val="20"/>
        </w:rPr>
        <w:tab/>
        <w:t xml:space="preserve">National Waste Management Plan </w:t>
      </w:r>
    </w:p>
    <w:p w14:paraId="6F7F0D95"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 xml:space="preserve">NWPP </w:t>
      </w:r>
      <w:r w:rsidRPr="0046347F">
        <w:rPr>
          <w:rFonts w:ascii="Times New Roman" w:hAnsi="Times New Roman"/>
          <w:sz w:val="20"/>
          <w:szCs w:val="20"/>
        </w:rPr>
        <w:tab/>
      </w:r>
      <w:r w:rsidRPr="0046347F">
        <w:rPr>
          <w:rFonts w:ascii="Times New Roman" w:hAnsi="Times New Roman"/>
          <w:sz w:val="20"/>
          <w:szCs w:val="20"/>
        </w:rPr>
        <w:tab/>
        <w:t xml:space="preserve">National Waste Prevention Plan </w:t>
      </w:r>
    </w:p>
    <w:p w14:paraId="78390263"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OJ</w:t>
      </w:r>
      <w:r w:rsidRPr="0046347F">
        <w:rPr>
          <w:rFonts w:ascii="Times New Roman" w:hAnsi="Times New Roman"/>
          <w:sz w:val="20"/>
          <w:szCs w:val="20"/>
        </w:rPr>
        <w:tab/>
      </w:r>
      <w:r w:rsidRPr="0046347F">
        <w:rPr>
          <w:rFonts w:ascii="Times New Roman" w:hAnsi="Times New Roman"/>
          <w:sz w:val="20"/>
          <w:szCs w:val="20"/>
        </w:rPr>
        <w:tab/>
        <w:t xml:space="preserve">Official Journal </w:t>
      </w:r>
    </w:p>
    <w:p w14:paraId="3E1D9A82"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OP</w:t>
      </w:r>
      <w:r w:rsidRPr="0046347F">
        <w:rPr>
          <w:rFonts w:ascii="Times New Roman" w:hAnsi="Times New Roman"/>
          <w:sz w:val="20"/>
          <w:szCs w:val="20"/>
        </w:rPr>
        <w:tab/>
      </w:r>
      <w:r w:rsidRPr="0046347F">
        <w:rPr>
          <w:rFonts w:ascii="Times New Roman" w:hAnsi="Times New Roman"/>
          <w:sz w:val="20"/>
          <w:szCs w:val="20"/>
        </w:rPr>
        <w:tab/>
        <w:t xml:space="preserve">Operational Programme </w:t>
      </w:r>
    </w:p>
    <w:p w14:paraId="10BD4186"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OS</w:t>
      </w:r>
      <w:r w:rsidRPr="0046347F">
        <w:rPr>
          <w:rFonts w:ascii="Times New Roman" w:hAnsi="Times New Roman"/>
          <w:sz w:val="20"/>
          <w:szCs w:val="20"/>
        </w:rPr>
        <w:tab/>
      </w:r>
      <w:r w:rsidRPr="0046347F">
        <w:rPr>
          <w:rFonts w:ascii="Times New Roman" w:hAnsi="Times New Roman"/>
          <w:sz w:val="20"/>
          <w:szCs w:val="20"/>
        </w:rPr>
        <w:tab/>
        <w:t>Operational Structure</w:t>
      </w:r>
    </w:p>
    <w:p w14:paraId="4787726B" w14:textId="77777777" w:rsidR="000D53FC" w:rsidRPr="0046347F" w:rsidRDefault="000D53FC" w:rsidP="000D53FC">
      <w:pPr>
        <w:rPr>
          <w:rFonts w:ascii="Times New Roman" w:hAnsi="Times New Roman"/>
          <w:sz w:val="20"/>
          <w:szCs w:val="20"/>
        </w:rPr>
      </w:pPr>
      <w:r w:rsidRPr="0046347F">
        <w:rPr>
          <w:rFonts w:ascii="Times New Roman" w:hAnsi="Times New Roman"/>
          <w:bCs/>
          <w:sz w:val="20"/>
          <w:szCs w:val="20"/>
        </w:rPr>
        <w:t xml:space="preserve">OPECA </w:t>
      </w:r>
      <w:r w:rsidRPr="0046347F">
        <w:rPr>
          <w:rFonts w:ascii="Times New Roman" w:hAnsi="Times New Roman"/>
          <w:bCs/>
          <w:sz w:val="20"/>
          <w:szCs w:val="20"/>
        </w:rPr>
        <w:tab/>
      </w:r>
      <w:r w:rsidRPr="0046347F">
        <w:rPr>
          <w:rFonts w:ascii="Times New Roman" w:hAnsi="Times New Roman"/>
          <w:bCs/>
          <w:sz w:val="20"/>
          <w:szCs w:val="20"/>
        </w:rPr>
        <w:tab/>
        <w:t xml:space="preserve">Sector Operational Programme for Environment and Climate Action 2014-2020 </w:t>
      </w:r>
    </w:p>
    <w:p w14:paraId="323D4A50" w14:textId="77777777" w:rsidR="000D53FC" w:rsidRPr="0046347F" w:rsidRDefault="000D53FC" w:rsidP="000D53FC">
      <w:pPr>
        <w:rPr>
          <w:rFonts w:ascii="Times New Roman" w:hAnsi="Times New Roman"/>
          <w:sz w:val="20"/>
          <w:szCs w:val="20"/>
        </w:rPr>
      </w:pPr>
      <w:r w:rsidRPr="0046347F">
        <w:rPr>
          <w:rFonts w:ascii="Times New Roman" w:hAnsi="Times New Roman"/>
          <w:bCs/>
          <w:sz w:val="20"/>
          <w:szCs w:val="20"/>
        </w:rPr>
        <w:t xml:space="preserve">OPRD </w:t>
      </w:r>
      <w:r w:rsidRPr="0046347F">
        <w:rPr>
          <w:rFonts w:ascii="Times New Roman" w:hAnsi="Times New Roman"/>
          <w:bCs/>
          <w:sz w:val="20"/>
          <w:szCs w:val="20"/>
        </w:rPr>
        <w:tab/>
      </w:r>
      <w:r w:rsidRPr="0046347F">
        <w:rPr>
          <w:rFonts w:ascii="Times New Roman" w:hAnsi="Times New Roman"/>
          <w:bCs/>
          <w:sz w:val="20"/>
          <w:szCs w:val="20"/>
        </w:rPr>
        <w:tab/>
        <w:t xml:space="preserve">Operational Programme for Regional Development 2007-2013 </w:t>
      </w:r>
    </w:p>
    <w:p w14:paraId="7458B7ED" w14:textId="77777777" w:rsidR="000D53FC" w:rsidRPr="00224EAB" w:rsidRDefault="000D53FC" w:rsidP="000D53FC">
      <w:pPr>
        <w:rPr>
          <w:rFonts w:ascii="Times New Roman" w:hAnsi="Times New Roman"/>
          <w:color w:val="000000" w:themeColor="text1"/>
          <w:sz w:val="20"/>
          <w:szCs w:val="20"/>
        </w:rPr>
      </w:pPr>
      <w:r w:rsidRPr="00224EAB">
        <w:rPr>
          <w:rFonts w:ascii="Times New Roman" w:hAnsi="Times New Roman"/>
          <w:color w:val="000000" w:themeColor="text1"/>
          <w:sz w:val="20"/>
          <w:szCs w:val="20"/>
        </w:rPr>
        <w:t xml:space="preserve">OPSYS </w:t>
      </w:r>
      <w:r w:rsidRPr="00224EAB">
        <w:rPr>
          <w:rFonts w:ascii="Times New Roman" w:hAnsi="Times New Roman"/>
          <w:color w:val="000000" w:themeColor="text1"/>
          <w:sz w:val="20"/>
          <w:szCs w:val="20"/>
        </w:rPr>
        <w:tab/>
      </w:r>
      <w:r w:rsidRPr="00224EAB">
        <w:rPr>
          <w:rFonts w:ascii="Times New Roman" w:hAnsi="Times New Roman"/>
          <w:color w:val="000000" w:themeColor="text1"/>
          <w:sz w:val="20"/>
          <w:szCs w:val="20"/>
        </w:rPr>
        <w:tab/>
        <w:t>EU Operational System</w:t>
      </w:r>
    </w:p>
    <w:p w14:paraId="0A94E946" w14:textId="77777777" w:rsidR="000D53FC" w:rsidRPr="0046347F" w:rsidRDefault="000D53FC" w:rsidP="000D53FC">
      <w:pPr>
        <w:rPr>
          <w:rFonts w:ascii="Times New Roman" w:hAnsi="Times New Roman"/>
          <w:color w:val="FF0000"/>
          <w:sz w:val="20"/>
          <w:szCs w:val="20"/>
        </w:rPr>
      </w:pPr>
      <w:r w:rsidRPr="0046347F">
        <w:rPr>
          <w:rFonts w:ascii="Times New Roman" w:hAnsi="Times New Roman"/>
          <w:sz w:val="20"/>
          <w:szCs w:val="20"/>
        </w:rPr>
        <w:t>PAF</w:t>
      </w:r>
      <w:r w:rsidRPr="0046347F">
        <w:rPr>
          <w:rFonts w:ascii="Times New Roman" w:hAnsi="Times New Roman"/>
          <w:bCs/>
          <w:sz w:val="20"/>
          <w:szCs w:val="20"/>
        </w:rPr>
        <w:tab/>
      </w:r>
      <w:r w:rsidRPr="0046347F">
        <w:rPr>
          <w:rFonts w:ascii="Times New Roman" w:hAnsi="Times New Roman"/>
          <w:bCs/>
          <w:sz w:val="20"/>
          <w:szCs w:val="20"/>
        </w:rPr>
        <w:tab/>
        <w:t>Performance Assessment Framework</w:t>
      </w:r>
    </w:p>
    <w:p w14:paraId="0DC5E4BF"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PCEs</w:t>
      </w:r>
      <w:r w:rsidRPr="0046347F">
        <w:rPr>
          <w:rFonts w:ascii="Times New Roman" w:hAnsi="Times New Roman"/>
          <w:sz w:val="20"/>
          <w:szCs w:val="20"/>
        </w:rPr>
        <w:tab/>
      </w:r>
      <w:r w:rsidRPr="0046347F">
        <w:rPr>
          <w:rFonts w:ascii="Times New Roman" w:hAnsi="Times New Roman"/>
          <w:sz w:val="20"/>
          <w:szCs w:val="20"/>
        </w:rPr>
        <w:tab/>
        <w:t>Public Communal Enterprises</w:t>
      </w:r>
    </w:p>
    <w:p w14:paraId="7BE51D58" w14:textId="6A990D0A" w:rsidR="000D53FC" w:rsidRPr="0046347F" w:rsidRDefault="002F309B" w:rsidP="000D53FC">
      <w:pPr>
        <w:rPr>
          <w:rFonts w:ascii="Times New Roman" w:hAnsi="Times New Roman"/>
          <w:bCs/>
          <w:sz w:val="20"/>
          <w:szCs w:val="20"/>
        </w:rPr>
      </w:pPr>
      <w:r>
        <w:rPr>
          <w:rFonts w:ascii="Times New Roman" w:hAnsi="Times New Roman"/>
          <w:bCs/>
          <w:sz w:val="20"/>
          <w:szCs w:val="20"/>
        </w:rPr>
        <w:t>P</w:t>
      </w:r>
      <w:r w:rsidR="000D53FC" w:rsidRPr="0046347F">
        <w:rPr>
          <w:rFonts w:ascii="Times New Roman" w:hAnsi="Times New Roman"/>
          <w:bCs/>
          <w:sz w:val="20"/>
          <w:szCs w:val="20"/>
        </w:rPr>
        <w:t>.</w:t>
      </w:r>
      <w:r>
        <w:rPr>
          <w:rFonts w:ascii="Times New Roman" w:hAnsi="Times New Roman"/>
          <w:bCs/>
          <w:sz w:val="20"/>
          <w:szCs w:val="20"/>
        </w:rPr>
        <w:t>E</w:t>
      </w:r>
      <w:r w:rsidR="000D53FC" w:rsidRPr="0046347F">
        <w:rPr>
          <w:rFonts w:ascii="Times New Roman" w:hAnsi="Times New Roman"/>
          <w:bCs/>
          <w:sz w:val="20"/>
          <w:szCs w:val="20"/>
        </w:rPr>
        <w:t>.</w:t>
      </w:r>
      <w:r w:rsidR="000D53FC" w:rsidRPr="0046347F">
        <w:rPr>
          <w:rFonts w:ascii="Times New Roman" w:hAnsi="Times New Roman"/>
          <w:bCs/>
          <w:sz w:val="20"/>
          <w:szCs w:val="20"/>
        </w:rPr>
        <w:tab/>
      </w:r>
      <w:r w:rsidR="000D53FC" w:rsidRPr="0046347F">
        <w:rPr>
          <w:rFonts w:ascii="Times New Roman" w:hAnsi="Times New Roman"/>
          <w:bCs/>
          <w:sz w:val="20"/>
          <w:szCs w:val="20"/>
        </w:rPr>
        <w:tab/>
        <w:t xml:space="preserve">population equivalents </w:t>
      </w:r>
    </w:p>
    <w:p w14:paraId="1FA3AE62" w14:textId="77777777" w:rsidR="000D53FC" w:rsidRPr="0046347F" w:rsidRDefault="000D53FC" w:rsidP="000D53FC">
      <w:pPr>
        <w:rPr>
          <w:rFonts w:ascii="Times New Roman" w:hAnsi="Times New Roman"/>
          <w:sz w:val="20"/>
          <w:szCs w:val="20"/>
        </w:rPr>
      </w:pPr>
      <w:r w:rsidRPr="0046347F">
        <w:rPr>
          <w:rFonts w:ascii="Times New Roman" w:hAnsi="Times New Roman"/>
          <w:bCs/>
          <w:sz w:val="20"/>
          <w:szCs w:val="20"/>
        </w:rPr>
        <w:t xml:space="preserve">PIU </w:t>
      </w:r>
      <w:r w:rsidRPr="0046347F">
        <w:rPr>
          <w:rFonts w:ascii="Times New Roman" w:hAnsi="Times New Roman"/>
          <w:bCs/>
          <w:sz w:val="20"/>
          <w:szCs w:val="20"/>
        </w:rPr>
        <w:tab/>
      </w:r>
      <w:r w:rsidRPr="0046347F">
        <w:rPr>
          <w:rFonts w:ascii="Times New Roman" w:hAnsi="Times New Roman"/>
          <w:bCs/>
          <w:sz w:val="20"/>
          <w:szCs w:val="20"/>
        </w:rPr>
        <w:tab/>
        <w:t xml:space="preserve">Project Implementation Unit </w:t>
      </w:r>
    </w:p>
    <w:p w14:paraId="6565B15A" w14:textId="77777777" w:rsidR="000D53FC" w:rsidRPr="0067649A" w:rsidRDefault="000D53FC" w:rsidP="000D53FC">
      <w:pPr>
        <w:rPr>
          <w:rFonts w:ascii="Times New Roman" w:hAnsi="Times New Roman"/>
          <w:iCs/>
          <w:color w:val="000000" w:themeColor="text1"/>
          <w:sz w:val="20"/>
          <w:szCs w:val="20"/>
        </w:rPr>
      </w:pPr>
      <w:r w:rsidRPr="0067649A">
        <w:rPr>
          <w:rFonts w:ascii="Times New Roman" w:hAnsi="Times New Roman"/>
          <w:iCs/>
          <w:color w:val="000000" w:themeColor="text1"/>
          <w:sz w:val="20"/>
          <w:szCs w:val="20"/>
        </w:rPr>
        <w:t>NWPP</w:t>
      </w:r>
      <w:r w:rsidRPr="0067649A">
        <w:rPr>
          <w:rFonts w:ascii="Times New Roman" w:hAnsi="Times New Roman"/>
          <w:iCs/>
          <w:color w:val="000000" w:themeColor="text1"/>
          <w:sz w:val="20"/>
          <w:szCs w:val="20"/>
        </w:rPr>
        <w:tab/>
      </w:r>
      <w:r w:rsidRPr="0067649A">
        <w:rPr>
          <w:rFonts w:ascii="Times New Roman" w:hAnsi="Times New Roman"/>
          <w:iCs/>
          <w:color w:val="000000" w:themeColor="text1"/>
          <w:sz w:val="20"/>
          <w:szCs w:val="20"/>
        </w:rPr>
        <w:tab/>
        <w:t xml:space="preserve">National Waste Prevention Plan </w:t>
      </w:r>
    </w:p>
    <w:p w14:paraId="0951BC0A" w14:textId="77777777" w:rsidR="000D53FC" w:rsidRPr="0067649A" w:rsidRDefault="000D53FC" w:rsidP="000D53FC">
      <w:pPr>
        <w:rPr>
          <w:rFonts w:ascii="Times New Roman" w:hAnsi="Times New Roman"/>
          <w:iCs/>
          <w:color w:val="000000" w:themeColor="text1"/>
          <w:sz w:val="20"/>
          <w:szCs w:val="20"/>
        </w:rPr>
      </w:pPr>
      <w:r w:rsidRPr="0067649A">
        <w:rPr>
          <w:rFonts w:ascii="Times New Roman" w:hAnsi="Times New Roman"/>
          <w:iCs/>
          <w:color w:val="000000" w:themeColor="text1"/>
          <w:sz w:val="20"/>
          <w:szCs w:val="20"/>
        </w:rPr>
        <w:t>PV</w:t>
      </w:r>
      <w:r w:rsidRPr="0067649A">
        <w:rPr>
          <w:rFonts w:ascii="Times New Roman" w:hAnsi="Times New Roman"/>
          <w:iCs/>
          <w:color w:val="000000" w:themeColor="text1"/>
          <w:sz w:val="20"/>
          <w:szCs w:val="20"/>
        </w:rPr>
        <w:tab/>
      </w:r>
      <w:r w:rsidRPr="0067649A">
        <w:rPr>
          <w:rFonts w:ascii="Times New Roman" w:hAnsi="Times New Roman"/>
          <w:iCs/>
          <w:color w:val="000000" w:themeColor="text1"/>
          <w:sz w:val="20"/>
          <w:szCs w:val="20"/>
        </w:rPr>
        <w:tab/>
        <w:t xml:space="preserve">Photo Voltaic </w:t>
      </w:r>
    </w:p>
    <w:p w14:paraId="1FA78627" w14:textId="77777777" w:rsidR="000D53FC" w:rsidRPr="0046347F" w:rsidRDefault="000D53FC" w:rsidP="000D53FC">
      <w:pPr>
        <w:rPr>
          <w:rFonts w:ascii="Times New Roman" w:hAnsi="Times New Roman"/>
          <w:iCs/>
          <w:sz w:val="20"/>
          <w:szCs w:val="20"/>
        </w:rPr>
      </w:pPr>
      <w:r w:rsidRPr="0046347F">
        <w:rPr>
          <w:rFonts w:ascii="Times New Roman" w:hAnsi="Times New Roman"/>
          <w:iCs/>
          <w:sz w:val="20"/>
          <w:szCs w:val="20"/>
        </w:rPr>
        <w:t>PUC</w:t>
      </w:r>
      <w:r w:rsidRPr="0046347F">
        <w:rPr>
          <w:rFonts w:ascii="Times New Roman" w:hAnsi="Times New Roman"/>
          <w:iCs/>
          <w:sz w:val="20"/>
          <w:szCs w:val="20"/>
        </w:rPr>
        <w:tab/>
      </w:r>
      <w:r w:rsidRPr="0046347F">
        <w:rPr>
          <w:rFonts w:ascii="Times New Roman" w:hAnsi="Times New Roman"/>
          <w:iCs/>
          <w:sz w:val="20"/>
          <w:szCs w:val="20"/>
        </w:rPr>
        <w:tab/>
        <w:t>Public Utility Company</w:t>
      </w:r>
    </w:p>
    <w:p w14:paraId="78D25AAF" w14:textId="77777777" w:rsidR="000D53FC" w:rsidRPr="0046347F" w:rsidRDefault="000D53FC" w:rsidP="000D53FC">
      <w:pPr>
        <w:rPr>
          <w:rFonts w:ascii="Times New Roman" w:hAnsi="Times New Roman"/>
          <w:color w:val="FF0000"/>
          <w:sz w:val="20"/>
          <w:szCs w:val="20"/>
        </w:rPr>
      </w:pPr>
      <w:r w:rsidRPr="0046347F">
        <w:rPr>
          <w:rFonts w:ascii="Times New Roman" w:hAnsi="Times New Roman"/>
          <w:bCs/>
          <w:sz w:val="20"/>
          <w:szCs w:val="20"/>
        </w:rPr>
        <w:t>“PSW region”</w:t>
      </w:r>
      <w:r w:rsidRPr="0046347F">
        <w:rPr>
          <w:rFonts w:ascii="Times New Roman" w:hAnsi="Times New Roman"/>
          <w:bCs/>
          <w:sz w:val="20"/>
          <w:szCs w:val="20"/>
        </w:rPr>
        <w:tab/>
        <w:t xml:space="preserve">Pelagonia and Southwest regions </w:t>
      </w:r>
    </w:p>
    <w:p w14:paraId="38EDE795"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 xml:space="preserve">RBMCs </w:t>
      </w:r>
      <w:r w:rsidRPr="0046347F">
        <w:rPr>
          <w:rFonts w:ascii="Times New Roman" w:hAnsi="Times New Roman"/>
          <w:sz w:val="20"/>
          <w:szCs w:val="20"/>
        </w:rPr>
        <w:tab/>
      </w:r>
      <w:r w:rsidRPr="0046347F">
        <w:rPr>
          <w:rFonts w:ascii="Times New Roman" w:hAnsi="Times New Roman"/>
          <w:sz w:val="20"/>
          <w:szCs w:val="20"/>
        </w:rPr>
        <w:tab/>
        <w:t>River Basin Management Councils</w:t>
      </w:r>
    </w:p>
    <w:p w14:paraId="19DA0A49"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 xml:space="preserve">RBMPs </w:t>
      </w:r>
      <w:r w:rsidRPr="0046347F">
        <w:rPr>
          <w:rFonts w:ascii="Times New Roman" w:hAnsi="Times New Roman"/>
          <w:sz w:val="20"/>
          <w:szCs w:val="20"/>
        </w:rPr>
        <w:tab/>
      </w:r>
      <w:r w:rsidRPr="0046347F">
        <w:rPr>
          <w:rFonts w:ascii="Times New Roman" w:hAnsi="Times New Roman"/>
          <w:sz w:val="20"/>
          <w:szCs w:val="20"/>
        </w:rPr>
        <w:tab/>
        <w:t>River Basin Management Plans</w:t>
      </w:r>
    </w:p>
    <w:p w14:paraId="5CC94D1D" w14:textId="77777777" w:rsidR="000D53FC" w:rsidRPr="0046347F" w:rsidRDefault="000D53FC" w:rsidP="000D53FC">
      <w:pPr>
        <w:rPr>
          <w:rFonts w:ascii="Times New Roman" w:hAnsi="Times New Roman"/>
          <w:bCs/>
          <w:sz w:val="20"/>
          <w:szCs w:val="20"/>
        </w:rPr>
      </w:pPr>
      <w:r w:rsidRPr="0046347F">
        <w:rPr>
          <w:rFonts w:ascii="Times New Roman" w:hAnsi="Times New Roman"/>
          <w:bCs/>
          <w:sz w:val="20"/>
          <w:szCs w:val="20"/>
        </w:rPr>
        <w:t>RWMPs</w:t>
      </w:r>
      <w:r w:rsidRPr="0046347F">
        <w:rPr>
          <w:rFonts w:ascii="Times New Roman" w:hAnsi="Times New Roman"/>
          <w:bCs/>
          <w:sz w:val="20"/>
          <w:szCs w:val="20"/>
        </w:rPr>
        <w:tab/>
      </w:r>
      <w:r w:rsidRPr="0046347F">
        <w:rPr>
          <w:rFonts w:ascii="Times New Roman" w:hAnsi="Times New Roman"/>
          <w:bCs/>
          <w:sz w:val="20"/>
          <w:szCs w:val="20"/>
        </w:rPr>
        <w:tab/>
        <w:t>Regional Waste Management Plans</w:t>
      </w:r>
    </w:p>
    <w:p w14:paraId="31A02D06" w14:textId="77777777" w:rsidR="000D53FC" w:rsidRPr="0046347F" w:rsidRDefault="000D53FC" w:rsidP="000D53FC">
      <w:pPr>
        <w:rPr>
          <w:rFonts w:ascii="Times New Roman" w:hAnsi="Times New Roman"/>
          <w:sz w:val="20"/>
          <w:szCs w:val="20"/>
        </w:rPr>
      </w:pPr>
      <w:r w:rsidRPr="0046347F">
        <w:rPr>
          <w:rFonts w:ascii="Times New Roman" w:hAnsi="Times New Roman"/>
          <w:sz w:val="20"/>
          <w:szCs w:val="20"/>
        </w:rPr>
        <w:t xml:space="preserve">SAA </w:t>
      </w:r>
      <w:r w:rsidRPr="0046347F">
        <w:rPr>
          <w:rFonts w:ascii="Times New Roman" w:hAnsi="Times New Roman"/>
          <w:sz w:val="20"/>
          <w:szCs w:val="20"/>
        </w:rPr>
        <w:tab/>
      </w:r>
      <w:r w:rsidRPr="0046347F">
        <w:rPr>
          <w:rFonts w:ascii="Times New Roman" w:hAnsi="Times New Roman"/>
          <w:sz w:val="20"/>
          <w:szCs w:val="20"/>
        </w:rPr>
        <w:tab/>
        <w:t xml:space="preserve">Stabilisation and Association Agreement </w:t>
      </w:r>
    </w:p>
    <w:p w14:paraId="68EC10B3" w14:textId="77777777" w:rsidR="000D53FC" w:rsidRPr="00745131" w:rsidRDefault="000D53FC" w:rsidP="000D53FC">
      <w:pPr>
        <w:rPr>
          <w:rFonts w:ascii="Times New Roman" w:hAnsi="Times New Roman"/>
          <w:sz w:val="20"/>
          <w:szCs w:val="20"/>
        </w:rPr>
      </w:pPr>
      <w:r w:rsidRPr="00745131">
        <w:rPr>
          <w:rFonts w:ascii="Times New Roman" w:hAnsi="Times New Roman"/>
          <w:sz w:val="20"/>
          <w:szCs w:val="20"/>
        </w:rPr>
        <w:t>SDGs</w:t>
      </w:r>
      <w:r w:rsidRPr="00745131">
        <w:rPr>
          <w:rFonts w:ascii="Times New Roman" w:hAnsi="Times New Roman"/>
          <w:sz w:val="20"/>
          <w:szCs w:val="20"/>
        </w:rPr>
        <w:tab/>
      </w:r>
      <w:r w:rsidRPr="00745131">
        <w:rPr>
          <w:rFonts w:ascii="Times New Roman" w:hAnsi="Times New Roman"/>
          <w:sz w:val="20"/>
          <w:szCs w:val="20"/>
        </w:rPr>
        <w:tab/>
        <w:t xml:space="preserve">Sustainable Development Goals </w:t>
      </w:r>
    </w:p>
    <w:p w14:paraId="434994D8" w14:textId="77777777" w:rsidR="000D53FC" w:rsidRPr="0046347F" w:rsidRDefault="000D53FC" w:rsidP="000D53FC">
      <w:pPr>
        <w:rPr>
          <w:rFonts w:ascii="Times New Roman" w:hAnsi="Times New Roman"/>
          <w:color w:val="0D0D0D" w:themeColor="text1" w:themeTint="F2"/>
          <w:sz w:val="20"/>
          <w:szCs w:val="20"/>
        </w:rPr>
      </w:pPr>
      <w:r w:rsidRPr="00745131">
        <w:rPr>
          <w:rFonts w:ascii="Times New Roman" w:hAnsi="Times New Roman"/>
          <w:color w:val="0D0D0D" w:themeColor="text1" w:themeTint="F2"/>
          <w:sz w:val="20"/>
          <w:szCs w:val="20"/>
        </w:rPr>
        <w:t>SEA</w:t>
      </w:r>
      <w:r w:rsidRPr="00745131">
        <w:rPr>
          <w:rFonts w:ascii="Times New Roman" w:hAnsi="Times New Roman"/>
          <w:color w:val="0D0D0D" w:themeColor="text1" w:themeTint="F2"/>
          <w:sz w:val="20"/>
          <w:szCs w:val="20"/>
        </w:rPr>
        <w:tab/>
      </w:r>
      <w:r w:rsidRPr="00745131">
        <w:rPr>
          <w:rFonts w:ascii="Times New Roman" w:hAnsi="Times New Roman"/>
          <w:color w:val="0D0D0D" w:themeColor="text1" w:themeTint="F2"/>
          <w:sz w:val="20"/>
          <w:szCs w:val="20"/>
        </w:rPr>
        <w:tab/>
      </w:r>
      <w:r w:rsidRPr="0046347F">
        <w:rPr>
          <w:rFonts w:ascii="Times New Roman" w:hAnsi="Times New Roman"/>
          <w:color w:val="0D0D0D" w:themeColor="text1" w:themeTint="F2"/>
          <w:sz w:val="20"/>
          <w:szCs w:val="20"/>
        </w:rPr>
        <w:t xml:space="preserve">Strategic Environmental Assessment </w:t>
      </w:r>
    </w:p>
    <w:p w14:paraId="78DFF8EF"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bCs/>
          <w:sz w:val="20"/>
          <w:szCs w:val="20"/>
        </w:rPr>
        <w:lastRenderedPageBreak/>
        <w:t xml:space="preserve">SECO </w:t>
      </w:r>
      <w:r w:rsidRPr="0046347F">
        <w:rPr>
          <w:rFonts w:ascii="Times New Roman" w:hAnsi="Times New Roman"/>
          <w:bCs/>
          <w:sz w:val="20"/>
          <w:szCs w:val="20"/>
        </w:rPr>
        <w:tab/>
      </w:r>
      <w:r w:rsidRPr="0046347F">
        <w:rPr>
          <w:rFonts w:ascii="Times New Roman" w:hAnsi="Times New Roman"/>
          <w:bCs/>
          <w:sz w:val="20"/>
          <w:szCs w:val="20"/>
        </w:rPr>
        <w:tab/>
        <w:t xml:space="preserve">Swiss State Secretariat for Economic Affairs </w:t>
      </w:r>
    </w:p>
    <w:p w14:paraId="435DDA31" w14:textId="77777777" w:rsidR="000D53FC" w:rsidRPr="0046347F" w:rsidRDefault="000D53FC" w:rsidP="000D53FC">
      <w:pPr>
        <w:rPr>
          <w:rFonts w:ascii="Times New Roman" w:hAnsi="Times New Roman"/>
          <w:bCs/>
          <w:sz w:val="20"/>
          <w:szCs w:val="20"/>
        </w:rPr>
      </w:pPr>
      <w:r w:rsidRPr="0046347F">
        <w:rPr>
          <w:rFonts w:ascii="Times New Roman" w:hAnsi="Times New Roman"/>
          <w:bCs/>
          <w:sz w:val="20"/>
          <w:szCs w:val="20"/>
        </w:rPr>
        <w:t>SEI</w:t>
      </w:r>
      <w:r w:rsidRPr="0046347F">
        <w:rPr>
          <w:rFonts w:ascii="Times New Roman" w:hAnsi="Times New Roman"/>
          <w:bCs/>
          <w:sz w:val="20"/>
          <w:szCs w:val="20"/>
        </w:rPr>
        <w:tab/>
      </w:r>
      <w:r w:rsidRPr="0046347F">
        <w:rPr>
          <w:rFonts w:ascii="Times New Roman" w:hAnsi="Times New Roman"/>
          <w:bCs/>
          <w:sz w:val="20"/>
          <w:szCs w:val="20"/>
        </w:rPr>
        <w:tab/>
        <w:t xml:space="preserve">State Environmental Inspectorate </w:t>
      </w:r>
    </w:p>
    <w:p w14:paraId="02885CE6"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bCs/>
          <w:sz w:val="20"/>
          <w:szCs w:val="20"/>
        </w:rPr>
        <w:t>SIDA</w:t>
      </w:r>
      <w:r w:rsidRPr="0046347F">
        <w:rPr>
          <w:rFonts w:ascii="Times New Roman" w:hAnsi="Times New Roman"/>
          <w:bCs/>
          <w:sz w:val="20"/>
          <w:szCs w:val="20"/>
        </w:rPr>
        <w:tab/>
      </w:r>
      <w:r w:rsidRPr="0046347F">
        <w:rPr>
          <w:rFonts w:ascii="Times New Roman" w:hAnsi="Times New Roman"/>
          <w:bCs/>
          <w:sz w:val="20"/>
          <w:szCs w:val="20"/>
        </w:rPr>
        <w:tab/>
        <w:t xml:space="preserve">Swedish International Development Cooperation Agency </w:t>
      </w:r>
    </w:p>
    <w:p w14:paraId="4460A7E4" w14:textId="77777777" w:rsidR="000D53FC" w:rsidRPr="0046347F" w:rsidRDefault="000D53FC" w:rsidP="000D53FC">
      <w:pPr>
        <w:rPr>
          <w:rFonts w:ascii="Times New Roman" w:eastAsia="Times New Roman" w:hAnsi="Times New Roman"/>
          <w:bCs/>
          <w:sz w:val="20"/>
          <w:szCs w:val="20"/>
        </w:rPr>
      </w:pPr>
      <w:r w:rsidRPr="0046347F">
        <w:rPr>
          <w:rFonts w:ascii="Times New Roman" w:eastAsia="Times New Roman" w:hAnsi="Times New Roman"/>
          <w:bCs/>
          <w:sz w:val="20"/>
          <w:szCs w:val="20"/>
        </w:rPr>
        <w:t>SSD</w:t>
      </w:r>
      <w:r w:rsidRPr="0046347F">
        <w:rPr>
          <w:rFonts w:ascii="Times New Roman" w:eastAsia="Times New Roman" w:hAnsi="Times New Roman"/>
          <w:bCs/>
          <w:sz w:val="20"/>
          <w:szCs w:val="20"/>
        </w:rPr>
        <w:tab/>
      </w:r>
      <w:r w:rsidRPr="0046347F">
        <w:rPr>
          <w:rFonts w:ascii="Times New Roman" w:eastAsia="Times New Roman" w:hAnsi="Times New Roman"/>
          <w:bCs/>
          <w:sz w:val="20"/>
          <w:szCs w:val="20"/>
        </w:rPr>
        <w:tab/>
        <w:t xml:space="preserve">Sewage Sludge Directive </w:t>
      </w:r>
    </w:p>
    <w:p w14:paraId="4B15A27B" w14:textId="77777777" w:rsidR="000D53FC" w:rsidRPr="00745131" w:rsidRDefault="000D53FC" w:rsidP="000D53FC">
      <w:pPr>
        <w:rPr>
          <w:rFonts w:ascii="Times New Roman" w:hAnsi="Times New Roman"/>
          <w:sz w:val="20"/>
          <w:szCs w:val="20"/>
        </w:rPr>
      </w:pPr>
      <w:r w:rsidRPr="00745131">
        <w:rPr>
          <w:rFonts w:ascii="Times New Roman" w:hAnsi="Times New Roman"/>
          <w:sz w:val="20"/>
          <w:szCs w:val="20"/>
        </w:rPr>
        <w:t>SWD</w:t>
      </w:r>
      <w:r w:rsidRPr="00745131">
        <w:rPr>
          <w:rFonts w:ascii="Times New Roman" w:hAnsi="Times New Roman"/>
          <w:sz w:val="20"/>
          <w:szCs w:val="20"/>
        </w:rPr>
        <w:tab/>
      </w:r>
      <w:r w:rsidRPr="00745131">
        <w:rPr>
          <w:rFonts w:ascii="Times New Roman" w:hAnsi="Times New Roman"/>
          <w:sz w:val="20"/>
          <w:szCs w:val="20"/>
        </w:rPr>
        <w:tab/>
        <w:t xml:space="preserve">Staff Working Document </w:t>
      </w:r>
    </w:p>
    <w:p w14:paraId="1807328F" w14:textId="77777777" w:rsidR="000D53FC" w:rsidRPr="00745131" w:rsidRDefault="000D53FC" w:rsidP="000D53FC">
      <w:pPr>
        <w:rPr>
          <w:rFonts w:ascii="Times New Roman" w:hAnsi="Times New Roman"/>
          <w:sz w:val="20"/>
          <w:szCs w:val="20"/>
        </w:rPr>
      </w:pPr>
      <w:r w:rsidRPr="00745131">
        <w:rPr>
          <w:rFonts w:ascii="Times New Roman" w:hAnsi="Times New Roman"/>
          <w:sz w:val="20"/>
          <w:szCs w:val="20"/>
        </w:rPr>
        <w:t>SWGs</w:t>
      </w:r>
      <w:r w:rsidRPr="00745131">
        <w:rPr>
          <w:rFonts w:ascii="Times New Roman" w:hAnsi="Times New Roman"/>
          <w:sz w:val="20"/>
          <w:szCs w:val="20"/>
        </w:rPr>
        <w:tab/>
      </w:r>
      <w:r w:rsidRPr="00745131">
        <w:rPr>
          <w:rFonts w:ascii="Times New Roman" w:hAnsi="Times New Roman"/>
          <w:sz w:val="20"/>
          <w:szCs w:val="20"/>
        </w:rPr>
        <w:tab/>
        <w:t>Sector Working Groups</w:t>
      </w:r>
    </w:p>
    <w:p w14:paraId="672B64AC" w14:textId="77777777" w:rsidR="000D53FC" w:rsidRPr="0046347F" w:rsidRDefault="000D53FC" w:rsidP="000D53FC">
      <w:pPr>
        <w:rPr>
          <w:rFonts w:ascii="Times New Roman" w:eastAsia="Times New Roman" w:hAnsi="Times New Roman"/>
          <w:sz w:val="20"/>
          <w:szCs w:val="20"/>
        </w:rPr>
      </w:pPr>
      <w:r w:rsidRPr="0046347F">
        <w:rPr>
          <w:rFonts w:ascii="Times New Roman" w:eastAsia="Times New Roman" w:hAnsi="Times New Roman"/>
          <w:sz w:val="20"/>
          <w:szCs w:val="20"/>
        </w:rPr>
        <w:t>SWGECA</w:t>
      </w:r>
      <w:r w:rsidRPr="0046347F">
        <w:rPr>
          <w:rFonts w:ascii="Times New Roman" w:eastAsia="Times New Roman" w:hAnsi="Times New Roman"/>
          <w:sz w:val="20"/>
          <w:szCs w:val="20"/>
        </w:rPr>
        <w:tab/>
        <w:t xml:space="preserve">Sector Working Group for Environment and Climate Action </w:t>
      </w:r>
    </w:p>
    <w:p w14:paraId="06C21AB1" w14:textId="77777777" w:rsidR="000D53FC" w:rsidRPr="0046347F" w:rsidRDefault="000D53FC" w:rsidP="000D53FC">
      <w:pPr>
        <w:rPr>
          <w:rFonts w:ascii="Times New Roman" w:eastAsia="Times New Roman" w:hAnsi="Times New Roman"/>
          <w:sz w:val="20"/>
          <w:szCs w:val="20"/>
        </w:rPr>
      </w:pPr>
      <w:r w:rsidRPr="0046347F">
        <w:rPr>
          <w:rFonts w:ascii="Times New Roman" w:hAnsi="Times New Roman"/>
          <w:bCs/>
          <w:sz w:val="20"/>
          <w:szCs w:val="20"/>
        </w:rPr>
        <w:t xml:space="preserve">SWGECC </w:t>
      </w:r>
      <w:r w:rsidRPr="0046347F">
        <w:rPr>
          <w:rFonts w:ascii="Times New Roman" w:hAnsi="Times New Roman"/>
          <w:bCs/>
          <w:sz w:val="20"/>
          <w:szCs w:val="20"/>
        </w:rPr>
        <w:tab/>
        <w:t xml:space="preserve">Sector Working Group of Environment and Climate Change </w:t>
      </w:r>
    </w:p>
    <w:p w14:paraId="5F86A39C" w14:textId="77777777" w:rsidR="000D53FC" w:rsidRPr="00745131" w:rsidRDefault="000D53FC" w:rsidP="000D53FC">
      <w:pPr>
        <w:rPr>
          <w:rFonts w:ascii="Times New Roman" w:hAnsi="Times New Roman"/>
          <w:sz w:val="20"/>
          <w:szCs w:val="20"/>
        </w:rPr>
      </w:pPr>
      <w:r w:rsidRPr="0046347F">
        <w:rPr>
          <w:rFonts w:ascii="Times New Roman" w:hAnsi="Times New Roman"/>
          <w:bCs/>
          <w:sz w:val="20"/>
          <w:szCs w:val="20"/>
        </w:rPr>
        <w:t xml:space="preserve">TS </w:t>
      </w:r>
      <w:r w:rsidRPr="0046347F">
        <w:rPr>
          <w:rFonts w:ascii="Times New Roman" w:hAnsi="Times New Roman"/>
          <w:bCs/>
          <w:sz w:val="20"/>
          <w:szCs w:val="20"/>
        </w:rPr>
        <w:tab/>
      </w:r>
      <w:r w:rsidRPr="0046347F">
        <w:rPr>
          <w:rFonts w:ascii="Times New Roman" w:hAnsi="Times New Roman"/>
          <w:bCs/>
          <w:sz w:val="20"/>
          <w:szCs w:val="20"/>
        </w:rPr>
        <w:tab/>
      </w:r>
      <w:r w:rsidRPr="00745131">
        <w:rPr>
          <w:rFonts w:ascii="Times New Roman" w:hAnsi="Times New Roman"/>
          <w:bCs/>
          <w:sz w:val="20"/>
          <w:szCs w:val="20"/>
        </w:rPr>
        <w:t>T</w:t>
      </w:r>
      <w:r w:rsidRPr="0046347F">
        <w:rPr>
          <w:rFonts w:ascii="Times New Roman" w:hAnsi="Times New Roman"/>
          <w:bCs/>
          <w:sz w:val="20"/>
          <w:szCs w:val="20"/>
        </w:rPr>
        <w:t xml:space="preserve">ransfer </w:t>
      </w:r>
      <w:r w:rsidRPr="00745131">
        <w:rPr>
          <w:rFonts w:ascii="Times New Roman" w:hAnsi="Times New Roman"/>
          <w:bCs/>
          <w:sz w:val="20"/>
          <w:szCs w:val="20"/>
        </w:rPr>
        <w:t>S</w:t>
      </w:r>
      <w:r w:rsidRPr="0046347F">
        <w:rPr>
          <w:rFonts w:ascii="Times New Roman" w:hAnsi="Times New Roman"/>
          <w:bCs/>
          <w:sz w:val="20"/>
          <w:szCs w:val="20"/>
        </w:rPr>
        <w:t>tations</w:t>
      </w:r>
    </w:p>
    <w:p w14:paraId="4B3F7110" w14:textId="77777777" w:rsidR="000D53FC" w:rsidRPr="00745131" w:rsidRDefault="000D53FC" w:rsidP="000D53FC">
      <w:pPr>
        <w:rPr>
          <w:rFonts w:ascii="Times New Roman" w:hAnsi="Times New Roman"/>
          <w:sz w:val="20"/>
          <w:szCs w:val="20"/>
        </w:rPr>
      </w:pPr>
      <w:r w:rsidRPr="00745131">
        <w:rPr>
          <w:rFonts w:ascii="Times New Roman" w:hAnsi="Times New Roman"/>
          <w:sz w:val="20"/>
          <w:szCs w:val="20"/>
        </w:rPr>
        <w:t>UWWT</w:t>
      </w:r>
      <w:r w:rsidRPr="00745131">
        <w:rPr>
          <w:rFonts w:ascii="Times New Roman" w:hAnsi="Times New Roman"/>
          <w:sz w:val="20"/>
          <w:szCs w:val="20"/>
        </w:rPr>
        <w:tab/>
      </w:r>
      <w:r w:rsidRPr="00745131">
        <w:rPr>
          <w:rFonts w:ascii="Times New Roman" w:hAnsi="Times New Roman"/>
          <w:sz w:val="20"/>
          <w:szCs w:val="20"/>
        </w:rPr>
        <w:tab/>
        <w:t>Urban Wastewater Treatment</w:t>
      </w:r>
    </w:p>
    <w:p w14:paraId="5BE14109" w14:textId="77777777" w:rsidR="000D53FC" w:rsidRPr="00745131" w:rsidRDefault="000D53FC" w:rsidP="000D53FC">
      <w:pPr>
        <w:rPr>
          <w:rFonts w:ascii="Times New Roman" w:hAnsi="Times New Roman"/>
          <w:sz w:val="20"/>
          <w:szCs w:val="20"/>
        </w:rPr>
      </w:pPr>
      <w:r w:rsidRPr="00745131">
        <w:rPr>
          <w:rFonts w:ascii="Times New Roman" w:hAnsi="Times New Roman"/>
          <w:sz w:val="20"/>
          <w:szCs w:val="20"/>
        </w:rPr>
        <w:t>UWWTD</w:t>
      </w:r>
      <w:r w:rsidRPr="00745131">
        <w:rPr>
          <w:rFonts w:ascii="Times New Roman" w:hAnsi="Times New Roman"/>
          <w:sz w:val="20"/>
          <w:szCs w:val="20"/>
        </w:rPr>
        <w:tab/>
        <w:t>Urban Wastewater Treatment Directive</w:t>
      </w:r>
    </w:p>
    <w:p w14:paraId="6B88E862" w14:textId="77777777" w:rsidR="000D53FC" w:rsidRPr="00745131" w:rsidRDefault="000D53FC" w:rsidP="000D53FC">
      <w:pPr>
        <w:rPr>
          <w:rFonts w:ascii="Times New Roman" w:hAnsi="Times New Roman"/>
          <w:sz w:val="20"/>
          <w:szCs w:val="20"/>
        </w:rPr>
      </w:pPr>
      <w:r w:rsidRPr="0046347F">
        <w:rPr>
          <w:rFonts w:ascii="Times New Roman" w:hAnsi="Times New Roman"/>
          <w:bCs/>
          <w:sz w:val="20"/>
          <w:szCs w:val="20"/>
        </w:rPr>
        <w:t>“VSE region”</w:t>
      </w:r>
      <w:r w:rsidRPr="0046347F">
        <w:rPr>
          <w:rFonts w:ascii="Times New Roman" w:hAnsi="Times New Roman"/>
          <w:bCs/>
          <w:sz w:val="20"/>
          <w:szCs w:val="20"/>
        </w:rPr>
        <w:tab/>
        <w:t xml:space="preserve">Vardar and the Southeast regions </w:t>
      </w:r>
    </w:p>
    <w:p w14:paraId="7E47E9F0" w14:textId="77777777" w:rsidR="000D53FC" w:rsidRPr="0046347F" w:rsidRDefault="000D53FC" w:rsidP="000D53FC">
      <w:pPr>
        <w:rPr>
          <w:rFonts w:ascii="Times New Roman" w:hAnsi="Times New Roman"/>
          <w:color w:val="0D0D0D" w:themeColor="text1" w:themeTint="F2"/>
          <w:sz w:val="20"/>
          <w:szCs w:val="20"/>
        </w:rPr>
      </w:pPr>
      <w:r w:rsidRPr="0046347F">
        <w:rPr>
          <w:rFonts w:ascii="Times New Roman" w:hAnsi="Times New Roman"/>
          <w:color w:val="0D0D0D" w:themeColor="text1" w:themeTint="F2"/>
          <w:sz w:val="20"/>
          <w:szCs w:val="20"/>
        </w:rPr>
        <w:t>Waste FD</w:t>
      </w:r>
      <w:r w:rsidRPr="0046347F">
        <w:rPr>
          <w:rFonts w:ascii="Times New Roman" w:hAnsi="Times New Roman"/>
          <w:color w:val="0D0D0D" w:themeColor="text1" w:themeTint="F2"/>
          <w:sz w:val="20"/>
          <w:szCs w:val="20"/>
        </w:rPr>
        <w:tab/>
      </w:r>
      <w:r w:rsidRPr="0046347F">
        <w:rPr>
          <w:rFonts w:ascii="Times New Roman" w:eastAsia="Times New Roman" w:hAnsi="Times New Roman"/>
          <w:bCs/>
          <w:sz w:val="20"/>
          <w:szCs w:val="20"/>
        </w:rPr>
        <w:t>Waste</w:t>
      </w:r>
      <w:r w:rsidRPr="0046347F">
        <w:rPr>
          <w:rFonts w:ascii="Times New Roman" w:hAnsi="Times New Roman"/>
          <w:color w:val="0D0D0D" w:themeColor="text1" w:themeTint="F2"/>
          <w:sz w:val="20"/>
          <w:szCs w:val="20"/>
        </w:rPr>
        <w:t xml:space="preserve"> Framework Directive </w:t>
      </w:r>
    </w:p>
    <w:p w14:paraId="27E6A396" w14:textId="77777777" w:rsidR="000D53FC" w:rsidRPr="00745131" w:rsidRDefault="000D53FC" w:rsidP="000D53FC">
      <w:pPr>
        <w:rPr>
          <w:rFonts w:ascii="Times New Roman" w:hAnsi="Times New Roman"/>
          <w:sz w:val="20"/>
          <w:szCs w:val="20"/>
        </w:rPr>
      </w:pPr>
      <w:r w:rsidRPr="00745131">
        <w:rPr>
          <w:rFonts w:ascii="Times New Roman" w:hAnsi="Times New Roman"/>
          <w:sz w:val="20"/>
          <w:szCs w:val="20"/>
        </w:rPr>
        <w:t>WBIF</w:t>
      </w:r>
      <w:r w:rsidRPr="00745131">
        <w:rPr>
          <w:rFonts w:ascii="Times New Roman" w:hAnsi="Times New Roman"/>
          <w:sz w:val="20"/>
          <w:szCs w:val="20"/>
        </w:rPr>
        <w:tab/>
      </w:r>
      <w:r w:rsidRPr="00745131">
        <w:rPr>
          <w:rFonts w:ascii="Times New Roman" w:hAnsi="Times New Roman"/>
          <w:sz w:val="20"/>
          <w:szCs w:val="20"/>
        </w:rPr>
        <w:tab/>
        <w:t>Western Balkans Investment Framework</w:t>
      </w:r>
    </w:p>
    <w:p w14:paraId="561E6DA9" w14:textId="77777777" w:rsidR="000D53FC" w:rsidRPr="00745131" w:rsidRDefault="000D53FC" w:rsidP="000D53FC">
      <w:pPr>
        <w:rPr>
          <w:rFonts w:ascii="Times New Roman" w:hAnsi="Times New Roman"/>
          <w:sz w:val="20"/>
          <w:szCs w:val="20"/>
        </w:rPr>
      </w:pPr>
      <w:r w:rsidRPr="0046347F">
        <w:rPr>
          <w:rFonts w:ascii="Times New Roman" w:hAnsi="Times New Roman"/>
          <w:bCs/>
          <w:sz w:val="20"/>
          <w:szCs w:val="20"/>
        </w:rPr>
        <w:t xml:space="preserve">WEEE </w:t>
      </w:r>
      <w:r w:rsidRPr="0046347F">
        <w:rPr>
          <w:rFonts w:ascii="Times New Roman" w:hAnsi="Times New Roman"/>
          <w:bCs/>
          <w:sz w:val="20"/>
          <w:szCs w:val="20"/>
        </w:rPr>
        <w:tab/>
      </w:r>
      <w:r w:rsidRPr="0046347F">
        <w:rPr>
          <w:rFonts w:ascii="Times New Roman" w:hAnsi="Times New Roman"/>
          <w:bCs/>
          <w:sz w:val="20"/>
          <w:szCs w:val="20"/>
        </w:rPr>
        <w:tab/>
      </w:r>
      <w:r w:rsidRPr="00745131">
        <w:rPr>
          <w:rFonts w:ascii="Times New Roman" w:hAnsi="Times New Roman"/>
          <w:bCs/>
          <w:sz w:val="20"/>
          <w:szCs w:val="20"/>
        </w:rPr>
        <w:t>W</w:t>
      </w:r>
      <w:r w:rsidRPr="0046347F">
        <w:rPr>
          <w:rFonts w:ascii="Times New Roman" w:hAnsi="Times New Roman"/>
          <w:bCs/>
          <w:sz w:val="20"/>
          <w:szCs w:val="20"/>
        </w:rPr>
        <w:t xml:space="preserve">aste from </w:t>
      </w:r>
      <w:r w:rsidRPr="00745131">
        <w:rPr>
          <w:rFonts w:ascii="Times New Roman" w:hAnsi="Times New Roman"/>
          <w:bCs/>
          <w:sz w:val="20"/>
          <w:szCs w:val="20"/>
        </w:rPr>
        <w:t>E</w:t>
      </w:r>
      <w:r w:rsidRPr="0046347F">
        <w:rPr>
          <w:rFonts w:ascii="Times New Roman" w:hAnsi="Times New Roman"/>
          <w:bCs/>
          <w:sz w:val="20"/>
          <w:szCs w:val="20"/>
        </w:rPr>
        <w:t>lectrical and</w:t>
      </w:r>
      <w:r w:rsidRPr="00745131">
        <w:rPr>
          <w:rFonts w:ascii="Times New Roman" w:hAnsi="Times New Roman"/>
          <w:bCs/>
          <w:sz w:val="20"/>
          <w:szCs w:val="20"/>
        </w:rPr>
        <w:t xml:space="preserve"> E</w:t>
      </w:r>
      <w:r w:rsidRPr="0046347F">
        <w:rPr>
          <w:rFonts w:ascii="Times New Roman" w:hAnsi="Times New Roman"/>
          <w:bCs/>
          <w:sz w:val="20"/>
          <w:szCs w:val="20"/>
        </w:rPr>
        <w:t xml:space="preserve">lectronic </w:t>
      </w:r>
      <w:r w:rsidRPr="00745131">
        <w:rPr>
          <w:rFonts w:ascii="Times New Roman" w:hAnsi="Times New Roman"/>
          <w:bCs/>
          <w:sz w:val="20"/>
          <w:szCs w:val="20"/>
        </w:rPr>
        <w:t>E</w:t>
      </w:r>
      <w:r w:rsidRPr="0046347F">
        <w:rPr>
          <w:rFonts w:ascii="Times New Roman" w:hAnsi="Times New Roman"/>
          <w:bCs/>
          <w:sz w:val="20"/>
          <w:szCs w:val="20"/>
        </w:rPr>
        <w:t xml:space="preserve">quipment </w:t>
      </w:r>
    </w:p>
    <w:p w14:paraId="6861C0C3" w14:textId="77777777" w:rsidR="000D53FC" w:rsidRPr="0046347F" w:rsidRDefault="000D53FC" w:rsidP="000D53FC">
      <w:pPr>
        <w:rPr>
          <w:rFonts w:ascii="Times New Roman" w:eastAsia="Times New Roman" w:hAnsi="Times New Roman"/>
          <w:bCs/>
          <w:sz w:val="20"/>
          <w:szCs w:val="20"/>
        </w:rPr>
      </w:pPr>
      <w:r w:rsidRPr="00745131">
        <w:rPr>
          <w:rFonts w:ascii="Times New Roman" w:eastAsia="Times New Roman" w:hAnsi="Times New Roman"/>
          <w:bCs/>
          <w:sz w:val="20"/>
          <w:szCs w:val="20"/>
        </w:rPr>
        <w:t>WFD</w:t>
      </w:r>
      <w:r w:rsidRPr="00745131">
        <w:rPr>
          <w:rFonts w:ascii="Times New Roman" w:eastAsia="Times New Roman" w:hAnsi="Times New Roman"/>
          <w:bCs/>
          <w:sz w:val="20"/>
          <w:szCs w:val="20"/>
        </w:rPr>
        <w:tab/>
      </w:r>
      <w:r w:rsidRPr="00745131">
        <w:rPr>
          <w:rFonts w:ascii="Times New Roman" w:eastAsia="Times New Roman" w:hAnsi="Times New Roman"/>
          <w:bCs/>
          <w:sz w:val="20"/>
          <w:szCs w:val="20"/>
        </w:rPr>
        <w:tab/>
      </w:r>
      <w:r w:rsidRPr="0046347F">
        <w:rPr>
          <w:rFonts w:ascii="Times New Roman" w:eastAsia="Times New Roman" w:hAnsi="Times New Roman"/>
          <w:bCs/>
          <w:sz w:val="20"/>
          <w:szCs w:val="20"/>
        </w:rPr>
        <w:t xml:space="preserve">Water Framework Directive </w:t>
      </w:r>
    </w:p>
    <w:p w14:paraId="092CE6EA" w14:textId="77777777" w:rsidR="000D53FC" w:rsidRPr="0046347F" w:rsidRDefault="000D53FC" w:rsidP="000D53FC">
      <w:pPr>
        <w:rPr>
          <w:rFonts w:ascii="Times New Roman" w:eastAsia="Times New Roman" w:hAnsi="Times New Roman"/>
          <w:bCs/>
          <w:sz w:val="20"/>
          <w:szCs w:val="20"/>
        </w:rPr>
      </w:pPr>
      <w:r w:rsidRPr="0046347F">
        <w:rPr>
          <w:rFonts w:ascii="Times New Roman" w:eastAsia="Times New Roman" w:hAnsi="Times New Roman"/>
          <w:bCs/>
          <w:sz w:val="20"/>
          <w:szCs w:val="20"/>
        </w:rPr>
        <w:t>WSR</w:t>
      </w:r>
      <w:r w:rsidRPr="0046347F">
        <w:rPr>
          <w:rFonts w:ascii="Times New Roman" w:eastAsia="Times New Roman" w:hAnsi="Times New Roman"/>
          <w:bCs/>
          <w:sz w:val="20"/>
          <w:szCs w:val="20"/>
        </w:rPr>
        <w:tab/>
      </w:r>
      <w:r w:rsidRPr="0046347F">
        <w:rPr>
          <w:rFonts w:ascii="Times New Roman" w:eastAsia="Times New Roman" w:hAnsi="Times New Roman"/>
          <w:bCs/>
          <w:sz w:val="20"/>
          <w:szCs w:val="20"/>
        </w:rPr>
        <w:tab/>
        <w:t xml:space="preserve">Waste Shipment Regulation </w:t>
      </w:r>
    </w:p>
    <w:p w14:paraId="1AA34BF8" w14:textId="77777777" w:rsidR="000D53FC" w:rsidRPr="00745131" w:rsidRDefault="000D53FC" w:rsidP="000D53FC">
      <w:pPr>
        <w:rPr>
          <w:rFonts w:ascii="Times New Roman" w:hAnsi="Times New Roman"/>
          <w:sz w:val="20"/>
          <w:szCs w:val="20"/>
        </w:rPr>
      </w:pPr>
      <w:r w:rsidRPr="00745131">
        <w:rPr>
          <w:rFonts w:ascii="Times New Roman" w:hAnsi="Times New Roman"/>
          <w:sz w:val="20"/>
          <w:szCs w:val="20"/>
        </w:rPr>
        <w:t>WWTP</w:t>
      </w:r>
      <w:r w:rsidRPr="00745131">
        <w:rPr>
          <w:rFonts w:ascii="Times New Roman" w:hAnsi="Times New Roman"/>
          <w:sz w:val="20"/>
          <w:szCs w:val="20"/>
        </w:rPr>
        <w:tab/>
      </w:r>
      <w:r w:rsidRPr="00745131">
        <w:rPr>
          <w:rFonts w:ascii="Times New Roman" w:hAnsi="Times New Roman"/>
          <w:sz w:val="20"/>
          <w:szCs w:val="20"/>
        </w:rPr>
        <w:tab/>
        <w:t>Waste</w:t>
      </w:r>
      <w:r>
        <w:rPr>
          <w:rFonts w:ascii="Times New Roman" w:hAnsi="Times New Roman"/>
          <w:sz w:val="20"/>
          <w:szCs w:val="20"/>
        </w:rPr>
        <w:t xml:space="preserve"> </w:t>
      </w:r>
      <w:r w:rsidRPr="00745131">
        <w:rPr>
          <w:rFonts w:ascii="Times New Roman" w:hAnsi="Times New Roman"/>
          <w:sz w:val="20"/>
          <w:szCs w:val="20"/>
        </w:rPr>
        <w:t>Water Treatment Plant</w:t>
      </w:r>
    </w:p>
    <w:p w14:paraId="040EB201" w14:textId="77777777" w:rsidR="000D53FC" w:rsidRDefault="000D53FC" w:rsidP="000D53FC"/>
    <w:p w14:paraId="58851E5E" w14:textId="77777777" w:rsidR="000D53FC" w:rsidRDefault="000D53FC" w:rsidP="000D53FC"/>
    <w:p w14:paraId="1E5F2E3B" w14:textId="77777777" w:rsidR="000D53FC" w:rsidRDefault="000D53FC" w:rsidP="000D53FC"/>
    <w:p w14:paraId="148ED80D" w14:textId="77777777" w:rsidR="000D53FC" w:rsidRDefault="000D53FC" w:rsidP="000D53FC"/>
    <w:p w14:paraId="6036DED7" w14:textId="77777777" w:rsidR="000D53FC" w:rsidRDefault="000D53FC" w:rsidP="000D53FC"/>
    <w:p w14:paraId="5D88C89F" w14:textId="77777777" w:rsidR="000D53FC" w:rsidRDefault="000D53FC" w:rsidP="000D53FC"/>
    <w:p w14:paraId="11C3B1FC" w14:textId="77777777" w:rsidR="000D53FC" w:rsidRDefault="000D53FC" w:rsidP="000D53FC"/>
    <w:p w14:paraId="76E9BA21" w14:textId="77777777" w:rsidR="000D53FC" w:rsidRDefault="000D53FC" w:rsidP="000D53FC"/>
    <w:p w14:paraId="4DE9ABA5" w14:textId="77777777" w:rsidR="000D53FC" w:rsidRDefault="000D53FC" w:rsidP="000D53FC"/>
    <w:p w14:paraId="52C65865" w14:textId="77777777" w:rsidR="000D53FC" w:rsidRDefault="000D53FC" w:rsidP="000D53FC"/>
    <w:p w14:paraId="2F2AA54E" w14:textId="77777777" w:rsidR="000D53FC" w:rsidRDefault="000D53FC" w:rsidP="000D53FC"/>
    <w:p w14:paraId="35A6CBF4" w14:textId="77777777" w:rsidR="000D53FC" w:rsidRDefault="000D53FC" w:rsidP="000D53FC"/>
    <w:p w14:paraId="09167735" w14:textId="77777777" w:rsidR="000D53FC" w:rsidRDefault="000D53FC" w:rsidP="000D53FC"/>
    <w:p w14:paraId="026AE706" w14:textId="77777777" w:rsidR="000D53FC" w:rsidRDefault="000D53FC" w:rsidP="000D53FC"/>
    <w:p w14:paraId="482637C3" w14:textId="77777777" w:rsidR="000D53FC" w:rsidRDefault="000D53FC" w:rsidP="000D53FC"/>
    <w:p w14:paraId="03E4A125" w14:textId="77777777" w:rsidR="000D53FC" w:rsidRDefault="000D53FC" w:rsidP="000D53FC"/>
    <w:p w14:paraId="1E8C363C" w14:textId="77777777" w:rsidR="000D53FC" w:rsidRDefault="000D53FC" w:rsidP="000D53FC"/>
    <w:p w14:paraId="300CC93E" w14:textId="77777777" w:rsidR="000D53FC" w:rsidRPr="000D53FC" w:rsidRDefault="000D53FC" w:rsidP="000D53FC"/>
    <w:p w14:paraId="2AC70C5D" w14:textId="66162027" w:rsidR="009971B1" w:rsidRPr="004B3B23" w:rsidRDefault="004A297E" w:rsidP="00C15A82">
      <w:pPr>
        <w:pStyle w:val="Heading1"/>
        <w:numPr>
          <w:ilvl w:val="0"/>
          <w:numId w:val="16"/>
        </w:numPr>
      </w:pPr>
      <w:bookmarkStart w:id="4" w:name="_Toc136815570"/>
      <w:r w:rsidRPr="004B3B23">
        <w:lastRenderedPageBreak/>
        <w:t>Programme s</w:t>
      </w:r>
      <w:r w:rsidR="00051E09" w:rsidRPr="004B3B23">
        <w:t>ynopsis</w:t>
      </w:r>
      <w:bookmarkEnd w:id="3"/>
      <w:bookmarkEnd w:id="4"/>
    </w:p>
    <w:p w14:paraId="31320B67" w14:textId="4994A06C" w:rsidR="00051E09" w:rsidRPr="004B3B23" w:rsidRDefault="002B18A1">
      <w:pPr>
        <w:pStyle w:val="Style2"/>
        <w:outlineLvl w:val="0"/>
      </w:pPr>
      <w:bookmarkStart w:id="5" w:name="_Toc136815571"/>
      <w:r w:rsidRPr="004B3B23">
        <w:t>Programme</w:t>
      </w:r>
      <w:r w:rsidR="00E32B8B" w:rsidRPr="004B3B23">
        <w:t xml:space="preserve"> </w:t>
      </w:r>
      <w:r w:rsidR="00051E09" w:rsidRPr="004B3B23">
        <w:t>Summary Table</w:t>
      </w:r>
      <w:bookmarkEnd w:id="5"/>
    </w:p>
    <w:tbl>
      <w:tblPr>
        <w:tblW w:w="9180" w:type="dxa"/>
        <w:tblInd w:w="-5" w:type="dxa"/>
        <w:tblLayout w:type="fixed"/>
        <w:tblLook w:val="01E0" w:firstRow="1" w:lastRow="1" w:firstColumn="1" w:lastColumn="1" w:noHBand="0" w:noVBand="0"/>
      </w:tblPr>
      <w:tblGrid>
        <w:gridCol w:w="2041"/>
        <w:gridCol w:w="3179"/>
        <w:gridCol w:w="1366"/>
        <w:gridCol w:w="684"/>
        <w:gridCol w:w="560"/>
        <w:gridCol w:w="1350"/>
      </w:tblGrid>
      <w:tr w:rsidR="009971B1" w:rsidRPr="004B3B23" w14:paraId="0351BDAF" w14:textId="77777777" w:rsidTr="00AD1EFD">
        <w:trPr>
          <w:trHeight w:val="498"/>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7E0EDEC1" w14:textId="77777777" w:rsidR="009971B1" w:rsidRPr="004B3B23" w:rsidRDefault="009971B1" w:rsidP="00E26BF0">
            <w:pPr>
              <w:spacing w:before="60" w:after="60"/>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Title</w:t>
            </w:r>
          </w:p>
          <w:p w14:paraId="1B848249" w14:textId="77777777" w:rsidR="009971B1" w:rsidRPr="004B3B23" w:rsidRDefault="009971B1" w:rsidP="009971B1">
            <w:pPr>
              <w:spacing w:before="60" w:after="60"/>
              <w:rPr>
                <w:rFonts w:ascii="Times New Roman" w:eastAsia="Times New Roman" w:hAnsi="Times New Roman"/>
                <w:b/>
                <w:color w:val="0D0D0D"/>
                <w:sz w:val="20"/>
                <w:szCs w:val="20"/>
                <w:lang w:eastAsia="de-DE"/>
              </w:rPr>
            </w:pP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618696BD" w14:textId="7262C645" w:rsidR="009971B1" w:rsidRPr="004B3B23" w:rsidRDefault="004C0A54" w:rsidP="00B97EA2">
            <w:pPr>
              <w:spacing w:before="60" w:after="60"/>
              <w:rPr>
                <w:rFonts w:ascii="Times New Roman" w:hAnsi="Times New Roman"/>
                <w:sz w:val="20"/>
                <w:szCs w:val="20"/>
              </w:rPr>
            </w:pPr>
            <w:r w:rsidRPr="004B3B23">
              <w:rPr>
                <w:rFonts w:ascii="Times New Roman" w:hAnsi="Times New Roman"/>
                <w:sz w:val="20"/>
                <w:szCs w:val="20"/>
              </w:rPr>
              <w:t>Operational Programme</w:t>
            </w:r>
            <w:r w:rsidR="00FD5481" w:rsidRPr="00C0101F">
              <w:rPr>
                <w:rFonts w:ascii="Times New Roman" w:hAnsi="Times New Roman"/>
                <w:sz w:val="20"/>
                <w:szCs w:val="20"/>
              </w:rPr>
              <w:t xml:space="preserve"> </w:t>
            </w:r>
            <w:r w:rsidR="00C03511" w:rsidRPr="004B3B23">
              <w:rPr>
                <w:rFonts w:ascii="Times New Roman" w:hAnsi="Times New Roman"/>
                <w:sz w:val="20"/>
                <w:szCs w:val="20"/>
              </w:rPr>
              <w:t xml:space="preserve">on </w:t>
            </w:r>
            <w:r w:rsidR="00452DE5" w:rsidRPr="004B3B23">
              <w:rPr>
                <w:rFonts w:ascii="Times New Roman" w:hAnsi="Times New Roman"/>
                <w:sz w:val="20"/>
                <w:szCs w:val="20"/>
              </w:rPr>
              <w:t xml:space="preserve">Environment in </w:t>
            </w:r>
            <w:r w:rsidR="00AB1C74" w:rsidRPr="004B3B23">
              <w:rPr>
                <w:rFonts w:ascii="Times New Roman" w:hAnsi="Times New Roman"/>
                <w:sz w:val="20"/>
                <w:szCs w:val="20"/>
              </w:rPr>
              <w:t>favour</w:t>
            </w:r>
            <w:r w:rsidR="00452DE5" w:rsidRPr="004B3B23">
              <w:rPr>
                <w:rFonts w:ascii="Times New Roman" w:hAnsi="Times New Roman"/>
                <w:sz w:val="20"/>
                <w:szCs w:val="20"/>
              </w:rPr>
              <w:t xml:space="preserve"> of </w:t>
            </w:r>
            <w:r w:rsidR="008965E6" w:rsidRPr="004B3B23">
              <w:rPr>
                <w:rFonts w:ascii="Times New Roman" w:hAnsi="Times New Roman"/>
                <w:sz w:val="20"/>
                <w:szCs w:val="20"/>
              </w:rPr>
              <w:t xml:space="preserve">the Republic of </w:t>
            </w:r>
            <w:r w:rsidR="00452DE5" w:rsidRPr="004B3B23">
              <w:rPr>
                <w:rFonts w:ascii="Times New Roman" w:hAnsi="Times New Roman"/>
                <w:sz w:val="20"/>
                <w:szCs w:val="20"/>
              </w:rPr>
              <w:t xml:space="preserve">North Macedonia for 2024–2027 </w:t>
            </w:r>
          </w:p>
        </w:tc>
      </w:tr>
      <w:tr w:rsidR="009971B1" w:rsidRPr="004B3B23" w14:paraId="07C9DB04" w14:textId="77777777" w:rsidTr="00102FEA">
        <w:trPr>
          <w:trHeight w:val="34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71E6A110" w14:textId="77777777" w:rsidR="009971B1" w:rsidRPr="004B3B23" w:rsidDel="00E20375" w:rsidRDefault="009971B1" w:rsidP="00E26BF0">
            <w:pPr>
              <w:spacing w:before="60" w:after="60"/>
              <w:rPr>
                <w:rFonts w:ascii="Times New Roman" w:eastAsia="Times New Roman" w:hAnsi="Times New Roman"/>
                <w:b/>
                <w:bCs/>
                <w:sz w:val="20"/>
                <w:szCs w:val="20"/>
              </w:rPr>
            </w:pPr>
            <w:r w:rsidRPr="004B3B23">
              <w:rPr>
                <w:rFonts w:ascii="Times New Roman" w:eastAsia="Times New Roman" w:hAnsi="Times New Roman"/>
                <w:b/>
                <w:bCs/>
                <w:sz w:val="20"/>
                <w:szCs w:val="20"/>
              </w:rPr>
              <w:t xml:space="preserve">OPSYS </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37BDCF63" w14:textId="77777777" w:rsidR="009971B1" w:rsidRPr="004B3B23" w:rsidRDefault="009971B1" w:rsidP="005510A1">
            <w:pPr>
              <w:spacing w:before="60" w:after="60"/>
              <w:ind w:right="-25"/>
              <w:rPr>
                <w:rFonts w:ascii="Times New Roman" w:eastAsia="Times New Roman" w:hAnsi="Times New Roman"/>
                <w:sz w:val="20"/>
                <w:szCs w:val="20"/>
                <w:highlight w:val="yellow"/>
              </w:rPr>
            </w:pPr>
            <w:r w:rsidRPr="004B3B23">
              <w:rPr>
                <w:rFonts w:ascii="Times New Roman" w:eastAsia="Times New Roman" w:hAnsi="Times New Roman"/>
                <w:sz w:val="20"/>
                <w:szCs w:val="20"/>
                <w:highlight w:val="lightGray"/>
              </w:rPr>
              <w:t>OP</w:t>
            </w:r>
            <w:r w:rsidR="7A4B8B28" w:rsidRPr="004B3B23">
              <w:rPr>
                <w:rFonts w:ascii="Times New Roman" w:eastAsia="Times New Roman" w:hAnsi="Times New Roman"/>
                <w:sz w:val="20"/>
                <w:szCs w:val="20"/>
                <w:highlight w:val="lightGray"/>
              </w:rPr>
              <w:t>S</w:t>
            </w:r>
            <w:r w:rsidRPr="004B3B23">
              <w:rPr>
                <w:rFonts w:ascii="Times New Roman" w:eastAsia="Times New Roman" w:hAnsi="Times New Roman"/>
                <w:sz w:val="20"/>
                <w:szCs w:val="20"/>
                <w:highlight w:val="lightGray"/>
              </w:rPr>
              <w:t>YS</w:t>
            </w:r>
            <w:r w:rsidR="005510A1" w:rsidRPr="004B3B23">
              <w:rPr>
                <w:rFonts w:ascii="Times New Roman" w:eastAsia="Times New Roman" w:hAnsi="Times New Roman"/>
                <w:sz w:val="20"/>
                <w:szCs w:val="20"/>
                <w:highlight w:val="lightGray"/>
              </w:rPr>
              <w:t xml:space="preserve"> (ACT and JAD)</w:t>
            </w:r>
            <w:r w:rsidRPr="004B3B23">
              <w:rPr>
                <w:rFonts w:ascii="Times New Roman" w:eastAsia="Times New Roman" w:hAnsi="Times New Roman"/>
                <w:sz w:val="20"/>
                <w:szCs w:val="20"/>
                <w:highlight w:val="lightGray"/>
              </w:rPr>
              <w:t xml:space="preserve"> business reference</w:t>
            </w:r>
          </w:p>
        </w:tc>
      </w:tr>
      <w:tr w:rsidR="00B25E5C" w:rsidRPr="004B3B23" w14:paraId="77190488" w14:textId="77777777" w:rsidTr="00102FEA">
        <w:trPr>
          <w:trHeight w:val="34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65E3D7F5" w14:textId="77777777" w:rsidR="00B25E5C" w:rsidRPr="004B3B23" w:rsidRDefault="00B25E5C" w:rsidP="00E26BF0">
            <w:pPr>
              <w:spacing w:before="60" w:after="60"/>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ABAC</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70E0B1FC" w14:textId="77777777" w:rsidR="00B25E5C" w:rsidRPr="004B3B23" w:rsidRDefault="000B00E6" w:rsidP="009971B1">
            <w:pPr>
              <w:spacing w:before="60" w:after="60"/>
              <w:ind w:right="-25"/>
              <w:rPr>
                <w:rFonts w:ascii="Times New Roman" w:eastAsia="Times New Roman" w:hAnsi="Times New Roman"/>
                <w:sz w:val="20"/>
                <w:szCs w:val="20"/>
              </w:rPr>
            </w:pPr>
            <w:r w:rsidRPr="004B3B23">
              <w:rPr>
                <w:rFonts w:ascii="Times New Roman" w:eastAsia="Times New Roman" w:hAnsi="Times New Roman"/>
                <w:sz w:val="20"/>
                <w:szCs w:val="20"/>
                <w:highlight w:val="lightGray"/>
              </w:rPr>
              <w:t>ABAC Commitment level 1 number: &lt;reference&gt;</w:t>
            </w:r>
          </w:p>
        </w:tc>
      </w:tr>
      <w:tr w:rsidR="009971B1" w:rsidRPr="004B3B23" w14:paraId="736C5E2B" w14:textId="77777777" w:rsidTr="00102FEA">
        <w:trPr>
          <w:trHeight w:val="34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15CFDC81" w14:textId="77777777" w:rsidR="009971B1" w:rsidRPr="004B3B23" w:rsidDel="00E20375" w:rsidRDefault="009971B1" w:rsidP="00E26BF0">
            <w:pPr>
              <w:spacing w:before="60" w:after="60"/>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Basic Act</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624B0785" w14:textId="77777777" w:rsidR="009971B1" w:rsidRPr="004B3B23" w:rsidRDefault="009971B1" w:rsidP="009971B1">
            <w:pPr>
              <w:spacing w:before="60" w:after="60"/>
              <w:ind w:right="-25"/>
              <w:rPr>
                <w:rFonts w:ascii="Times New Roman" w:eastAsia="Times New Roman" w:hAnsi="Times New Roman"/>
                <w:sz w:val="20"/>
                <w:szCs w:val="20"/>
                <w:highlight w:val="yellow"/>
              </w:rPr>
            </w:pPr>
            <w:r w:rsidRPr="004B3B23">
              <w:rPr>
                <w:rFonts w:ascii="Times New Roman" w:eastAsia="Times New Roman" w:hAnsi="Times New Roman"/>
                <w:sz w:val="20"/>
                <w:szCs w:val="20"/>
              </w:rPr>
              <w:t>Financed under the Instrument for Pre-accession Assistance (IPA III)</w:t>
            </w:r>
          </w:p>
        </w:tc>
      </w:tr>
      <w:tr w:rsidR="009971B1" w:rsidRPr="004B3B23" w14:paraId="070F0910" w14:textId="77777777" w:rsidTr="00102FEA">
        <w:trPr>
          <w:trHeight w:val="32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1F658432" w14:textId="5E99C67B" w:rsidR="009971B1" w:rsidRPr="004B3B23" w:rsidRDefault="009971B1" w:rsidP="00E26BF0">
            <w:pPr>
              <w:spacing w:before="60" w:after="60"/>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Team Europe</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148D2D49" w14:textId="77777777" w:rsidR="009971B1" w:rsidRPr="004B3B23" w:rsidRDefault="009971B1" w:rsidP="00042225">
            <w:pPr>
              <w:spacing w:before="60" w:after="60"/>
              <w:ind w:right="-25"/>
              <w:rPr>
                <w:rFonts w:ascii="Times New Roman" w:eastAsia="Times New Roman" w:hAnsi="Times New Roman"/>
                <w:sz w:val="20"/>
                <w:szCs w:val="20"/>
                <w:highlight w:val="lightGray"/>
                <w:lang w:eastAsia="de-DE"/>
              </w:rPr>
            </w:pPr>
            <w:r w:rsidRPr="004B3B23">
              <w:rPr>
                <w:rFonts w:ascii="Times New Roman" w:eastAsia="Times New Roman" w:hAnsi="Times New Roman"/>
                <w:sz w:val="20"/>
                <w:szCs w:val="20"/>
                <w:lang w:eastAsia="de-DE"/>
              </w:rPr>
              <w:t>No</w:t>
            </w:r>
          </w:p>
        </w:tc>
      </w:tr>
      <w:tr w:rsidR="009971B1" w:rsidRPr="004B3B23" w14:paraId="3C4AD53A" w14:textId="77777777" w:rsidTr="00102FEA">
        <w:trPr>
          <w:trHeight w:val="46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66DB5F7C" w14:textId="77777777" w:rsidR="00662D5B" w:rsidRPr="004B3B23" w:rsidRDefault="007E1890" w:rsidP="00102FEA">
            <w:pPr>
              <w:spacing w:after="120"/>
              <w:ind w:right="-25"/>
              <w:rPr>
                <w:rFonts w:ascii="Times New Roman" w:eastAsia="Times New Roman" w:hAnsi="Times New Roman"/>
                <w:b/>
                <w:bCs/>
                <w:color w:val="0D0D0D"/>
                <w:sz w:val="20"/>
                <w:szCs w:val="20"/>
              </w:rPr>
            </w:pPr>
            <w:r w:rsidRPr="004B3B23">
              <w:rPr>
                <w:rFonts w:ascii="Times New Roman" w:hAnsi="Times New Roman"/>
                <w:b/>
                <w:bCs/>
                <w:sz w:val="20"/>
                <w:szCs w:val="20"/>
              </w:rPr>
              <w:t>IPA III beneficiaries</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08EB0C7D" w14:textId="77777777" w:rsidR="009971B1" w:rsidRPr="004B3B23" w:rsidRDefault="00452DE5" w:rsidP="002B18A1">
            <w:pPr>
              <w:spacing w:after="120"/>
              <w:ind w:right="-25"/>
              <w:rPr>
                <w:rFonts w:ascii="Times New Roman" w:hAnsi="Times New Roman"/>
                <w:sz w:val="20"/>
                <w:szCs w:val="20"/>
              </w:rPr>
            </w:pPr>
            <w:r w:rsidRPr="004B3B23">
              <w:rPr>
                <w:rFonts w:ascii="Times New Roman" w:hAnsi="Times New Roman"/>
                <w:sz w:val="20"/>
                <w:szCs w:val="20"/>
              </w:rPr>
              <w:t xml:space="preserve">North Macedonia </w:t>
            </w:r>
          </w:p>
        </w:tc>
      </w:tr>
      <w:tr w:rsidR="009971B1" w:rsidRPr="004B3B23" w14:paraId="1660C605" w14:textId="77777777" w:rsidTr="00102FEA">
        <w:trPr>
          <w:trHeight w:val="46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1DE2E64B" w14:textId="77777777" w:rsidR="009971B1" w:rsidRPr="004B3B23" w:rsidRDefault="009971B1" w:rsidP="00E26BF0">
            <w:pPr>
              <w:spacing w:before="60" w:after="60"/>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Programming document</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24A98505" w14:textId="77777777" w:rsidR="009971B1" w:rsidRPr="004B3B23" w:rsidRDefault="009971B1" w:rsidP="009971B1">
            <w:pPr>
              <w:spacing w:after="120"/>
              <w:ind w:right="-25"/>
              <w:rPr>
                <w:rFonts w:ascii="Times New Roman" w:hAnsi="Times New Roman"/>
                <w:color w:val="0D0D0D"/>
                <w:sz w:val="20"/>
                <w:szCs w:val="20"/>
              </w:rPr>
            </w:pPr>
            <w:r w:rsidRPr="004B3B23">
              <w:rPr>
                <w:rFonts w:ascii="Times New Roman" w:hAnsi="Times New Roman"/>
                <w:sz w:val="20"/>
                <w:szCs w:val="20"/>
              </w:rPr>
              <w:t>IPA III Programming Framework</w:t>
            </w:r>
          </w:p>
        </w:tc>
      </w:tr>
      <w:tr w:rsidR="009971B1" w:rsidRPr="004B3B23" w14:paraId="2C028E3F" w14:textId="77777777" w:rsidTr="00102FEA">
        <w:trPr>
          <w:trHeight w:val="228"/>
        </w:trPr>
        <w:tc>
          <w:tcPr>
            <w:tcW w:w="9180" w:type="dxa"/>
            <w:gridSpan w:val="6"/>
            <w:tcBorders>
              <w:top w:val="single" w:sz="4" w:space="0" w:color="auto"/>
              <w:left w:val="single" w:sz="4" w:space="0" w:color="auto"/>
              <w:bottom w:val="single" w:sz="4" w:space="0" w:color="auto"/>
              <w:right w:val="single" w:sz="4" w:space="0" w:color="auto"/>
            </w:tcBorders>
            <w:shd w:val="clear" w:color="auto" w:fill="auto"/>
          </w:tcPr>
          <w:p w14:paraId="19995FF2" w14:textId="77777777" w:rsidR="00662D5B" w:rsidRPr="004B3B23" w:rsidRDefault="009971B1" w:rsidP="00102FEA">
            <w:pPr>
              <w:spacing w:after="120"/>
              <w:jc w:val="center"/>
              <w:rPr>
                <w:rFonts w:ascii="Times New Roman" w:hAnsi="Times New Roman"/>
                <w:b/>
                <w:bCs/>
                <w:sz w:val="20"/>
                <w:szCs w:val="20"/>
                <w:lang w:eastAsia="de-DE"/>
              </w:rPr>
            </w:pPr>
            <w:r w:rsidRPr="004B3B23">
              <w:rPr>
                <w:rFonts w:ascii="Times New Roman" w:hAnsi="Times New Roman"/>
                <w:b/>
                <w:bCs/>
                <w:sz w:val="20"/>
                <w:szCs w:val="20"/>
              </w:rPr>
              <w:t>PRIORITY AREAS AND SECTOR</w:t>
            </w:r>
            <w:r w:rsidR="00117745" w:rsidRPr="004B3B23">
              <w:rPr>
                <w:rFonts w:ascii="Times New Roman" w:hAnsi="Times New Roman"/>
                <w:b/>
                <w:bCs/>
                <w:sz w:val="20"/>
                <w:szCs w:val="20"/>
              </w:rPr>
              <w:t>(S)</w:t>
            </w:r>
            <w:r w:rsidRPr="004B3B23">
              <w:rPr>
                <w:rFonts w:ascii="Times New Roman" w:hAnsi="Times New Roman"/>
                <w:b/>
                <w:bCs/>
                <w:sz w:val="20"/>
                <w:szCs w:val="20"/>
              </w:rPr>
              <w:t xml:space="preserve"> INFORMATION</w:t>
            </w:r>
          </w:p>
        </w:tc>
      </w:tr>
      <w:tr w:rsidR="009971B1" w:rsidRPr="004B3B23" w14:paraId="489D26DD" w14:textId="77777777" w:rsidTr="00102FEA">
        <w:trPr>
          <w:trHeight w:val="642"/>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7917DDBA" w14:textId="1C5E6D52" w:rsidR="009971B1" w:rsidRPr="004B3B23" w:rsidRDefault="009971B1" w:rsidP="00042225">
            <w:pPr>
              <w:jc w:val="left"/>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Window and thematic priority</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23A2166B" w14:textId="60337DC8" w:rsidR="002E4BE2" w:rsidRPr="004B3B23" w:rsidRDefault="002E4BE2" w:rsidP="002E4BE2">
            <w:pPr>
              <w:spacing w:before="60" w:after="60"/>
              <w:ind w:right="-25"/>
              <w:rPr>
                <w:rFonts w:ascii="Times New Roman" w:eastAsia="Times New Roman" w:hAnsi="Times New Roman"/>
                <w:sz w:val="20"/>
                <w:szCs w:val="20"/>
              </w:rPr>
            </w:pPr>
            <w:r w:rsidRPr="004B3B23">
              <w:rPr>
                <w:rFonts w:ascii="Times New Roman" w:eastAsia="Times New Roman" w:hAnsi="Times New Roman"/>
                <w:sz w:val="20"/>
                <w:szCs w:val="20"/>
              </w:rPr>
              <w:t>Window</w:t>
            </w:r>
            <w:r w:rsidR="00452DE5" w:rsidRPr="004B3B23">
              <w:rPr>
                <w:rFonts w:ascii="Times New Roman" w:eastAsia="Times New Roman" w:hAnsi="Times New Roman"/>
                <w:sz w:val="20"/>
                <w:szCs w:val="20"/>
              </w:rPr>
              <w:t xml:space="preserve"> 3: Green Agenda and Sustainable Connectivity</w:t>
            </w:r>
          </w:p>
          <w:p w14:paraId="1C42C570" w14:textId="5752A3AE" w:rsidR="002E4BE2" w:rsidRPr="004B3B23" w:rsidRDefault="002E4BE2" w:rsidP="002E4BE2">
            <w:pPr>
              <w:spacing w:before="60" w:after="60"/>
              <w:ind w:right="-25"/>
              <w:rPr>
                <w:rFonts w:ascii="Times New Roman" w:eastAsia="Times New Roman" w:hAnsi="Times New Roman"/>
                <w:sz w:val="20"/>
                <w:szCs w:val="20"/>
              </w:rPr>
            </w:pPr>
            <w:r w:rsidRPr="004B3B23">
              <w:rPr>
                <w:rFonts w:ascii="Times New Roman" w:eastAsia="Times New Roman" w:hAnsi="Times New Roman"/>
                <w:sz w:val="20"/>
                <w:szCs w:val="20"/>
              </w:rPr>
              <w:t>Thematic Priority</w:t>
            </w:r>
            <w:r w:rsidR="00452DE5" w:rsidRPr="004B3B23">
              <w:rPr>
                <w:rFonts w:ascii="Times New Roman" w:eastAsia="Times New Roman" w:hAnsi="Times New Roman"/>
                <w:sz w:val="20"/>
                <w:szCs w:val="20"/>
              </w:rPr>
              <w:t xml:space="preserve"> 1</w:t>
            </w:r>
            <w:r w:rsidRPr="004B3B23">
              <w:rPr>
                <w:rFonts w:ascii="Times New Roman" w:eastAsia="Times New Roman" w:hAnsi="Times New Roman"/>
                <w:sz w:val="20"/>
                <w:szCs w:val="20"/>
              </w:rPr>
              <w:t>:</w:t>
            </w:r>
            <w:r w:rsidR="00452DE5" w:rsidRPr="004B3B23">
              <w:rPr>
                <w:rFonts w:ascii="Times New Roman" w:eastAsia="Times New Roman" w:hAnsi="Times New Roman"/>
                <w:sz w:val="20"/>
                <w:szCs w:val="20"/>
              </w:rPr>
              <w:t xml:space="preserve"> Environment and climate change</w:t>
            </w:r>
          </w:p>
        </w:tc>
      </w:tr>
      <w:tr w:rsidR="009971B1" w:rsidRPr="004B3B23" w14:paraId="1548D02C" w14:textId="77777777" w:rsidTr="00102FEA">
        <w:trPr>
          <w:trHeight w:val="684"/>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4FE8C992" w14:textId="77777777" w:rsidR="00662D5B" w:rsidRPr="004B3B23" w:rsidRDefault="009971B1" w:rsidP="00102FEA">
            <w:pPr>
              <w:jc w:val="left"/>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Sustainable Development Goals (SDGs)</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3089C559" w14:textId="6D2D7B0E" w:rsidR="00042225" w:rsidRPr="004B3B23" w:rsidRDefault="00042225" w:rsidP="00042225">
            <w:pPr>
              <w:rPr>
                <w:rFonts w:ascii="Times New Roman" w:hAnsi="Times New Roman"/>
                <w:iCs/>
                <w:color w:val="000000" w:themeColor="text1"/>
              </w:rPr>
            </w:pPr>
            <w:r w:rsidRPr="004B3B23">
              <w:rPr>
                <w:rFonts w:ascii="Times New Roman" w:eastAsia="Times New Roman" w:hAnsi="Times New Roman"/>
                <w:sz w:val="20"/>
                <w:szCs w:val="20"/>
              </w:rPr>
              <w:t xml:space="preserve">Main </w:t>
            </w:r>
            <w:r w:rsidR="00BB6A03" w:rsidRPr="004B3B23">
              <w:rPr>
                <w:rFonts w:ascii="Times New Roman" w:eastAsia="Times New Roman" w:hAnsi="Times New Roman"/>
                <w:sz w:val="20"/>
                <w:szCs w:val="20"/>
              </w:rPr>
              <w:t xml:space="preserve">SDG 06 – Clean Water and </w:t>
            </w:r>
            <w:r w:rsidR="008965E6" w:rsidRPr="004B3B23">
              <w:rPr>
                <w:rFonts w:ascii="Times New Roman" w:eastAsia="Times New Roman" w:hAnsi="Times New Roman"/>
                <w:sz w:val="20"/>
                <w:szCs w:val="20"/>
              </w:rPr>
              <w:t>Sanitation.</w:t>
            </w:r>
          </w:p>
          <w:p w14:paraId="3064C2F8" w14:textId="77777777" w:rsidR="00042225" w:rsidRPr="004B3B23" w:rsidRDefault="00042225" w:rsidP="00E3275C">
            <w:pPr>
              <w:rPr>
                <w:rFonts w:ascii="Times New Roman" w:eastAsia="Times New Roman" w:hAnsi="Times New Roman"/>
                <w:sz w:val="20"/>
                <w:szCs w:val="20"/>
              </w:rPr>
            </w:pPr>
            <w:r w:rsidRPr="004B3B23">
              <w:rPr>
                <w:rFonts w:ascii="Times New Roman" w:eastAsia="Times New Roman" w:hAnsi="Times New Roman"/>
                <w:sz w:val="20"/>
                <w:szCs w:val="20"/>
              </w:rPr>
              <w:t>Other significant SDGs:</w:t>
            </w:r>
          </w:p>
          <w:p w14:paraId="2498838E" w14:textId="36FF5BC4" w:rsidR="00042225" w:rsidRPr="004B3B23" w:rsidRDefault="00000000" w:rsidP="00042225">
            <w:pPr>
              <w:spacing w:before="0"/>
              <w:rPr>
                <w:rFonts w:ascii="Times New Roman" w:eastAsia="Times New Roman" w:hAnsi="Times New Roman"/>
                <w:sz w:val="20"/>
                <w:szCs w:val="20"/>
              </w:rPr>
            </w:pPr>
            <w:sdt>
              <w:sdtPr>
                <w:rPr>
                  <w:rFonts w:ascii="Times New Roman" w:hAnsi="Times New Roman"/>
                  <w:sz w:val="20"/>
                  <w:szCs w:val="16"/>
                </w:rPr>
                <w:id w:val="-155925108"/>
              </w:sdtPr>
              <w:sdtContent>
                <w:r w:rsidR="008965E6" w:rsidRPr="004B3B23">
                  <w:rPr>
                    <w:rFonts w:ascii="Segoe UI Symbol" w:hAnsi="Segoe UI Symbol" w:cs="Segoe UI Symbol"/>
                    <w:sz w:val="20"/>
                  </w:rPr>
                  <w:t>-</w:t>
                </w:r>
              </w:sdtContent>
            </w:sdt>
            <w:r w:rsidR="00BB6A03" w:rsidRPr="004B3B23">
              <w:rPr>
                <w:rFonts w:ascii="Times New Roman" w:eastAsia="Times New Roman" w:hAnsi="Times New Roman"/>
                <w:sz w:val="20"/>
                <w:szCs w:val="20"/>
              </w:rPr>
              <w:t>SDG 03–Good Health and Wellbeing</w:t>
            </w:r>
          </w:p>
          <w:p w14:paraId="09FBA1CD" w14:textId="7D703E4C" w:rsidR="00662D5B" w:rsidRPr="004B3B23" w:rsidRDefault="00000000" w:rsidP="00102FEA">
            <w:pPr>
              <w:spacing w:before="0"/>
              <w:rPr>
                <w:rFonts w:ascii="Times New Roman" w:eastAsia="Times New Roman" w:hAnsi="Times New Roman"/>
                <w:sz w:val="20"/>
                <w:szCs w:val="20"/>
              </w:rPr>
            </w:pPr>
            <w:sdt>
              <w:sdtPr>
                <w:rPr>
                  <w:rFonts w:ascii="Times New Roman" w:hAnsi="Times New Roman"/>
                  <w:sz w:val="20"/>
                </w:rPr>
                <w:id w:val="-1882241666"/>
              </w:sdtPr>
              <w:sdtContent>
                <w:r w:rsidR="008965E6" w:rsidRPr="004B3B23">
                  <w:rPr>
                    <w:rFonts w:ascii="Segoe UI Symbol" w:hAnsi="Segoe UI Symbol" w:cs="Segoe UI Symbol"/>
                    <w:sz w:val="20"/>
                  </w:rPr>
                  <w:t>-</w:t>
                </w:r>
              </w:sdtContent>
            </w:sdt>
            <w:r w:rsidR="00042225" w:rsidRPr="004B3B23">
              <w:rPr>
                <w:rFonts w:ascii="Times New Roman" w:eastAsia="Times New Roman" w:hAnsi="Times New Roman"/>
                <w:sz w:val="20"/>
                <w:szCs w:val="20"/>
              </w:rPr>
              <w:t>SDG 11</w:t>
            </w:r>
            <w:r w:rsidR="00042225" w:rsidRPr="004B3B23">
              <w:rPr>
                <w:rFonts w:ascii="Times New Roman" w:eastAsia="Times New Roman" w:hAnsi="Times New Roman"/>
                <w:b/>
                <w:bCs/>
                <w:sz w:val="20"/>
                <w:szCs w:val="20"/>
              </w:rPr>
              <w:t xml:space="preserve"> – </w:t>
            </w:r>
            <w:r w:rsidR="00042225" w:rsidRPr="004B3B23">
              <w:rPr>
                <w:rFonts w:ascii="Times New Roman" w:eastAsia="Times New Roman" w:hAnsi="Times New Roman"/>
                <w:sz w:val="20"/>
                <w:szCs w:val="20"/>
              </w:rPr>
              <w:t>Sustainable Cities and Economies</w:t>
            </w:r>
          </w:p>
          <w:p w14:paraId="386BA940" w14:textId="5612F07B" w:rsidR="00662D5B" w:rsidRPr="004B3B23" w:rsidRDefault="00000000" w:rsidP="00102FEA">
            <w:pPr>
              <w:spacing w:before="0"/>
              <w:rPr>
                <w:rFonts w:ascii="Times New Roman" w:eastAsia="Times New Roman" w:hAnsi="Times New Roman"/>
                <w:sz w:val="20"/>
                <w:szCs w:val="20"/>
                <w:highlight w:val="yellow"/>
              </w:rPr>
            </w:pPr>
            <w:sdt>
              <w:sdtPr>
                <w:rPr>
                  <w:rFonts w:ascii="Times New Roman" w:hAnsi="Times New Roman"/>
                  <w:sz w:val="20"/>
                </w:rPr>
                <w:id w:val="-567887658"/>
              </w:sdtPr>
              <w:sdtContent>
                <w:r w:rsidR="008965E6" w:rsidRPr="004B3B23">
                  <w:rPr>
                    <w:rFonts w:ascii="Segoe UI Symbol" w:hAnsi="Segoe UI Symbol" w:cs="Segoe UI Symbol"/>
                    <w:sz w:val="20"/>
                  </w:rPr>
                  <w:t>-</w:t>
                </w:r>
              </w:sdtContent>
            </w:sdt>
            <w:r w:rsidR="00042225" w:rsidRPr="004B3B23">
              <w:rPr>
                <w:rFonts w:ascii="Times New Roman" w:hAnsi="Times New Roman"/>
                <w:iCs/>
                <w:color w:val="000000" w:themeColor="text1"/>
                <w:sz w:val="20"/>
                <w:szCs w:val="20"/>
              </w:rPr>
              <w:t xml:space="preserve">SDG 12 – </w:t>
            </w:r>
            <w:r w:rsidR="007E1890" w:rsidRPr="004B3B23">
              <w:rPr>
                <w:rFonts w:ascii="Times New Roman" w:eastAsia="Times New Roman" w:hAnsi="Times New Roman"/>
                <w:sz w:val="20"/>
                <w:szCs w:val="20"/>
              </w:rPr>
              <w:t>Responsible</w:t>
            </w:r>
            <w:r w:rsidR="00102FEA" w:rsidRPr="004B3B23">
              <w:rPr>
                <w:rFonts w:ascii="Times New Roman" w:eastAsia="Times New Roman" w:hAnsi="Times New Roman"/>
                <w:sz w:val="20"/>
                <w:szCs w:val="20"/>
              </w:rPr>
              <w:t xml:space="preserve"> </w:t>
            </w:r>
            <w:r w:rsidR="007E1890" w:rsidRPr="004B3B23">
              <w:rPr>
                <w:rFonts w:ascii="Times New Roman" w:eastAsia="Times New Roman" w:hAnsi="Times New Roman"/>
                <w:sz w:val="20"/>
                <w:szCs w:val="20"/>
              </w:rPr>
              <w:t>Consumption</w:t>
            </w:r>
            <w:r w:rsidR="00042225" w:rsidRPr="004B3B23">
              <w:rPr>
                <w:rFonts w:ascii="Times New Roman" w:hAnsi="Times New Roman"/>
                <w:iCs/>
                <w:color w:val="000000" w:themeColor="text1"/>
                <w:sz w:val="20"/>
                <w:szCs w:val="20"/>
              </w:rPr>
              <w:t xml:space="preserve"> and Production</w:t>
            </w:r>
          </w:p>
        </w:tc>
      </w:tr>
      <w:tr w:rsidR="009971B1" w:rsidRPr="004B3B23" w14:paraId="26F0C992" w14:textId="77777777" w:rsidTr="00102FEA">
        <w:trPr>
          <w:trHeight w:val="274"/>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2566EC3F" w14:textId="2BECF435" w:rsidR="009971B1" w:rsidRPr="004B3B23" w:rsidRDefault="009971B1" w:rsidP="009971B1">
            <w:pPr>
              <w:rPr>
                <w:rFonts w:ascii="Times New Roman" w:eastAsia="Times New Roman" w:hAnsi="Times New Roman"/>
                <w:b/>
                <w:bCs/>
                <w:sz w:val="20"/>
                <w:szCs w:val="20"/>
              </w:rPr>
            </w:pPr>
            <w:r w:rsidRPr="004B3B23">
              <w:rPr>
                <w:rFonts w:ascii="Times New Roman" w:eastAsia="Times New Roman" w:hAnsi="Times New Roman"/>
                <w:b/>
                <w:bCs/>
                <w:sz w:val="20"/>
                <w:szCs w:val="20"/>
              </w:rPr>
              <w:t>DAC code(s)</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7881F291" w14:textId="77777777" w:rsidR="00B93876" w:rsidRPr="004B3B23" w:rsidRDefault="00B93876" w:rsidP="009971B1">
            <w:pPr>
              <w:spacing w:before="60" w:after="60"/>
              <w:ind w:right="-25"/>
              <w:rPr>
                <w:rFonts w:ascii="Times New Roman" w:eastAsia="Times New Roman" w:hAnsi="Times New Roman"/>
                <w:sz w:val="20"/>
                <w:szCs w:val="20"/>
              </w:rPr>
            </w:pPr>
            <w:r w:rsidRPr="004B3B23">
              <w:rPr>
                <w:rFonts w:ascii="Times New Roman" w:eastAsia="Times New Roman" w:hAnsi="Times New Roman"/>
                <w:sz w:val="20"/>
                <w:szCs w:val="20"/>
              </w:rPr>
              <w:t>66 North Macedonia</w:t>
            </w:r>
          </w:p>
          <w:p w14:paraId="2C43A208" w14:textId="091457AC" w:rsidR="009971B1" w:rsidRPr="00C0101F" w:rsidRDefault="00C8511F" w:rsidP="009971B1">
            <w:pPr>
              <w:spacing w:before="60" w:after="60"/>
              <w:ind w:right="-25"/>
              <w:rPr>
                <w:rFonts w:ascii="Times New Roman" w:eastAsia="Times New Roman" w:hAnsi="Times New Roman"/>
                <w:sz w:val="20"/>
                <w:szCs w:val="20"/>
                <w:highlight w:val="yellow"/>
              </w:rPr>
            </w:pPr>
            <w:r w:rsidRPr="004B3B23">
              <w:rPr>
                <w:rFonts w:ascii="Times New Roman" w:eastAsia="Times New Roman" w:hAnsi="Times New Roman"/>
                <w:sz w:val="20"/>
                <w:szCs w:val="20"/>
              </w:rPr>
              <w:t xml:space="preserve">140 Water and </w:t>
            </w:r>
            <w:r w:rsidR="008965E6" w:rsidRPr="004B3B23">
              <w:rPr>
                <w:rFonts w:ascii="Times New Roman" w:eastAsia="Times New Roman" w:hAnsi="Times New Roman"/>
                <w:sz w:val="20"/>
                <w:szCs w:val="20"/>
              </w:rPr>
              <w:t>Sanitation (</w:t>
            </w:r>
            <w:r w:rsidR="000B1CCC" w:rsidRPr="004B3B23">
              <w:rPr>
                <w:rFonts w:ascii="Times New Roman" w:eastAsia="Times New Roman" w:hAnsi="Times New Roman"/>
                <w:sz w:val="20"/>
                <w:szCs w:val="20"/>
              </w:rPr>
              <w:t>87</w:t>
            </w:r>
            <w:r w:rsidR="003D1816" w:rsidRPr="004B3B23">
              <w:rPr>
                <w:rFonts w:ascii="Times New Roman" w:eastAsia="Times New Roman" w:hAnsi="Times New Roman"/>
                <w:sz w:val="20"/>
                <w:szCs w:val="20"/>
              </w:rPr>
              <w:t>.</w:t>
            </w:r>
            <w:r w:rsidR="001B4A7A" w:rsidRPr="004B3B23">
              <w:rPr>
                <w:rFonts w:ascii="Times New Roman" w:eastAsia="Times New Roman" w:hAnsi="Times New Roman"/>
                <w:sz w:val="20"/>
                <w:szCs w:val="20"/>
              </w:rPr>
              <w:t>68</w:t>
            </w:r>
            <w:r w:rsidR="003D1816" w:rsidRPr="004B3B23">
              <w:rPr>
                <w:rFonts w:ascii="Times New Roman" w:eastAsia="Times New Roman" w:hAnsi="Times New Roman"/>
                <w:sz w:val="20"/>
                <w:szCs w:val="20"/>
              </w:rPr>
              <w:t xml:space="preserve"> </w:t>
            </w:r>
            <w:r w:rsidRPr="004B3B23">
              <w:rPr>
                <w:rFonts w:ascii="Times New Roman" w:eastAsia="Times New Roman" w:hAnsi="Times New Roman"/>
                <w:sz w:val="20"/>
                <w:szCs w:val="20"/>
              </w:rPr>
              <w:t>%)</w:t>
            </w:r>
          </w:p>
          <w:p w14:paraId="39ABE266" w14:textId="6EF4FC0B" w:rsidR="009971B1" w:rsidRPr="004B3B23" w:rsidRDefault="00C8511F" w:rsidP="009971B1">
            <w:pPr>
              <w:spacing w:before="60" w:after="60"/>
              <w:ind w:right="-25"/>
              <w:rPr>
                <w:rFonts w:ascii="Times New Roman" w:eastAsia="Times New Roman" w:hAnsi="Times New Roman"/>
                <w:sz w:val="20"/>
                <w:szCs w:val="20"/>
                <w:highlight w:val="yellow"/>
              </w:rPr>
            </w:pPr>
            <w:r w:rsidRPr="004B3B23">
              <w:rPr>
                <w:rFonts w:ascii="Times New Roman" w:eastAsia="Times New Roman" w:hAnsi="Times New Roman"/>
                <w:sz w:val="20"/>
                <w:szCs w:val="20"/>
              </w:rPr>
              <w:t>14022 Sanitation and large systems (</w:t>
            </w:r>
            <w:r w:rsidR="00AF4F81" w:rsidRPr="004B3B23">
              <w:rPr>
                <w:rFonts w:ascii="Times New Roman" w:eastAsia="Times New Roman" w:hAnsi="Times New Roman"/>
                <w:sz w:val="20"/>
                <w:szCs w:val="20"/>
              </w:rPr>
              <w:t>40</w:t>
            </w:r>
            <w:r w:rsidR="003D1816" w:rsidRPr="004B3B23">
              <w:rPr>
                <w:rFonts w:ascii="Times New Roman" w:eastAsia="Times New Roman" w:hAnsi="Times New Roman"/>
                <w:sz w:val="20"/>
                <w:szCs w:val="20"/>
              </w:rPr>
              <w:t>.</w:t>
            </w:r>
            <w:r w:rsidR="00AF4F81" w:rsidRPr="004B3B23">
              <w:rPr>
                <w:rFonts w:ascii="Times New Roman" w:eastAsia="Times New Roman" w:hAnsi="Times New Roman"/>
                <w:sz w:val="20"/>
                <w:szCs w:val="20"/>
              </w:rPr>
              <w:t>08</w:t>
            </w:r>
            <w:r w:rsidR="004B5D5F" w:rsidRPr="004B3B23">
              <w:rPr>
                <w:rFonts w:ascii="Times New Roman" w:eastAsia="Times New Roman" w:hAnsi="Times New Roman"/>
                <w:sz w:val="20"/>
                <w:szCs w:val="20"/>
              </w:rPr>
              <w:t xml:space="preserve"> </w:t>
            </w:r>
            <w:r w:rsidRPr="004B3B23">
              <w:rPr>
                <w:rFonts w:ascii="Times New Roman" w:eastAsia="Times New Roman" w:hAnsi="Times New Roman"/>
                <w:sz w:val="20"/>
                <w:szCs w:val="20"/>
              </w:rPr>
              <w:t>%)</w:t>
            </w:r>
          </w:p>
          <w:p w14:paraId="12194690" w14:textId="00644C36" w:rsidR="009971B1" w:rsidRPr="00C0101F" w:rsidRDefault="00C8511F" w:rsidP="009971B1">
            <w:pPr>
              <w:spacing w:before="60" w:after="60"/>
              <w:ind w:right="-25"/>
              <w:rPr>
                <w:rFonts w:ascii="Times New Roman" w:eastAsia="Times New Roman" w:hAnsi="Times New Roman"/>
                <w:sz w:val="20"/>
                <w:szCs w:val="20"/>
              </w:rPr>
            </w:pPr>
            <w:r w:rsidRPr="00C0101F">
              <w:rPr>
                <w:rFonts w:ascii="Times New Roman" w:eastAsia="Times New Roman" w:hAnsi="Times New Roman"/>
                <w:sz w:val="20"/>
                <w:szCs w:val="20"/>
              </w:rPr>
              <w:t>14050 Waste management/disposal (</w:t>
            </w:r>
            <w:r w:rsidR="00AF4F81" w:rsidRPr="00C0101F">
              <w:rPr>
                <w:rFonts w:ascii="Times New Roman" w:eastAsia="Times New Roman" w:hAnsi="Times New Roman"/>
                <w:sz w:val="20"/>
                <w:szCs w:val="20"/>
              </w:rPr>
              <w:t>40</w:t>
            </w:r>
            <w:r w:rsidR="003D1816" w:rsidRPr="00C0101F">
              <w:rPr>
                <w:rFonts w:ascii="Times New Roman" w:eastAsia="Times New Roman" w:hAnsi="Times New Roman"/>
                <w:sz w:val="20"/>
                <w:szCs w:val="20"/>
              </w:rPr>
              <w:t>.</w:t>
            </w:r>
            <w:r w:rsidR="00AF4F81" w:rsidRPr="00C0101F">
              <w:rPr>
                <w:rFonts w:ascii="Times New Roman" w:eastAsia="Times New Roman" w:hAnsi="Times New Roman"/>
                <w:sz w:val="20"/>
                <w:szCs w:val="20"/>
              </w:rPr>
              <w:t>08</w:t>
            </w:r>
            <w:r w:rsidR="003D1816" w:rsidRPr="00C0101F">
              <w:rPr>
                <w:rFonts w:ascii="Times New Roman" w:eastAsia="Times New Roman" w:hAnsi="Times New Roman"/>
                <w:sz w:val="20"/>
                <w:szCs w:val="20"/>
              </w:rPr>
              <w:t xml:space="preserve"> </w:t>
            </w:r>
            <w:r w:rsidRPr="00C0101F">
              <w:rPr>
                <w:rFonts w:ascii="Times New Roman" w:eastAsia="Times New Roman" w:hAnsi="Times New Roman"/>
                <w:sz w:val="20"/>
                <w:szCs w:val="20"/>
              </w:rPr>
              <w:t>%)</w:t>
            </w:r>
          </w:p>
          <w:p w14:paraId="406322E1" w14:textId="135A3AE6" w:rsidR="00C8511F" w:rsidRPr="004B3B23" w:rsidRDefault="00C8511F" w:rsidP="009971B1">
            <w:pPr>
              <w:spacing w:before="60" w:after="60"/>
              <w:ind w:right="-25"/>
              <w:rPr>
                <w:rFonts w:ascii="Times New Roman" w:eastAsia="Times New Roman" w:hAnsi="Times New Roman"/>
                <w:sz w:val="20"/>
                <w:szCs w:val="20"/>
              </w:rPr>
            </w:pPr>
            <w:r w:rsidRPr="004B3B23">
              <w:rPr>
                <w:rFonts w:ascii="Times New Roman" w:eastAsia="Times New Roman" w:hAnsi="Times New Roman"/>
                <w:sz w:val="20"/>
                <w:szCs w:val="20"/>
              </w:rPr>
              <w:t>14010 Water sector policy and administrative management</w:t>
            </w:r>
            <w:r w:rsidR="00102FEA" w:rsidRPr="004B3B23">
              <w:rPr>
                <w:rFonts w:ascii="Times New Roman" w:eastAsia="Times New Roman" w:hAnsi="Times New Roman"/>
                <w:sz w:val="20"/>
                <w:szCs w:val="20"/>
              </w:rPr>
              <w:t xml:space="preserve"> </w:t>
            </w:r>
            <w:r w:rsidRPr="004B3B23">
              <w:rPr>
                <w:rFonts w:ascii="Times New Roman" w:eastAsia="Times New Roman" w:hAnsi="Times New Roman"/>
                <w:sz w:val="20"/>
                <w:szCs w:val="20"/>
              </w:rPr>
              <w:t>(</w:t>
            </w:r>
            <w:r w:rsidR="00AF4F81" w:rsidRPr="004B3B23">
              <w:rPr>
                <w:rFonts w:ascii="Times New Roman" w:eastAsia="Times New Roman" w:hAnsi="Times New Roman"/>
                <w:sz w:val="20"/>
                <w:szCs w:val="20"/>
              </w:rPr>
              <w:t>6</w:t>
            </w:r>
            <w:r w:rsidR="003D1816" w:rsidRPr="004B3B23">
              <w:rPr>
                <w:rFonts w:ascii="Times New Roman" w:eastAsia="Times New Roman" w:hAnsi="Times New Roman"/>
                <w:sz w:val="20"/>
                <w:szCs w:val="20"/>
              </w:rPr>
              <w:t>.</w:t>
            </w:r>
            <w:r w:rsidR="00AF4F81" w:rsidRPr="004B3B23">
              <w:rPr>
                <w:rFonts w:ascii="Times New Roman" w:eastAsia="Times New Roman" w:hAnsi="Times New Roman"/>
                <w:sz w:val="20"/>
                <w:szCs w:val="20"/>
              </w:rPr>
              <w:t>72</w:t>
            </w:r>
            <w:r w:rsidR="003D1816" w:rsidRPr="004B3B23">
              <w:rPr>
                <w:rFonts w:ascii="Times New Roman" w:eastAsia="Times New Roman" w:hAnsi="Times New Roman"/>
                <w:sz w:val="20"/>
                <w:szCs w:val="20"/>
              </w:rPr>
              <w:t xml:space="preserve"> </w:t>
            </w:r>
            <w:r w:rsidRPr="004B3B23">
              <w:rPr>
                <w:rFonts w:ascii="Times New Roman" w:eastAsia="Times New Roman" w:hAnsi="Times New Roman"/>
                <w:sz w:val="20"/>
                <w:szCs w:val="20"/>
              </w:rPr>
              <w:t>%)</w:t>
            </w:r>
          </w:p>
          <w:p w14:paraId="0929A756" w14:textId="7E60B5DC" w:rsidR="00C85D6A" w:rsidRPr="004B3B23" w:rsidRDefault="00C85D6A" w:rsidP="009971B1">
            <w:pPr>
              <w:spacing w:before="60" w:after="60"/>
              <w:ind w:right="-25"/>
              <w:rPr>
                <w:rFonts w:ascii="Times New Roman" w:eastAsia="Times New Roman" w:hAnsi="Times New Roman"/>
                <w:sz w:val="20"/>
                <w:szCs w:val="20"/>
              </w:rPr>
            </w:pPr>
            <w:r w:rsidRPr="004B3B23">
              <w:rPr>
                <w:rFonts w:ascii="Times New Roman" w:eastAsia="Times New Roman" w:hAnsi="Times New Roman"/>
                <w:sz w:val="20"/>
                <w:szCs w:val="20"/>
              </w:rPr>
              <w:t>150 Government &amp; Civil Society</w:t>
            </w:r>
            <w:r w:rsidR="000B1CCC" w:rsidRPr="004B3B23">
              <w:rPr>
                <w:rFonts w:ascii="Times New Roman" w:eastAsia="Times New Roman" w:hAnsi="Times New Roman"/>
                <w:sz w:val="20"/>
                <w:szCs w:val="20"/>
              </w:rPr>
              <w:t xml:space="preserve"> (12.32 %)</w:t>
            </w:r>
          </w:p>
          <w:p w14:paraId="6EB4BE2D" w14:textId="447EB6CE" w:rsidR="00C85D6A" w:rsidRPr="004B3B23" w:rsidRDefault="00C85D6A" w:rsidP="009971B1">
            <w:pPr>
              <w:spacing w:before="60" w:after="60"/>
              <w:ind w:right="-25"/>
              <w:rPr>
                <w:rFonts w:ascii="Times New Roman" w:eastAsia="Times New Roman" w:hAnsi="Times New Roman"/>
                <w:sz w:val="20"/>
                <w:szCs w:val="20"/>
              </w:rPr>
            </w:pPr>
            <w:r w:rsidRPr="004B3B23">
              <w:rPr>
                <w:rFonts w:ascii="Times New Roman" w:eastAsia="Times New Roman" w:hAnsi="Times New Roman"/>
                <w:sz w:val="20"/>
                <w:szCs w:val="20"/>
              </w:rPr>
              <w:t>15220 Public sector policy and administrative management</w:t>
            </w:r>
            <w:r w:rsidR="000B1CCC" w:rsidRPr="004B3B23">
              <w:rPr>
                <w:rFonts w:ascii="Times New Roman" w:eastAsia="Times New Roman" w:hAnsi="Times New Roman"/>
                <w:sz w:val="20"/>
                <w:szCs w:val="20"/>
              </w:rPr>
              <w:t xml:space="preserve"> (12.32 %)</w:t>
            </w:r>
          </w:p>
        </w:tc>
      </w:tr>
      <w:tr w:rsidR="009971B1" w:rsidRPr="004B3B23" w14:paraId="082C0BE0" w14:textId="77777777" w:rsidTr="00102FEA">
        <w:trPr>
          <w:trHeight w:val="642"/>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7E71BE60" w14:textId="079250D1" w:rsidR="009971B1" w:rsidRPr="004B3B23" w:rsidRDefault="009971B1" w:rsidP="009A3AEF">
            <w:pPr>
              <w:jc w:val="left"/>
              <w:rPr>
                <w:rFonts w:ascii="Times New Roman" w:eastAsia="Times New Roman" w:hAnsi="Times New Roman"/>
                <w:b/>
                <w:bCs/>
                <w:sz w:val="20"/>
                <w:szCs w:val="20"/>
              </w:rPr>
            </w:pPr>
            <w:r w:rsidRPr="004B3B23">
              <w:rPr>
                <w:rFonts w:ascii="Times New Roman" w:eastAsia="Times New Roman" w:hAnsi="Times New Roman"/>
                <w:b/>
                <w:bCs/>
                <w:sz w:val="20"/>
                <w:szCs w:val="20"/>
              </w:rPr>
              <w:t xml:space="preserve">Main Delivery Channel </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6CA16EFF" w14:textId="77777777" w:rsidR="009971B1" w:rsidRPr="004B3B23" w:rsidRDefault="00EC0984" w:rsidP="00FE075E">
            <w:pPr>
              <w:pStyle w:val="NormalWeb"/>
              <w:rPr>
                <w:highlight w:val="yellow"/>
                <w:lang w:eastAsia="de-DE"/>
              </w:rPr>
            </w:pPr>
            <w:r w:rsidRPr="004B3B23">
              <w:rPr>
                <w:sz w:val="20"/>
                <w:szCs w:val="20"/>
              </w:rPr>
              <w:t xml:space="preserve">12000 Recipient Government </w:t>
            </w:r>
          </w:p>
        </w:tc>
      </w:tr>
      <w:tr w:rsidR="00271B97" w:rsidRPr="004B3B23" w14:paraId="07321475" w14:textId="77777777" w:rsidTr="00102FEA">
        <w:trPr>
          <w:trHeight w:val="1019"/>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1CD03EC2" w14:textId="77777777" w:rsidR="00271B97" w:rsidRPr="004B3B23" w:rsidRDefault="00271B97" w:rsidP="009971B1">
            <w:pPr>
              <w:rPr>
                <w:rFonts w:ascii="Times New Roman" w:eastAsia="Times New Roman" w:hAnsi="Times New Roman"/>
                <w:b/>
                <w:bCs/>
                <w:sz w:val="20"/>
                <w:szCs w:val="20"/>
              </w:rPr>
            </w:pPr>
            <w:r w:rsidRPr="004B3B23">
              <w:rPr>
                <w:rFonts w:ascii="Times New Roman" w:eastAsia="Times New Roman" w:hAnsi="Times New Roman"/>
                <w:b/>
                <w:bCs/>
                <w:sz w:val="20"/>
                <w:szCs w:val="20"/>
              </w:rPr>
              <w:t>Targets</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7C045CA8" w14:textId="7EB910D5" w:rsidR="00271B97" w:rsidRPr="004B3B23" w:rsidRDefault="00000000" w:rsidP="00271B97">
            <w:pPr>
              <w:pStyle w:val="Text1"/>
              <w:spacing w:before="60" w:after="60"/>
              <w:ind w:left="0" w:right="-25"/>
              <w:jc w:val="left"/>
              <w:rPr>
                <w:sz w:val="20"/>
                <w:lang w:eastAsia="en-US"/>
              </w:rPr>
            </w:pPr>
            <w:sdt>
              <w:sdtPr>
                <w:rPr>
                  <w:sz w:val="20"/>
                  <w:lang w:eastAsia="en-US"/>
                </w:rPr>
                <w:id w:val="-1095621497"/>
              </w:sdtPr>
              <w:sdtContent>
                <w:r w:rsidR="00EC0984" w:rsidRPr="004B3B23">
                  <w:rPr>
                    <w:rFonts w:ascii="Segoe UI Symbol" w:eastAsia="MS Gothic" w:hAnsi="Segoe UI Symbol" w:cs="Segoe UI Symbol"/>
                    <w:sz w:val="20"/>
                    <w:lang w:eastAsia="en-US"/>
                  </w:rPr>
                  <w:t>☒</w:t>
                </w:r>
              </w:sdtContent>
            </w:sdt>
            <w:r w:rsidR="00271B97" w:rsidRPr="004B3B23">
              <w:rPr>
                <w:sz w:val="20"/>
                <w:lang w:eastAsia="en-US"/>
              </w:rPr>
              <w:t xml:space="preserve"> Climate</w:t>
            </w:r>
          </w:p>
          <w:p w14:paraId="4E63A479" w14:textId="1A148672" w:rsidR="00271B97" w:rsidRPr="004B3B23" w:rsidRDefault="00000000" w:rsidP="00271B97">
            <w:pPr>
              <w:pStyle w:val="Text1"/>
              <w:spacing w:before="60" w:after="60"/>
              <w:ind w:left="0" w:right="-25"/>
              <w:jc w:val="left"/>
              <w:rPr>
                <w:sz w:val="20"/>
                <w:lang w:eastAsia="en-US"/>
              </w:rPr>
            </w:pPr>
            <w:sdt>
              <w:sdtPr>
                <w:rPr>
                  <w:sz w:val="20"/>
                  <w:lang w:eastAsia="en-US"/>
                </w:rPr>
                <w:id w:val="461931768"/>
              </w:sdtPr>
              <w:sdtContent>
                <w:r w:rsidR="00271B97" w:rsidRPr="004B3B23">
                  <w:rPr>
                    <w:rFonts w:ascii="Segoe UI Symbol" w:hAnsi="Segoe UI Symbol" w:cs="Segoe UI Symbol"/>
                    <w:sz w:val="20"/>
                    <w:lang w:eastAsia="en-US"/>
                  </w:rPr>
                  <w:t>☐</w:t>
                </w:r>
              </w:sdtContent>
            </w:sdt>
            <w:r w:rsidR="00271B97" w:rsidRPr="004B3B23">
              <w:rPr>
                <w:sz w:val="20"/>
                <w:lang w:eastAsia="en-US"/>
              </w:rPr>
              <w:t xml:space="preserve"> Gender</w:t>
            </w:r>
          </w:p>
          <w:p w14:paraId="5FA99125" w14:textId="06E48A17" w:rsidR="00271B97" w:rsidRPr="004B3B23" w:rsidRDefault="00000000" w:rsidP="00271B97">
            <w:pPr>
              <w:spacing w:before="60" w:after="60"/>
              <w:ind w:right="-25"/>
              <w:rPr>
                <w:rFonts w:ascii="Times New Roman" w:eastAsia="Times New Roman" w:hAnsi="Times New Roman"/>
                <w:sz w:val="20"/>
                <w:szCs w:val="20"/>
                <w:highlight w:val="yellow"/>
                <w:lang w:eastAsia="de-DE"/>
              </w:rPr>
            </w:pPr>
            <w:sdt>
              <w:sdtPr>
                <w:rPr>
                  <w:rFonts w:ascii="Times New Roman" w:eastAsia="Times New Roman" w:hAnsi="Times New Roman"/>
                  <w:sz w:val="20"/>
                  <w:szCs w:val="20"/>
                </w:rPr>
                <w:id w:val="345524675"/>
              </w:sdtPr>
              <w:sdtContent>
                <w:sdt>
                  <w:sdtPr>
                    <w:rPr>
                      <w:sz w:val="20"/>
                    </w:rPr>
                    <w:id w:val="2060816996"/>
                  </w:sdtPr>
                  <w:sdtContent>
                    <w:r w:rsidR="005A77E5" w:rsidRPr="004B3B23">
                      <w:rPr>
                        <w:rFonts w:ascii="Segoe UI Symbol" w:hAnsi="Segoe UI Symbol" w:cs="Segoe UI Symbol"/>
                        <w:sz w:val="20"/>
                      </w:rPr>
                      <w:t>☐</w:t>
                    </w:r>
                  </w:sdtContent>
                </w:sdt>
              </w:sdtContent>
            </w:sdt>
            <w:r w:rsidR="00271B97" w:rsidRPr="004B3B23">
              <w:rPr>
                <w:rFonts w:ascii="Times New Roman" w:eastAsia="Times New Roman" w:hAnsi="Times New Roman"/>
                <w:sz w:val="20"/>
                <w:szCs w:val="20"/>
              </w:rPr>
              <w:t xml:space="preserve"> Biodiversity</w:t>
            </w:r>
          </w:p>
        </w:tc>
      </w:tr>
      <w:tr w:rsidR="009971B1" w:rsidRPr="004B3B23" w14:paraId="14C2CC4A" w14:textId="77777777" w:rsidTr="00102FEA">
        <w:trPr>
          <w:trHeight w:val="44"/>
        </w:trPr>
        <w:tc>
          <w:tcPr>
            <w:tcW w:w="2041" w:type="dxa"/>
            <w:vMerge w:val="restart"/>
            <w:tcBorders>
              <w:top w:val="single" w:sz="4" w:space="0" w:color="auto"/>
              <w:left w:val="single" w:sz="4" w:space="0" w:color="auto"/>
              <w:right w:val="single" w:sz="4" w:space="0" w:color="auto"/>
            </w:tcBorders>
            <w:shd w:val="clear" w:color="auto" w:fill="auto"/>
          </w:tcPr>
          <w:p w14:paraId="27478214" w14:textId="3B6A31F0" w:rsidR="009971B1" w:rsidRPr="004B3B23" w:rsidRDefault="009971B1" w:rsidP="009971B1">
            <w:pPr>
              <w:rPr>
                <w:rFonts w:ascii="Times New Roman" w:hAnsi="Times New Roman"/>
                <w:color w:val="0D0D0D"/>
                <w:sz w:val="20"/>
                <w:szCs w:val="20"/>
              </w:rPr>
            </w:pPr>
            <w:r w:rsidRPr="004B3B23">
              <w:rPr>
                <w:rFonts w:ascii="Times New Roman" w:hAnsi="Times New Roman"/>
                <w:b/>
                <w:bCs/>
                <w:color w:val="0D0D0D"/>
                <w:sz w:val="20"/>
                <w:szCs w:val="20"/>
              </w:rPr>
              <w:t xml:space="preserve">Markers </w:t>
            </w:r>
          </w:p>
          <w:p w14:paraId="7D560E3B" w14:textId="77777777" w:rsidR="009971B1" w:rsidRPr="004B3B23" w:rsidRDefault="009971B1" w:rsidP="009A3AEF">
            <w:pPr>
              <w:jc w:val="left"/>
              <w:rPr>
                <w:rFonts w:ascii="Times New Roman" w:eastAsia="Times New Roman" w:hAnsi="Times New Roman"/>
                <w:b/>
                <w:bCs/>
                <w:sz w:val="20"/>
                <w:szCs w:val="20"/>
              </w:rPr>
            </w:pPr>
            <w:r w:rsidRPr="004B3B23">
              <w:rPr>
                <w:rFonts w:ascii="Times New Roman" w:eastAsia="Times New Roman" w:hAnsi="Times New Roman"/>
                <w:b/>
                <w:bCs/>
                <w:color w:val="0D0D0D"/>
                <w:sz w:val="20"/>
                <w:szCs w:val="20"/>
              </w:rPr>
              <w:t>(from DAC form)</w:t>
            </w: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696CECE2" w14:textId="56521C08"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b/>
                <w:bCs/>
                <w:color w:val="0D0D0D"/>
                <w:sz w:val="20"/>
                <w:szCs w:val="20"/>
              </w:rPr>
              <w:t xml:space="preserve">General policy objective </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2C89942"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b/>
                <w:bCs/>
                <w:color w:val="0D0D0D"/>
                <w:sz w:val="20"/>
                <w:szCs w:val="20"/>
              </w:rPr>
              <w:t>Not targeted</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34AC35D2"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b/>
                <w:bCs/>
                <w:color w:val="0D0D0D"/>
                <w:sz w:val="20"/>
                <w:szCs w:val="20"/>
              </w:rPr>
              <w:t>Significant objective</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D997FA5"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b/>
                <w:bCs/>
                <w:color w:val="0D0D0D"/>
                <w:sz w:val="20"/>
                <w:szCs w:val="20"/>
              </w:rPr>
              <w:t>Principal objective</w:t>
            </w:r>
          </w:p>
        </w:tc>
      </w:tr>
      <w:tr w:rsidR="009971B1" w:rsidRPr="004B3B23" w14:paraId="3984CE1B" w14:textId="77777777" w:rsidTr="00102FEA">
        <w:trPr>
          <w:trHeight w:val="39"/>
        </w:trPr>
        <w:tc>
          <w:tcPr>
            <w:tcW w:w="2041" w:type="dxa"/>
            <w:vMerge/>
            <w:tcBorders>
              <w:left w:val="single" w:sz="4" w:space="0" w:color="auto"/>
              <w:right w:val="single" w:sz="4" w:space="0" w:color="auto"/>
            </w:tcBorders>
            <w:shd w:val="clear" w:color="auto" w:fill="auto"/>
          </w:tcPr>
          <w:p w14:paraId="1023E337"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4BD06E86" w14:textId="77777777" w:rsidR="00662D5B" w:rsidRPr="004B3B23" w:rsidRDefault="009971B1" w:rsidP="00102FEA">
            <w:pPr>
              <w:spacing w:before="60" w:after="60"/>
              <w:ind w:right="-25"/>
              <w:jc w:val="left"/>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Participation development/good governance</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62CF7B4" w14:textId="77777777" w:rsidR="009971B1" w:rsidRPr="004B3B23" w:rsidRDefault="00EC0984" w:rsidP="00EC0984">
            <w:pPr>
              <w:pStyle w:val="NormalWeb"/>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562772E1"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26F0E4F"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57FC5B52" w14:textId="77777777" w:rsidTr="00102FEA">
        <w:trPr>
          <w:trHeight w:val="39"/>
        </w:trPr>
        <w:tc>
          <w:tcPr>
            <w:tcW w:w="2041" w:type="dxa"/>
            <w:vMerge/>
            <w:tcBorders>
              <w:left w:val="single" w:sz="4" w:space="0" w:color="auto"/>
              <w:right w:val="single" w:sz="4" w:space="0" w:color="auto"/>
            </w:tcBorders>
            <w:shd w:val="clear" w:color="auto" w:fill="auto"/>
          </w:tcPr>
          <w:p w14:paraId="36E3C0BE"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5A66182E" w14:textId="77777777" w:rsidR="00662D5B" w:rsidRPr="004B3B23" w:rsidRDefault="009971B1" w:rsidP="00102FEA">
            <w:pPr>
              <w:spacing w:before="60" w:after="60"/>
              <w:ind w:right="-25"/>
              <w:jc w:val="left"/>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Aid to environment</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9BA90C7"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2550E3A2"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B398051" w14:textId="77777777" w:rsidR="009971B1" w:rsidRPr="004B3B23" w:rsidRDefault="00EC0984" w:rsidP="00EC0984">
            <w:pPr>
              <w:pStyle w:val="NormalWeb"/>
            </w:pPr>
            <w:r w:rsidRPr="004B3B23">
              <w:rPr>
                <w:rFonts w:ascii="Segoe UI Symbol" w:hAnsi="Segoe UI Symbol" w:cs="Segoe UI Symbol"/>
              </w:rPr>
              <w:t>☒</w:t>
            </w:r>
          </w:p>
        </w:tc>
      </w:tr>
      <w:tr w:rsidR="009971B1" w:rsidRPr="004B3B23" w14:paraId="5024E7F5" w14:textId="77777777" w:rsidTr="00102FEA">
        <w:trPr>
          <w:trHeight w:val="39"/>
        </w:trPr>
        <w:tc>
          <w:tcPr>
            <w:tcW w:w="2041" w:type="dxa"/>
            <w:vMerge/>
            <w:tcBorders>
              <w:left w:val="single" w:sz="4" w:space="0" w:color="auto"/>
              <w:right w:val="single" w:sz="4" w:space="0" w:color="auto"/>
            </w:tcBorders>
            <w:shd w:val="clear" w:color="auto" w:fill="auto"/>
          </w:tcPr>
          <w:p w14:paraId="074845F7"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7AB0BACA" w14:textId="77777777" w:rsidR="00662D5B" w:rsidRPr="004B3B23" w:rsidRDefault="009971B1" w:rsidP="00102FEA">
            <w:pPr>
              <w:spacing w:before="60" w:after="60"/>
              <w:ind w:right="-25"/>
              <w:jc w:val="left"/>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Gender equality and women’s and girl’s empowerment</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68FAE213" w14:textId="77777777" w:rsidR="009971B1" w:rsidRPr="004B3B23" w:rsidRDefault="00EC0984" w:rsidP="00EC0984">
            <w:pPr>
              <w:pStyle w:val="NormalWeb"/>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7BBFD521"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9605837"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6546E195" w14:textId="77777777" w:rsidTr="00102FEA">
        <w:trPr>
          <w:trHeight w:val="39"/>
        </w:trPr>
        <w:tc>
          <w:tcPr>
            <w:tcW w:w="2041" w:type="dxa"/>
            <w:vMerge/>
            <w:tcBorders>
              <w:left w:val="single" w:sz="4" w:space="0" w:color="auto"/>
              <w:right w:val="single" w:sz="4" w:space="0" w:color="auto"/>
            </w:tcBorders>
            <w:shd w:val="clear" w:color="auto" w:fill="auto"/>
          </w:tcPr>
          <w:p w14:paraId="32E381C3"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5CF5F4EC" w14:textId="77777777" w:rsidR="00662D5B" w:rsidRPr="004B3B23" w:rsidRDefault="009971B1" w:rsidP="00102FEA">
            <w:pPr>
              <w:spacing w:before="60" w:after="60"/>
              <w:ind w:right="-29"/>
              <w:jc w:val="left"/>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Reproductive, maternal, new-born and child health</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62C1EED4" w14:textId="77777777" w:rsidR="009971B1" w:rsidRPr="004B3B23" w:rsidRDefault="00EC0984" w:rsidP="00EC0984">
            <w:pPr>
              <w:pStyle w:val="NormalWeb"/>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44F426D6"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582C831"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5CAB69E9" w14:textId="77777777" w:rsidTr="00102FEA">
        <w:trPr>
          <w:trHeight w:val="39"/>
        </w:trPr>
        <w:tc>
          <w:tcPr>
            <w:tcW w:w="2041" w:type="dxa"/>
            <w:vMerge/>
            <w:tcBorders>
              <w:left w:val="single" w:sz="4" w:space="0" w:color="auto"/>
              <w:right w:val="single" w:sz="4" w:space="0" w:color="auto"/>
            </w:tcBorders>
            <w:shd w:val="clear" w:color="auto" w:fill="auto"/>
          </w:tcPr>
          <w:p w14:paraId="6B48EC8A"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67A75B0C" w14:textId="77777777" w:rsidR="00662D5B" w:rsidRPr="004B3B23" w:rsidRDefault="009971B1" w:rsidP="00102FEA">
            <w:pPr>
              <w:spacing w:before="60" w:after="60"/>
              <w:ind w:right="-25"/>
              <w:jc w:val="left"/>
              <w:rPr>
                <w:rFonts w:ascii="Times New Roman" w:eastAsia="Times New Roman" w:hAnsi="Times New Roman"/>
                <w:color w:val="0D0D0D"/>
                <w:sz w:val="20"/>
                <w:szCs w:val="20"/>
              </w:rPr>
            </w:pPr>
            <w:r w:rsidRPr="004B3B23">
              <w:rPr>
                <w:rFonts w:ascii="Times New Roman" w:eastAsia="Times New Roman" w:hAnsi="Times New Roman"/>
                <w:color w:val="0D0D0D"/>
                <w:sz w:val="20"/>
                <w:szCs w:val="20"/>
              </w:rPr>
              <w:t>Disaster Risk Reduction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A5CD160" w14:textId="77777777" w:rsidR="009971B1" w:rsidRPr="004B3B23" w:rsidRDefault="00EC0984" w:rsidP="00EC0984">
            <w:pPr>
              <w:pStyle w:val="NormalWeb"/>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75D90692"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1DDFFCF"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6ECFFC5D" w14:textId="77777777" w:rsidTr="00102FEA">
        <w:trPr>
          <w:trHeight w:val="39"/>
        </w:trPr>
        <w:tc>
          <w:tcPr>
            <w:tcW w:w="2041" w:type="dxa"/>
            <w:vMerge/>
            <w:tcBorders>
              <w:left w:val="single" w:sz="4" w:space="0" w:color="auto"/>
              <w:right w:val="single" w:sz="4" w:space="0" w:color="auto"/>
            </w:tcBorders>
            <w:shd w:val="clear" w:color="auto" w:fill="auto"/>
          </w:tcPr>
          <w:p w14:paraId="370AF4F3"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77CE8863" w14:textId="7F5BBE6A" w:rsidR="00662D5B" w:rsidRPr="004B3B23" w:rsidRDefault="002E7A62" w:rsidP="00102FEA">
            <w:pPr>
              <w:spacing w:before="60" w:after="60"/>
              <w:ind w:right="-25"/>
              <w:jc w:val="left"/>
              <w:rPr>
                <w:rFonts w:ascii="Times New Roman" w:eastAsia="Times New Roman" w:hAnsi="Times New Roman"/>
                <w:color w:val="0D0D0D"/>
                <w:sz w:val="20"/>
                <w:szCs w:val="20"/>
              </w:rPr>
            </w:pPr>
            <w:r w:rsidRPr="004B3B23">
              <w:rPr>
                <w:rFonts w:ascii="Times New Roman" w:eastAsia="Times New Roman" w:hAnsi="Times New Roman"/>
                <w:color w:val="0D0D0D"/>
                <w:sz w:val="20"/>
                <w:szCs w:val="20"/>
              </w:rPr>
              <w:t>Inclusion of persons with Disabilities</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4953297D" w14:textId="77777777" w:rsidR="009971B1" w:rsidRPr="004B3B23" w:rsidRDefault="00EC0984" w:rsidP="00EC0984">
            <w:pPr>
              <w:pStyle w:val="NormalWeb"/>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166B6D11"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243D1AF"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372AAA42" w14:textId="77777777" w:rsidTr="00102FEA">
        <w:trPr>
          <w:trHeight w:val="39"/>
        </w:trPr>
        <w:tc>
          <w:tcPr>
            <w:tcW w:w="2041" w:type="dxa"/>
            <w:vMerge/>
            <w:tcBorders>
              <w:left w:val="single" w:sz="4" w:space="0" w:color="auto"/>
              <w:right w:val="single" w:sz="4" w:space="0" w:color="auto"/>
            </w:tcBorders>
            <w:shd w:val="clear" w:color="auto" w:fill="auto"/>
          </w:tcPr>
          <w:p w14:paraId="3C117B2A"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05AECC02" w14:textId="5EC51B48" w:rsidR="00662D5B" w:rsidRPr="004B3B23" w:rsidRDefault="009971B1" w:rsidP="00102FEA">
            <w:pPr>
              <w:spacing w:before="60" w:after="60"/>
              <w:ind w:right="-25"/>
              <w:jc w:val="left"/>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Nutrition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DD522B9" w14:textId="77777777" w:rsidR="009971B1" w:rsidRPr="004B3B23" w:rsidRDefault="00EC0984" w:rsidP="00EC0984">
            <w:pPr>
              <w:pStyle w:val="NormalWeb"/>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14A1DD50"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0B41231"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5A6D3185" w14:textId="77777777" w:rsidTr="00102FEA">
        <w:trPr>
          <w:trHeight w:val="39"/>
        </w:trPr>
        <w:tc>
          <w:tcPr>
            <w:tcW w:w="2041" w:type="dxa"/>
            <w:vMerge/>
            <w:tcBorders>
              <w:left w:val="single" w:sz="4" w:space="0" w:color="auto"/>
              <w:right w:val="single" w:sz="4" w:space="0" w:color="auto"/>
            </w:tcBorders>
            <w:shd w:val="clear" w:color="auto" w:fill="auto"/>
          </w:tcPr>
          <w:p w14:paraId="7AD27240"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7675FE01" w14:textId="270A4FD3"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b/>
                <w:bCs/>
                <w:color w:val="0D0D0D"/>
                <w:sz w:val="20"/>
                <w:szCs w:val="20"/>
              </w:rPr>
              <w:t xml:space="preserve">RIO Convention markers </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279E56D7"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b/>
                <w:bCs/>
                <w:color w:val="0D0D0D"/>
                <w:sz w:val="20"/>
                <w:szCs w:val="20"/>
              </w:rPr>
              <w:t>Not targeted</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00762DEE"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b/>
                <w:bCs/>
                <w:color w:val="0D0D0D"/>
                <w:sz w:val="20"/>
                <w:szCs w:val="20"/>
              </w:rPr>
              <w:t>Significant objective</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0CCC34D"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b/>
                <w:bCs/>
                <w:color w:val="0D0D0D"/>
                <w:sz w:val="20"/>
                <w:szCs w:val="20"/>
              </w:rPr>
              <w:t>Principal objective</w:t>
            </w:r>
          </w:p>
        </w:tc>
      </w:tr>
      <w:tr w:rsidR="009971B1" w:rsidRPr="004B3B23" w14:paraId="38DD0856" w14:textId="77777777" w:rsidTr="00102FEA">
        <w:trPr>
          <w:trHeight w:val="39"/>
        </w:trPr>
        <w:tc>
          <w:tcPr>
            <w:tcW w:w="2041" w:type="dxa"/>
            <w:vMerge/>
            <w:tcBorders>
              <w:left w:val="single" w:sz="4" w:space="0" w:color="auto"/>
              <w:right w:val="single" w:sz="4" w:space="0" w:color="auto"/>
            </w:tcBorders>
            <w:shd w:val="clear" w:color="auto" w:fill="auto"/>
          </w:tcPr>
          <w:p w14:paraId="2A11AABD"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02CFCBF6"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Biological diversity</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78D051CA" w14:textId="77777777" w:rsidR="009971B1" w:rsidRPr="004B3B23" w:rsidRDefault="00EC0984" w:rsidP="00EC0984">
            <w:pPr>
              <w:pStyle w:val="NormalWeb"/>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6ADE9FC7"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9A48DB3"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7A2F64E1" w14:textId="77777777" w:rsidTr="00102FEA">
        <w:trPr>
          <w:trHeight w:val="39"/>
        </w:trPr>
        <w:tc>
          <w:tcPr>
            <w:tcW w:w="2041" w:type="dxa"/>
            <w:vMerge/>
            <w:tcBorders>
              <w:left w:val="single" w:sz="4" w:space="0" w:color="auto"/>
              <w:right w:val="single" w:sz="4" w:space="0" w:color="auto"/>
            </w:tcBorders>
            <w:shd w:val="clear" w:color="auto" w:fill="auto"/>
          </w:tcPr>
          <w:p w14:paraId="12958BE9"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0E2513C2"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Combat desertification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3F73B01A" w14:textId="77777777" w:rsidR="009971B1" w:rsidRPr="004B3B23" w:rsidRDefault="00EC0984" w:rsidP="009971B1">
            <w:pPr>
              <w:spacing w:before="60" w:after="60"/>
              <w:ind w:right="-25"/>
              <w:rPr>
                <w:rFonts w:ascii="Times New Roman" w:eastAsia="Times New Roman" w:hAnsi="Times New Roman"/>
                <w:sz w:val="20"/>
                <w:szCs w:val="20"/>
                <w:highlight w:val="yellow"/>
                <w:lang w:eastAsia="de-DE"/>
              </w:rPr>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543798E1"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3F0DBDB"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27D064C0" w14:textId="77777777" w:rsidTr="00102FEA">
        <w:trPr>
          <w:trHeight w:val="39"/>
        </w:trPr>
        <w:tc>
          <w:tcPr>
            <w:tcW w:w="2041" w:type="dxa"/>
            <w:vMerge/>
            <w:tcBorders>
              <w:left w:val="single" w:sz="4" w:space="0" w:color="auto"/>
              <w:right w:val="single" w:sz="4" w:space="0" w:color="auto"/>
            </w:tcBorders>
            <w:shd w:val="clear" w:color="auto" w:fill="auto"/>
          </w:tcPr>
          <w:p w14:paraId="073E038D"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711AFCC8"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Climate change mitigation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33606637" w14:textId="51A5213A" w:rsidR="009971B1" w:rsidRPr="004B3B23" w:rsidRDefault="000A0F2C"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143E12A4" w14:textId="46F8842A" w:rsidR="009971B1" w:rsidRPr="004B3B23" w:rsidRDefault="000A0F2C"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C5DDC12"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383B3A86" w14:textId="77777777" w:rsidTr="00102FEA">
        <w:trPr>
          <w:trHeight w:val="39"/>
        </w:trPr>
        <w:tc>
          <w:tcPr>
            <w:tcW w:w="2041" w:type="dxa"/>
            <w:vMerge/>
            <w:tcBorders>
              <w:left w:val="single" w:sz="4" w:space="0" w:color="auto"/>
              <w:bottom w:val="single" w:sz="4" w:space="0" w:color="auto"/>
              <w:right w:val="single" w:sz="4" w:space="0" w:color="auto"/>
            </w:tcBorders>
            <w:shd w:val="clear" w:color="auto" w:fill="auto"/>
          </w:tcPr>
          <w:p w14:paraId="00B5D4CC" w14:textId="77777777" w:rsidR="009971B1" w:rsidRPr="004B3B23" w:rsidRDefault="009971B1" w:rsidP="009971B1">
            <w:pPr>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5AB14EAE"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Times New Roman" w:eastAsia="Times New Roman" w:hAnsi="Times New Roman"/>
                <w:color w:val="0D0D0D"/>
                <w:sz w:val="20"/>
                <w:szCs w:val="20"/>
              </w:rPr>
              <w:t>Climate change adaptation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5F24485F" w14:textId="77777777" w:rsidR="009971B1" w:rsidRPr="004B3B23" w:rsidRDefault="00EC0984" w:rsidP="009971B1">
            <w:pPr>
              <w:spacing w:before="60" w:after="60"/>
              <w:ind w:right="-25"/>
              <w:rPr>
                <w:rFonts w:ascii="Times New Roman" w:eastAsia="Times New Roman" w:hAnsi="Times New Roman"/>
                <w:sz w:val="20"/>
                <w:szCs w:val="20"/>
                <w:highlight w:val="yellow"/>
                <w:lang w:eastAsia="de-DE"/>
              </w:rPr>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0DF93DAE"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DBFF588" w14:textId="77777777" w:rsidR="009971B1" w:rsidRPr="004B3B23" w:rsidRDefault="009971B1" w:rsidP="009971B1">
            <w:pPr>
              <w:spacing w:before="60" w:after="60"/>
              <w:ind w:right="-25"/>
              <w:rPr>
                <w:rFonts w:ascii="Times New Roman" w:eastAsia="Times New Roman" w:hAnsi="Times New Roman"/>
                <w:sz w:val="20"/>
                <w:szCs w:val="20"/>
                <w:highlight w:val="yellow"/>
                <w:lang w:eastAsia="de-DE"/>
              </w:rPr>
            </w:pPr>
            <w:r w:rsidRPr="004B3B23">
              <w:rPr>
                <w:rFonts w:ascii="Segoe UI Symbol" w:eastAsia="MS Gothic" w:hAnsi="Segoe UI Symbol" w:cs="Segoe UI Symbol"/>
                <w:color w:val="0D0D0D"/>
                <w:sz w:val="20"/>
                <w:szCs w:val="20"/>
              </w:rPr>
              <w:t>☐</w:t>
            </w:r>
          </w:p>
        </w:tc>
      </w:tr>
      <w:tr w:rsidR="009971B1" w:rsidRPr="004B3B23" w14:paraId="2AB340BD" w14:textId="77777777" w:rsidTr="00102FEA">
        <w:trPr>
          <w:trHeight w:val="39"/>
        </w:trPr>
        <w:tc>
          <w:tcPr>
            <w:tcW w:w="2041" w:type="dxa"/>
            <w:vMerge w:val="restart"/>
            <w:tcBorders>
              <w:top w:val="single" w:sz="4" w:space="0" w:color="auto"/>
              <w:left w:val="single" w:sz="4" w:space="0" w:color="auto"/>
              <w:right w:val="single" w:sz="4" w:space="0" w:color="auto"/>
            </w:tcBorders>
            <w:shd w:val="clear" w:color="auto" w:fill="auto"/>
          </w:tcPr>
          <w:p w14:paraId="5340F188" w14:textId="2639E7D4" w:rsidR="009971B1" w:rsidRPr="004B3B23" w:rsidRDefault="009971B1" w:rsidP="00CA1517">
            <w:pPr>
              <w:keepNext/>
              <w:rPr>
                <w:rFonts w:ascii="Times New Roman" w:hAnsi="Times New Roman"/>
                <w:b/>
                <w:bCs/>
                <w:color w:val="0D0D0D"/>
                <w:sz w:val="20"/>
                <w:szCs w:val="20"/>
              </w:rPr>
            </w:pPr>
            <w:r w:rsidRPr="004B3B23">
              <w:rPr>
                <w:rFonts w:ascii="Times New Roman" w:hAnsi="Times New Roman"/>
                <w:b/>
                <w:bCs/>
                <w:color w:val="0D0D0D"/>
                <w:sz w:val="20"/>
                <w:szCs w:val="20"/>
              </w:rPr>
              <w:t>Internal markers</w:t>
            </w:r>
            <w:r w:rsidR="00BE03B5" w:rsidRPr="004B3B23">
              <w:rPr>
                <w:rFonts w:ascii="Times New Roman" w:hAnsi="Times New Roman"/>
                <w:b/>
                <w:bCs/>
                <w:color w:val="0D0D0D"/>
                <w:sz w:val="20"/>
                <w:szCs w:val="20"/>
              </w:rPr>
              <w:t xml:space="preserve"> </w:t>
            </w:r>
            <w:r w:rsidR="001A3701" w:rsidRPr="004B3B23">
              <w:rPr>
                <w:rFonts w:ascii="Times New Roman" w:hAnsi="Times New Roman"/>
                <w:b/>
                <w:bCs/>
                <w:color w:val="0D0D0D"/>
                <w:sz w:val="20"/>
                <w:szCs w:val="20"/>
              </w:rPr>
              <w:t>and Tags</w:t>
            </w: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7D7ED9DA" w14:textId="77777777" w:rsidR="009971B1" w:rsidRPr="004B3B23" w:rsidRDefault="009971B1" w:rsidP="00CA1517">
            <w:pPr>
              <w:keepNext/>
              <w:spacing w:before="60" w:after="60"/>
              <w:ind w:right="-25"/>
              <w:rPr>
                <w:rFonts w:ascii="Times New Roman" w:eastAsia="Times New Roman" w:hAnsi="Times New Roman"/>
                <w:color w:val="0D0D0D"/>
                <w:sz w:val="20"/>
                <w:szCs w:val="20"/>
              </w:rPr>
            </w:pPr>
            <w:r w:rsidRPr="004B3B23">
              <w:rPr>
                <w:rFonts w:ascii="Times New Roman" w:eastAsia="Times New Roman" w:hAnsi="Times New Roman"/>
                <w:b/>
                <w:bCs/>
                <w:color w:val="0D0D0D"/>
                <w:sz w:val="20"/>
                <w:szCs w:val="20"/>
              </w:rPr>
              <w:t>Policy objectives</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06786C2C"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Times New Roman" w:eastAsia="Times New Roman" w:hAnsi="Times New Roman"/>
                <w:b/>
                <w:bCs/>
                <w:color w:val="0D0D0D"/>
                <w:sz w:val="20"/>
                <w:szCs w:val="20"/>
              </w:rPr>
              <w:t>Not targeted</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54DA7DB8"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Times New Roman" w:eastAsia="Times New Roman" w:hAnsi="Times New Roman"/>
                <w:b/>
                <w:bCs/>
                <w:color w:val="0D0D0D"/>
                <w:sz w:val="20"/>
                <w:szCs w:val="20"/>
              </w:rPr>
              <w:t>Significant objective</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D15DC5A"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Times New Roman" w:eastAsia="Times New Roman" w:hAnsi="Times New Roman"/>
                <w:b/>
                <w:bCs/>
                <w:color w:val="0D0D0D"/>
                <w:sz w:val="20"/>
                <w:szCs w:val="20"/>
              </w:rPr>
              <w:t>Principal objective</w:t>
            </w:r>
          </w:p>
        </w:tc>
      </w:tr>
      <w:tr w:rsidR="009971B1" w:rsidRPr="004B3B23" w14:paraId="309ED412" w14:textId="77777777" w:rsidTr="00102FEA">
        <w:trPr>
          <w:trHeight w:val="39"/>
        </w:trPr>
        <w:tc>
          <w:tcPr>
            <w:tcW w:w="2041" w:type="dxa"/>
            <w:vMerge/>
            <w:tcBorders>
              <w:left w:val="single" w:sz="4" w:space="0" w:color="auto"/>
              <w:right w:val="single" w:sz="4" w:space="0" w:color="auto"/>
            </w:tcBorders>
            <w:shd w:val="clear" w:color="auto" w:fill="auto"/>
          </w:tcPr>
          <w:p w14:paraId="39C7568C" w14:textId="77777777" w:rsidR="009971B1" w:rsidRPr="004B3B23" w:rsidRDefault="009971B1" w:rsidP="00CA1517">
            <w:pPr>
              <w:keepNext/>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2F500211" w14:textId="46F30DC8" w:rsidR="009971B1" w:rsidRPr="004B3B23" w:rsidRDefault="009971B1" w:rsidP="00CA1517">
            <w:pPr>
              <w:keepNext/>
              <w:spacing w:before="60" w:after="60"/>
              <w:ind w:right="-25"/>
              <w:rPr>
                <w:rFonts w:ascii="Times New Roman" w:eastAsia="Times New Roman" w:hAnsi="Times New Roman"/>
                <w:color w:val="0D0D0D"/>
                <w:sz w:val="20"/>
                <w:szCs w:val="20"/>
              </w:rPr>
            </w:pPr>
            <w:r w:rsidRPr="004B3B23">
              <w:rPr>
                <w:rFonts w:ascii="Times New Roman" w:eastAsia="Times New Roman" w:hAnsi="Times New Roman"/>
                <w:color w:val="0D0D0D"/>
                <w:sz w:val="20"/>
                <w:szCs w:val="20"/>
              </w:rPr>
              <w:t>Digitalisation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2B6C0B69" w14:textId="77777777" w:rsidR="009971B1" w:rsidRPr="004B3B23" w:rsidRDefault="00EC0984" w:rsidP="00CA1517">
            <w:pPr>
              <w:keepNext/>
              <w:spacing w:before="60" w:after="60"/>
              <w:ind w:right="-25"/>
              <w:rPr>
                <w:rFonts w:ascii="Times New Roman" w:eastAsia="MS Gothic" w:hAnsi="Times New Roman"/>
                <w:color w:val="0D0D0D"/>
                <w:sz w:val="20"/>
                <w:szCs w:val="20"/>
              </w:rPr>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6AFE8EB0"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2B4E415"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r>
      <w:tr w:rsidR="00216A59" w:rsidRPr="004B3B23" w14:paraId="698C03C2" w14:textId="77777777" w:rsidTr="00102FEA">
        <w:trPr>
          <w:trHeight w:val="1749"/>
        </w:trPr>
        <w:tc>
          <w:tcPr>
            <w:tcW w:w="2041" w:type="dxa"/>
            <w:vMerge/>
            <w:tcBorders>
              <w:left w:val="single" w:sz="4" w:space="0" w:color="auto"/>
              <w:right w:val="single" w:sz="4" w:space="0" w:color="auto"/>
            </w:tcBorders>
            <w:shd w:val="clear" w:color="auto" w:fill="auto"/>
          </w:tcPr>
          <w:p w14:paraId="583A733B" w14:textId="77777777" w:rsidR="00216A59" w:rsidRPr="004B3B23" w:rsidRDefault="00216A59" w:rsidP="00CA1517">
            <w:pPr>
              <w:keepNext/>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55637D38" w14:textId="448DE9BD" w:rsidR="00216A59" w:rsidRPr="004B3B23" w:rsidRDefault="00216A59" w:rsidP="00CA1517">
            <w:pPr>
              <w:keepNext/>
              <w:spacing w:before="60" w:after="60"/>
              <w:ind w:right="-25"/>
              <w:rPr>
                <w:rFonts w:ascii="Times New Roman" w:eastAsia="MS Gothic" w:hAnsi="Times New Roman"/>
                <w:color w:val="0D0D0D"/>
                <w:sz w:val="20"/>
                <w:szCs w:val="20"/>
              </w:rPr>
            </w:pPr>
            <w:r w:rsidRPr="004B3B23">
              <w:rPr>
                <w:rFonts w:ascii="Times New Roman" w:eastAsia="MS Gothic" w:hAnsi="Times New Roman"/>
                <w:color w:val="0D0D0D"/>
                <w:sz w:val="20"/>
                <w:szCs w:val="20"/>
              </w:rPr>
              <w:t>Tags</w:t>
            </w:r>
          </w:p>
          <w:p w14:paraId="64C79E90" w14:textId="1D66FDBB" w:rsidR="00216A59" w:rsidRPr="004B3B23" w:rsidRDefault="00216A59" w:rsidP="00E3275C">
            <w:pPr>
              <w:keepNext/>
              <w:tabs>
                <w:tab w:val="left" w:pos="2261"/>
              </w:tabs>
              <w:spacing w:before="60" w:after="60"/>
              <w:ind w:right="-25"/>
              <w:rPr>
                <w:rFonts w:ascii="Times New Roman" w:eastAsia="MS Gothic" w:hAnsi="Times New Roman"/>
                <w:color w:val="0D0D0D"/>
                <w:sz w:val="20"/>
                <w:szCs w:val="20"/>
              </w:rPr>
            </w:pPr>
            <w:r w:rsidRPr="004B3B23">
              <w:rPr>
                <w:rFonts w:ascii="Times New Roman" w:eastAsia="MS Gothic" w:hAnsi="Times New Roman"/>
                <w:color w:val="0D0D0D"/>
                <w:sz w:val="20"/>
                <w:szCs w:val="20"/>
              </w:rPr>
              <w:t xml:space="preserve">     digital connectivity </w:t>
            </w:r>
          </w:p>
          <w:p w14:paraId="591AF69E" w14:textId="59FAB2B4" w:rsidR="00216A59" w:rsidRPr="004B3B23" w:rsidRDefault="00216A59" w:rsidP="00CA1517">
            <w:pPr>
              <w:keepNext/>
              <w:spacing w:before="60" w:after="60"/>
              <w:ind w:right="-25"/>
              <w:rPr>
                <w:rFonts w:ascii="Times New Roman" w:eastAsia="MS Gothic" w:hAnsi="Times New Roman"/>
                <w:color w:val="0D0D0D"/>
                <w:sz w:val="20"/>
                <w:szCs w:val="20"/>
              </w:rPr>
            </w:pPr>
            <w:r w:rsidRPr="004B3B23">
              <w:rPr>
                <w:rFonts w:ascii="Times New Roman" w:eastAsia="MS Gothic" w:hAnsi="Times New Roman"/>
                <w:color w:val="0D0D0D"/>
                <w:sz w:val="20"/>
                <w:szCs w:val="20"/>
              </w:rPr>
              <w:t xml:space="preserve">     digital governance</w:t>
            </w:r>
          </w:p>
          <w:p w14:paraId="7A73F259" w14:textId="77777777" w:rsidR="00216A59" w:rsidRPr="004B3B23" w:rsidRDefault="00216A59" w:rsidP="00CA1517">
            <w:pPr>
              <w:keepNext/>
              <w:spacing w:before="60" w:after="60"/>
              <w:ind w:right="-25"/>
              <w:rPr>
                <w:rFonts w:ascii="Times New Roman" w:eastAsia="MS Gothic" w:hAnsi="Times New Roman"/>
                <w:color w:val="0D0D0D"/>
                <w:sz w:val="20"/>
                <w:szCs w:val="20"/>
              </w:rPr>
            </w:pPr>
            <w:r w:rsidRPr="004B3B23">
              <w:rPr>
                <w:rFonts w:ascii="Times New Roman" w:eastAsia="MS Gothic" w:hAnsi="Times New Roman"/>
                <w:color w:val="0D0D0D"/>
                <w:sz w:val="20"/>
                <w:szCs w:val="20"/>
              </w:rPr>
              <w:t xml:space="preserve">     digital entrepreneurship</w:t>
            </w:r>
          </w:p>
          <w:p w14:paraId="4D253033" w14:textId="77777777" w:rsidR="00216A59" w:rsidRPr="004B3B23" w:rsidRDefault="00216A59" w:rsidP="00CA1517">
            <w:pPr>
              <w:keepNext/>
              <w:spacing w:before="60" w:after="60"/>
              <w:ind w:right="-25"/>
              <w:rPr>
                <w:rFonts w:ascii="Times New Roman" w:eastAsia="MS Gothic" w:hAnsi="Times New Roman"/>
                <w:color w:val="0D0D0D"/>
                <w:sz w:val="20"/>
                <w:szCs w:val="20"/>
              </w:rPr>
            </w:pPr>
            <w:r w:rsidRPr="004B3B23">
              <w:rPr>
                <w:rFonts w:ascii="Times New Roman" w:eastAsia="MS Gothic" w:hAnsi="Times New Roman"/>
                <w:color w:val="0D0D0D"/>
                <w:sz w:val="20"/>
                <w:szCs w:val="20"/>
              </w:rPr>
              <w:t xml:space="preserve">     digital skills/literacy</w:t>
            </w:r>
          </w:p>
          <w:p w14:paraId="26B6F5B6" w14:textId="77777777" w:rsidR="00216A59" w:rsidRPr="004B3B23" w:rsidRDefault="00216A59" w:rsidP="00CA1517">
            <w:pPr>
              <w:keepNext/>
              <w:spacing w:before="60" w:after="60"/>
              <w:ind w:right="-25"/>
              <w:rPr>
                <w:rFonts w:ascii="Times New Roman" w:eastAsia="Times New Roman" w:hAnsi="Times New Roman"/>
                <w:color w:val="0D0D0D"/>
                <w:sz w:val="20"/>
                <w:szCs w:val="20"/>
              </w:rPr>
            </w:pPr>
            <w:r w:rsidRPr="004B3B23">
              <w:rPr>
                <w:rFonts w:ascii="Times New Roman" w:eastAsia="MS Gothic" w:hAnsi="Times New Roman"/>
                <w:color w:val="0D0D0D"/>
                <w:sz w:val="20"/>
                <w:szCs w:val="20"/>
              </w:rPr>
              <w:t xml:space="preserve">     digital services</w:t>
            </w:r>
          </w:p>
        </w:tc>
        <w:tc>
          <w:tcPr>
            <w:tcW w:w="2050" w:type="dxa"/>
            <w:gridSpan w:val="2"/>
            <w:tcBorders>
              <w:top w:val="single" w:sz="4" w:space="0" w:color="auto"/>
              <w:left w:val="single" w:sz="4" w:space="0" w:color="auto"/>
              <w:bottom w:val="single" w:sz="4" w:space="0" w:color="auto"/>
            </w:tcBorders>
            <w:shd w:val="clear" w:color="auto" w:fill="auto"/>
          </w:tcPr>
          <w:p w14:paraId="53FD1125" w14:textId="77777777" w:rsidR="00216A59" w:rsidRPr="004B3B23" w:rsidRDefault="00216A59" w:rsidP="00216A59">
            <w:pPr>
              <w:keepNext/>
              <w:spacing w:before="60" w:after="60"/>
              <w:ind w:right="-25"/>
              <w:jc w:val="center"/>
              <w:rPr>
                <w:rFonts w:ascii="Times New Roman" w:eastAsia="MS Gothic" w:hAnsi="Times New Roman"/>
                <w:color w:val="0D0D0D"/>
                <w:sz w:val="20"/>
                <w:szCs w:val="20"/>
              </w:rPr>
            </w:pPr>
            <w:r w:rsidRPr="004B3B23">
              <w:rPr>
                <w:rFonts w:ascii="Times New Roman" w:eastAsia="MS Gothic" w:hAnsi="Times New Roman"/>
                <w:color w:val="0D0D0D"/>
                <w:sz w:val="20"/>
                <w:szCs w:val="20"/>
              </w:rPr>
              <w:t>YES</w:t>
            </w:r>
          </w:p>
          <w:p w14:paraId="2E87A3F7" w14:textId="77777777" w:rsidR="00216A59" w:rsidRPr="004B3B23" w:rsidRDefault="00216A59" w:rsidP="00C8368A">
            <w:pPr>
              <w:keepNext/>
              <w:spacing w:before="0"/>
              <w:ind w:right="-25"/>
              <w:jc w:val="center"/>
              <w:rPr>
                <w:rFonts w:ascii="Times New Roman" w:hAnsi="Times New Roman"/>
              </w:rPr>
            </w:pPr>
            <w:r w:rsidRPr="004B3B23">
              <w:rPr>
                <w:rFonts w:ascii="Segoe UI Symbol" w:eastAsia="MS Gothic" w:hAnsi="Segoe UI Symbol" w:cs="Segoe UI Symbol"/>
                <w:color w:val="0D0D0D"/>
                <w:sz w:val="20"/>
                <w:szCs w:val="20"/>
              </w:rPr>
              <w:t>☐</w:t>
            </w:r>
          </w:p>
          <w:p w14:paraId="24AA074F" w14:textId="77777777" w:rsidR="00216A59" w:rsidRPr="004B3B23" w:rsidRDefault="00216A59" w:rsidP="00C8368A">
            <w:pPr>
              <w:keepNext/>
              <w:spacing w:before="0"/>
              <w:ind w:right="-25"/>
              <w:jc w:val="center"/>
              <w:rPr>
                <w:rFonts w:ascii="Times New Roman" w:hAnsi="Times New Roman"/>
              </w:rPr>
            </w:pPr>
            <w:r w:rsidRPr="004B3B23">
              <w:rPr>
                <w:rFonts w:ascii="Segoe UI Symbol" w:hAnsi="Segoe UI Symbol" w:cs="Segoe UI Symbol"/>
              </w:rPr>
              <w:t>☐</w:t>
            </w:r>
          </w:p>
          <w:p w14:paraId="29E72D9A" w14:textId="77777777" w:rsidR="00216A59" w:rsidRPr="004B3B23" w:rsidRDefault="00216A59" w:rsidP="00C8368A">
            <w:pPr>
              <w:keepNext/>
              <w:spacing w:before="0"/>
              <w:ind w:right="-25"/>
              <w:jc w:val="center"/>
              <w:rPr>
                <w:rFonts w:ascii="Times New Roman" w:hAnsi="Times New Roman"/>
              </w:rPr>
            </w:pPr>
            <w:r w:rsidRPr="004B3B23">
              <w:rPr>
                <w:rFonts w:ascii="Segoe UI Symbol" w:hAnsi="Segoe UI Symbol" w:cs="Segoe UI Symbol"/>
              </w:rPr>
              <w:t>☐</w:t>
            </w:r>
          </w:p>
          <w:p w14:paraId="24CD46DC" w14:textId="77777777" w:rsidR="00216A59" w:rsidRPr="004B3B23" w:rsidRDefault="00216A59" w:rsidP="00C8368A">
            <w:pPr>
              <w:keepNext/>
              <w:spacing w:before="0"/>
              <w:ind w:right="-25"/>
              <w:jc w:val="center"/>
              <w:rPr>
                <w:rFonts w:ascii="Times New Roman" w:hAnsi="Times New Roman"/>
              </w:rPr>
            </w:pPr>
            <w:r w:rsidRPr="004B3B23">
              <w:rPr>
                <w:rFonts w:ascii="Segoe UI Symbol" w:hAnsi="Segoe UI Symbol" w:cs="Segoe UI Symbol"/>
              </w:rPr>
              <w:t>☐</w:t>
            </w:r>
          </w:p>
          <w:p w14:paraId="72243E8F" w14:textId="77777777" w:rsidR="00216A59" w:rsidRPr="004B3B23" w:rsidRDefault="00216A59" w:rsidP="00C8368A">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tc>
        <w:tc>
          <w:tcPr>
            <w:tcW w:w="1910" w:type="dxa"/>
            <w:gridSpan w:val="2"/>
            <w:tcBorders>
              <w:top w:val="single" w:sz="4" w:space="0" w:color="auto"/>
              <w:bottom w:val="single" w:sz="4" w:space="0" w:color="auto"/>
              <w:right w:val="single" w:sz="4" w:space="0" w:color="auto"/>
            </w:tcBorders>
            <w:shd w:val="clear" w:color="auto" w:fill="auto"/>
          </w:tcPr>
          <w:p w14:paraId="7380EF94" w14:textId="77777777" w:rsidR="00216A59" w:rsidRPr="004B3B23" w:rsidRDefault="00216A59" w:rsidP="00CA1517">
            <w:pPr>
              <w:keepNext/>
              <w:spacing w:before="60" w:after="60"/>
              <w:ind w:right="-25"/>
              <w:jc w:val="center"/>
              <w:rPr>
                <w:rFonts w:ascii="Times New Roman" w:eastAsia="MS Gothic" w:hAnsi="Times New Roman"/>
                <w:color w:val="0D0D0D"/>
                <w:sz w:val="20"/>
                <w:szCs w:val="20"/>
              </w:rPr>
            </w:pPr>
            <w:r w:rsidRPr="004B3B23">
              <w:rPr>
                <w:rFonts w:ascii="Times New Roman" w:eastAsia="MS Gothic" w:hAnsi="Times New Roman"/>
                <w:color w:val="0D0D0D"/>
                <w:sz w:val="20"/>
                <w:szCs w:val="20"/>
              </w:rPr>
              <w:t>NO</w:t>
            </w:r>
          </w:p>
          <w:p w14:paraId="3473F5E1" w14:textId="77777777" w:rsidR="00216A59" w:rsidRPr="004B3B23" w:rsidRDefault="00EC0984" w:rsidP="00EC0984">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5FAC8EFB" w14:textId="77777777" w:rsidR="00216A59" w:rsidRPr="004B3B23" w:rsidRDefault="00EC0984" w:rsidP="00EC0984">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79F60FA4" w14:textId="77777777" w:rsidR="00216A59" w:rsidRPr="004B3B23" w:rsidRDefault="00EC0984" w:rsidP="00EC0984">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6FC30C53" w14:textId="77777777" w:rsidR="00216A59" w:rsidRPr="004B3B23" w:rsidRDefault="00EC0984" w:rsidP="00EC0984">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28BCAED6" w14:textId="77777777" w:rsidR="00216A59" w:rsidRPr="004B3B23" w:rsidRDefault="00EC0984" w:rsidP="00EC0984">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tc>
      </w:tr>
      <w:tr w:rsidR="00973253" w:rsidRPr="004B3B23" w14:paraId="29F1A253" w14:textId="77777777" w:rsidTr="00102FEA">
        <w:trPr>
          <w:trHeight w:val="39"/>
        </w:trPr>
        <w:tc>
          <w:tcPr>
            <w:tcW w:w="2041" w:type="dxa"/>
            <w:vMerge/>
            <w:tcBorders>
              <w:left w:val="single" w:sz="4" w:space="0" w:color="auto"/>
              <w:right w:val="single" w:sz="4" w:space="0" w:color="auto"/>
            </w:tcBorders>
            <w:shd w:val="clear" w:color="auto" w:fill="auto"/>
          </w:tcPr>
          <w:p w14:paraId="3B791646" w14:textId="77777777" w:rsidR="00973253" w:rsidRPr="004B3B23" w:rsidRDefault="00973253" w:rsidP="00CA1517">
            <w:pPr>
              <w:keepNext/>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2F584B61" w14:textId="75649947" w:rsidR="00973253" w:rsidRPr="004B3B23" w:rsidRDefault="00973253" w:rsidP="00CA1517">
            <w:pPr>
              <w:keepNext/>
              <w:spacing w:before="60" w:after="60"/>
              <w:ind w:right="-25"/>
              <w:rPr>
                <w:rFonts w:ascii="Times New Roman" w:eastAsia="Times New Roman" w:hAnsi="Times New Roman"/>
                <w:color w:val="0D0D0D"/>
                <w:sz w:val="20"/>
                <w:szCs w:val="20"/>
              </w:rPr>
            </w:pPr>
            <w:r w:rsidRPr="004B3B23">
              <w:rPr>
                <w:rFonts w:ascii="Times New Roman" w:eastAsia="Times New Roman" w:hAnsi="Times New Roman"/>
                <w:color w:val="0D0D0D"/>
                <w:sz w:val="20"/>
                <w:szCs w:val="20"/>
              </w:rPr>
              <w:t>Connectivity</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60CD1C3A" w14:textId="77777777" w:rsidR="00DE107F" w:rsidRPr="004B3B23" w:rsidRDefault="00DE107F" w:rsidP="00DE107F">
            <w:pPr>
              <w:keepNext/>
              <w:spacing w:before="60" w:after="60"/>
              <w:ind w:right="-25"/>
              <w:rPr>
                <w:rFonts w:ascii="Segoe UI Symbol" w:eastAsia="MS Gothic" w:hAnsi="Segoe UI Symbol" w:cs="Segoe UI Symbol"/>
                <w:color w:val="0D0D0D"/>
                <w:sz w:val="20"/>
                <w:szCs w:val="20"/>
              </w:rPr>
            </w:pPr>
            <w:r w:rsidRPr="004B3B23">
              <w:rPr>
                <w:rFonts w:ascii="Segoe UI Symbol" w:eastAsia="MS Gothic" w:hAnsi="Segoe UI Symbol" w:cs="Segoe UI Symbol"/>
                <w:color w:val="0D0D0D"/>
                <w:sz w:val="20"/>
                <w:szCs w:val="20"/>
              </w:rPr>
              <w:t>☒</w:t>
            </w:r>
          </w:p>
          <w:p w14:paraId="69509ACF" w14:textId="2F594104" w:rsidR="00973253" w:rsidRPr="004B3B23" w:rsidRDefault="00973253" w:rsidP="00CA1517">
            <w:pPr>
              <w:keepNext/>
              <w:spacing w:before="60" w:after="60"/>
              <w:ind w:right="-25"/>
              <w:rPr>
                <w:rFonts w:ascii="Times New Roman" w:eastAsia="MS Gothic" w:hAnsi="Times New Roman"/>
                <w:color w:val="0D0D0D"/>
                <w:sz w:val="20"/>
                <w:szCs w:val="20"/>
              </w:rPr>
            </w:pP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544FD77B" w14:textId="77777777" w:rsidR="00973253" w:rsidRPr="004B3B23" w:rsidRDefault="00973253"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60A732F" w14:textId="77777777" w:rsidR="00973253" w:rsidRPr="004B3B23" w:rsidRDefault="00973253"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r>
      <w:tr w:rsidR="00216A59" w:rsidRPr="004B3B23" w14:paraId="6B6C0052" w14:textId="77777777" w:rsidTr="00102FEA">
        <w:trPr>
          <w:trHeight w:val="39"/>
        </w:trPr>
        <w:tc>
          <w:tcPr>
            <w:tcW w:w="2041" w:type="dxa"/>
            <w:vMerge/>
            <w:tcBorders>
              <w:left w:val="single" w:sz="4" w:space="0" w:color="auto"/>
              <w:right w:val="single" w:sz="4" w:space="0" w:color="auto"/>
            </w:tcBorders>
            <w:shd w:val="clear" w:color="auto" w:fill="auto"/>
          </w:tcPr>
          <w:p w14:paraId="35ED123C" w14:textId="77777777" w:rsidR="00216A59" w:rsidRPr="004B3B23" w:rsidRDefault="00216A59" w:rsidP="00CA1517">
            <w:pPr>
              <w:keepNext/>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62E15798" w14:textId="77777777" w:rsidR="00216A59" w:rsidRPr="004B3B23" w:rsidRDefault="00216A59" w:rsidP="00CA1517">
            <w:pPr>
              <w:keepNext/>
              <w:spacing w:before="60" w:after="60"/>
              <w:ind w:right="-25"/>
              <w:rPr>
                <w:rFonts w:ascii="Times New Roman" w:eastAsia="Times New Roman" w:hAnsi="Times New Roman"/>
                <w:color w:val="0D0D0D"/>
                <w:sz w:val="20"/>
                <w:szCs w:val="20"/>
              </w:rPr>
            </w:pPr>
            <w:r w:rsidRPr="004B3B23">
              <w:rPr>
                <w:rFonts w:ascii="Times New Roman" w:eastAsia="Times New Roman" w:hAnsi="Times New Roman"/>
                <w:color w:val="0D0D0D"/>
                <w:sz w:val="20"/>
                <w:szCs w:val="20"/>
              </w:rPr>
              <w:t>Tags</w:t>
            </w:r>
          </w:p>
          <w:p w14:paraId="79EA4D37" w14:textId="77777777" w:rsidR="00216A59" w:rsidRPr="004B3B23" w:rsidRDefault="00216A59" w:rsidP="00735CC2">
            <w:pPr>
              <w:keepNext/>
              <w:spacing w:before="60" w:after="60"/>
              <w:ind w:right="-25"/>
              <w:rPr>
                <w:rFonts w:ascii="Times New Roman" w:eastAsia="MS Gothic" w:hAnsi="Times New Roman"/>
                <w:color w:val="0D0D0D"/>
                <w:sz w:val="20"/>
              </w:rPr>
            </w:pPr>
            <w:r w:rsidRPr="004B3B23">
              <w:rPr>
                <w:rFonts w:ascii="Times New Roman" w:eastAsia="MS Gothic" w:hAnsi="Times New Roman"/>
                <w:color w:val="0D0D0D"/>
                <w:sz w:val="20"/>
                <w:szCs w:val="20"/>
              </w:rPr>
              <w:t>digital connectivity</w:t>
            </w:r>
          </w:p>
          <w:p w14:paraId="2CA11F82" w14:textId="77777777" w:rsidR="00216A59" w:rsidRPr="004B3B23" w:rsidRDefault="00216A59" w:rsidP="00804014">
            <w:pPr>
              <w:keepNext/>
              <w:spacing w:before="60" w:after="60"/>
              <w:ind w:right="-25"/>
              <w:rPr>
                <w:rFonts w:ascii="Times New Roman" w:eastAsia="MS Gothic" w:hAnsi="Times New Roman"/>
                <w:color w:val="0D0D0D"/>
                <w:sz w:val="20"/>
              </w:rPr>
            </w:pPr>
            <w:r w:rsidRPr="004B3B23">
              <w:rPr>
                <w:rFonts w:ascii="Times New Roman" w:eastAsia="MS Gothic" w:hAnsi="Times New Roman"/>
                <w:color w:val="0D0D0D"/>
                <w:sz w:val="20"/>
                <w:szCs w:val="20"/>
              </w:rPr>
              <w:t>energy</w:t>
            </w:r>
          </w:p>
          <w:p w14:paraId="3C4280B0" w14:textId="01A6974F" w:rsidR="00216A59" w:rsidRPr="004B3B23" w:rsidRDefault="00216A59" w:rsidP="003050F4">
            <w:pPr>
              <w:keepNext/>
              <w:spacing w:before="60" w:after="60"/>
              <w:ind w:right="-25"/>
              <w:rPr>
                <w:rFonts w:ascii="Times New Roman" w:eastAsia="MS Gothic" w:hAnsi="Times New Roman"/>
                <w:color w:val="0D0D0D"/>
                <w:sz w:val="20"/>
              </w:rPr>
            </w:pPr>
            <w:r w:rsidRPr="004B3B23">
              <w:rPr>
                <w:rFonts w:ascii="Times New Roman" w:eastAsia="MS Gothic" w:hAnsi="Times New Roman"/>
                <w:color w:val="0D0D0D"/>
                <w:sz w:val="20"/>
                <w:szCs w:val="20"/>
              </w:rPr>
              <w:t>transport</w:t>
            </w:r>
          </w:p>
          <w:p w14:paraId="5E4FBE32" w14:textId="6F076519" w:rsidR="00216A59" w:rsidRPr="004B3B23" w:rsidRDefault="00216A59" w:rsidP="003050F4">
            <w:pPr>
              <w:keepNext/>
              <w:spacing w:before="60" w:after="60"/>
              <w:ind w:right="-25"/>
              <w:rPr>
                <w:rFonts w:ascii="Times New Roman" w:eastAsia="MS Gothic" w:hAnsi="Times New Roman"/>
                <w:color w:val="0D0D0D"/>
                <w:sz w:val="20"/>
              </w:rPr>
            </w:pPr>
            <w:r w:rsidRPr="004B3B23">
              <w:rPr>
                <w:rFonts w:ascii="Times New Roman" w:eastAsia="MS Gothic" w:hAnsi="Times New Roman"/>
                <w:color w:val="0D0D0D"/>
                <w:sz w:val="20"/>
                <w:szCs w:val="20"/>
              </w:rPr>
              <w:t>health</w:t>
            </w:r>
          </w:p>
          <w:p w14:paraId="34407156" w14:textId="09BE6127" w:rsidR="00216A59" w:rsidRPr="004B3B23" w:rsidRDefault="00216A59">
            <w:pPr>
              <w:keepNext/>
              <w:spacing w:before="60" w:after="60"/>
              <w:ind w:right="-25"/>
              <w:rPr>
                <w:rFonts w:ascii="Times New Roman" w:eastAsia="Times New Roman" w:hAnsi="Times New Roman"/>
                <w:color w:val="0D0D0D"/>
                <w:sz w:val="20"/>
                <w:szCs w:val="20"/>
              </w:rPr>
            </w:pPr>
            <w:r w:rsidRPr="004B3B23">
              <w:rPr>
                <w:rFonts w:ascii="Times New Roman" w:eastAsia="MS Gothic" w:hAnsi="Times New Roman"/>
                <w:color w:val="0D0D0D"/>
                <w:sz w:val="20"/>
                <w:szCs w:val="20"/>
              </w:rPr>
              <w:t>education and research</w:t>
            </w:r>
          </w:p>
        </w:tc>
        <w:tc>
          <w:tcPr>
            <w:tcW w:w="2050" w:type="dxa"/>
            <w:gridSpan w:val="2"/>
            <w:tcBorders>
              <w:top w:val="single" w:sz="4" w:space="0" w:color="auto"/>
              <w:left w:val="single" w:sz="4" w:space="0" w:color="auto"/>
              <w:bottom w:val="single" w:sz="4" w:space="0" w:color="auto"/>
              <w:right w:val="single" w:sz="4" w:space="0" w:color="FFFFFF" w:themeColor="background1"/>
            </w:tcBorders>
            <w:shd w:val="clear" w:color="auto" w:fill="auto"/>
          </w:tcPr>
          <w:p w14:paraId="2748BCAC" w14:textId="77777777" w:rsidR="00216A59" w:rsidRPr="004B3B23" w:rsidRDefault="00216A59" w:rsidP="00042225">
            <w:pPr>
              <w:keepNext/>
              <w:spacing w:before="60" w:after="60"/>
              <w:ind w:right="-25"/>
              <w:jc w:val="center"/>
              <w:rPr>
                <w:rFonts w:ascii="Times New Roman" w:eastAsia="MS Gothic" w:hAnsi="Times New Roman"/>
                <w:color w:val="0D0D0D"/>
                <w:sz w:val="20"/>
                <w:szCs w:val="20"/>
              </w:rPr>
            </w:pPr>
            <w:r w:rsidRPr="004B3B23">
              <w:rPr>
                <w:rFonts w:ascii="Times New Roman" w:eastAsia="MS Gothic" w:hAnsi="Times New Roman"/>
                <w:color w:val="0D0D0D"/>
                <w:sz w:val="20"/>
                <w:szCs w:val="20"/>
              </w:rPr>
              <w:t>YES</w:t>
            </w:r>
          </w:p>
          <w:p w14:paraId="2C7AD074" w14:textId="77777777" w:rsidR="00216A59" w:rsidRPr="004B3B23" w:rsidRDefault="00216A59" w:rsidP="00C8368A">
            <w:pPr>
              <w:keepNext/>
              <w:spacing w:before="0"/>
              <w:ind w:right="-25"/>
              <w:jc w:val="center"/>
              <w:rPr>
                <w:rFonts w:ascii="Times New Roman" w:hAnsi="Times New Roman"/>
              </w:rPr>
            </w:pPr>
            <w:r w:rsidRPr="004B3B23">
              <w:rPr>
                <w:rFonts w:ascii="Segoe UI Symbol" w:hAnsi="Segoe UI Symbol" w:cs="Segoe UI Symbol"/>
              </w:rPr>
              <w:t>☐</w:t>
            </w:r>
          </w:p>
          <w:p w14:paraId="7E9BADEE" w14:textId="77777777" w:rsidR="00216A59" w:rsidRPr="004B3B23" w:rsidRDefault="00216A59" w:rsidP="00C8368A">
            <w:pPr>
              <w:keepNext/>
              <w:spacing w:before="0"/>
              <w:ind w:right="-25"/>
              <w:jc w:val="center"/>
              <w:rPr>
                <w:rFonts w:ascii="Times New Roman" w:hAnsi="Times New Roman"/>
              </w:rPr>
            </w:pPr>
            <w:r w:rsidRPr="004B3B23">
              <w:rPr>
                <w:rFonts w:ascii="Segoe UI Symbol" w:hAnsi="Segoe UI Symbol" w:cs="Segoe UI Symbol"/>
              </w:rPr>
              <w:t>☐</w:t>
            </w:r>
          </w:p>
          <w:p w14:paraId="356C81B7" w14:textId="77777777" w:rsidR="00216A59" w:rsidRPr="004B3B23" w:rsidRDefault="00216A59" w:rsidP="00C8368A">
            <w:pPr>
              <w:keepNext/>
              <w:spacing w:before="0"/>
              <w:ind w:right="-25"/>
              <w:jc w:val="center"/>
              <w:rPr>
                <w:rFonts w:ascii="Times New Roman" w:hAnsi="Times New Roman"/>
              </w:rPr>
            </w:pPr>
            <w:r w:rsidRPr="004B3B23">
              <w:rPr>
                <w:rFonts w:ascii="Segoe UI Symbol" w:hAnsi="Segoe UI Symbol" w:cs="Segoe UI Symbol"/>
              </w:rPr>
              <w:t>☐</w:t>
            </w:r>
          </w:p>
          <w:p w14:paraId="1EB925DF" w14:textId="77777777" w:rsidR="00216A59" w:rsidRPr="004B3B23" w:rsidRDefault="00216A59" w:rsidP="00C8368A">
            <w:pPr>
              <w:keepNext/>
              <w:spacing w:before="0"/>
              <w:ind w:right="-25"/>
              <w:jc w:val="center"/>
              <w:rPr>
                <w:rFonts w:ascii="Times New Roman" w:hAnsi="Times New Roman"/>
              </w:rPr>
            </w:pPr>
            <w:r w:rsidRPr="004B3B23">
              <w:rPr>
                <w:rFonts w:ascii="Segoe UI Symbol" w:hAnsi="Segoe UI Symbol" w:cs="Segoe UI Symbol"/>
              </w:rPr>
              <w:t>☐</w:t>
            </w:r>
          </w:p>
          <w:p w14:paraId="3FEE8E10" w14:textId="77777777" w:rsidR="00662D5B" w:rsidRPr="004B3B23" w:rsidRDefault="00216A59" w:rsidP="00102FEA">
            <w:pPr>
              <w:keepNext/>
              <w:spacing w:before="0" w:after="60"/>
              <w:ind w:right="-29"/>
              <w:jc w:val="center"/>
              <w:rPr>
                <w:rFonts w:ascii="Times New Roman" w:eastAsia="MS Gothic" w:hAnsi="Times New Roman"/>
                <w:color w:val="0D0D0D"/>
                <w:sz w:val="20"/>
                <w:szCs w:val="20"/>
              </w:rPr>
            </w:pPr>
            <w:r w:rsidRPr="004B3B23">
              <w:rPr>
                <w:rFonts w:ascii="Segoe UI Symbol" w:hAnsi="Segoe UI Symbol" w:cs="Segoe UI Symbol"/>
              </w:rPr>
              <w:t>☐</w:t>
            </w:r>
          </w:p>
        </w:tc>
        <w:tc>
          <w:tcPr>
            <w:tcW w:w="1910" w:type="dxa"/>
            <w:gridSpan w:val="2"/>
            <w:tcBorders>
              <w:top w:val="single" w:sz="4" w:space="0" w:color="auto"/>
              <w:left w:val="single" w:sz="4" w:space="0" w:color="FFFFFF" w:themeColor="background1"/>
              <w:bottom w:val="single" w:sz="4" w:space="0" w:color="auto"/>
              <w:right w:val="single" w:sz="4" w:space="0" w:color="auto"/>
            </w:tcBorders>
            <w:shd w:val="clear" w:color="auto" w:fill="auto"/>
          </w:tcPr>
          <w:p w14:paraId="3DCCE28A" w14:textId="77777777" w:rsidR="00216A59" w:rsidRPr="004B3B23" w:rsidRDefault="00216A59" w:rsidP="00042225">
            <w:pPr>
              <w:keepNext/>
              <w:spacing w:before="60" w:after="60"/>
              <w:ind w:right="-25"/>
              <w:jc w:val="center"/>
              <w:rPr>
                <w:rFonts w:ascii="Times New Roman" w:eastAsia="MS Gothic" w:hAnsi="Times New Roman"/>
                <w:color w:val="0D0D0D"/>
                <w:sz w:val="20"/>
                <w:szCs w:val="20"/>
              </w:rPr>
            </w:pPr>
            <w:r w:rsidRPr="004B3B23">
              <w:rPr>
                <w:rFonts w:ascii="Times New Roman" w:eastAsia="MS Gothic" w:hAnsi="Times New Roman"/>
                <w:color w:val="0D0D0D"/>
                <w:sz w:val="20"/>
                <w:szCs w:val="20"/>
              </w:rPr>
              <w:t>NO</w:t>
            </w:r>
          </w:p>
          <w:p w14:paraId="287461C4" w14:textId="77777777" w:rsidR="00F36C9B" w:rsidRPr="004B3B23" w:rsidRDefault="00F36C9B" w:rsidP="00F36C9B">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0D3300B9" w14:textId="77777777" w:rsidR="00F36C9B" w:rsidRPr="004B3B23" w:rsidRDefault="00F36C9B" w:rsidP="00F36C9B">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6534006F" w14:textId="77777777" w:rsidR="00F36C9B" w:rsidRPr="004B3B23" w:rsidRDefault="00F36C9B" w:rsidP="00F36C9B">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45BAC5CB" w14:textId="77777777" w:rsidR="00F36C9B" w:rsidRPr="004B3B23" w:rsidRDefault="00F36C9B" w:rsidP="00F36C9B">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574CBD30" w14:textId="3E25B46E" w:rsidR="00216A59" w:rsidRPr="004B3B23" w:rsidRDefault="00F36C9B" w:rsidP="00F36C9B">
            <w:pPr>
              <w:keepNext/>
              <w:spacing w:before="0"/>
              <w:ind w:right="-25"/>
              <w:jc w:val="center"/>
              <w:rPr>
                <w:rFonts w:ascii="Times New Roman" w:eastAsia="MS Gothic" w:hAnsi="Times New Roman"/>
                <w:color w:val="0D0D0D"/>
                <w:sz w:val="20"/>
                <w:szCs w:val="20"/>
              </w:rPr>
            </w:pPr>
            <w:r w:rsidRPr="004B3B23">
              <w:rPr>
                <w:rFonts w:ascii="Segoe UI Symbol" w:hAnsi="Segoe UI Symbol" w:cs="Segoe UI Symbol"/>
              </w:rPr>
              <w:t>☒</w:t>
            </w:r>
          </w:p>
          <w:p w14:paraId="3261C269" w14:textId="36125B06" w:rsidR="00662D5B" w:rsidRPr="004B3B23" w:rsidRDefault="00662D5B" w:rsidP="00102FEA">
            <w:pPr>
              <w:keepNext/>
              <w:spacing w:before="0" w:after="60"/>
              <w:ind w:right="-29"/>
              <w:jc w:val="center"/>
              <w:rPr>
                <w:rFonts w:ascii="Times New Roman" w:eastAsia="MS Gothic" w:hAnsi="Times New Roman"/>
                <w:color w:val="0D0D0D"/>
                <w:sz w:val="20"/>
                <w:szCs w:val="20"/>
              </w:rPr>
            </w:pPr>
          </w:p>
        </w:tc>
      </w:tr>
      <w:tr w:rsidR="009971B1" w:rsidRPr="004B3B23" w14:paraId="1EF94F18" w14:textId="77777777" w:rsidTr="00102FEA">
        <w:trPr>
          <w:trHeight w:val="39"/>
        </w:trPr>
        <w:tc>
          <w:tcPr>
            <w:tcW w:w="2041" w:type="dxa"/>
            <w:vMerge/>
            <w:tcBorders>
              <w:left w:val="single" w:sz="4" w:space="0" w:color="auto"/>
              <w:right w:val="single" w:sz="4" w:space="0" w:color="auto"/>
            </w:tcBorders>
            <w:shd w:val="clear" w:color="auto" w:fill="auto"/>
          </w:tcPr>
          <w:p w14:paraId="29554340" w14:textId="77777777" w:rsidR="009971B1" w:rsidRPr="004B3B23" w:rsidRDefault="009971B1" w:rsidP="00CA1517">
            <w:pPr>
              <w:keepNext/>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4701B2A9" w14:textId="2311EA0F" w:rsidR="009971B1" w:rsidRPr="004B3B23" w:rsidRDefault="009971B1" w:rsidP="00CA1517">
            <w:pPr>
              <w:keepNext/>
              <w:spacing w:before="60" w:after="60"/>
              <w:ind w:right="-25"/>
              <w:rPr>
                <w:rFonts w:ascii="Times New Roman" w:eastAsia="Times New Roman" w:hAnsi="Times New Roman"/>
                <w:color w:val="0D0D0D"/>
                <w:sz w:val="20"/>
                <w:szCs w:val="20"/>
              </w:rPr>
            </w:pPr>
            <w:r w:rsidRPr="004B3B23">
              <w:rPr>
                <w:rFonts w:ascii="Times New Roman" w:eastAsia="Times New Roman" w:hAnsi="Times New Roman"/>
                <w:color w:val="0D0D0D"/>
                <w:sz w:val="20"/>
                <w:szCs w:val="20"/>
              </w:rPr>
              <w:t>Migration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272FD104" w14:textId="77777777" w:rsidR="009971B1" w:rsidRPr="004B3B23" w:rsidRDefault="00EC0984" w:rsidP="00CA1517">
            <w:pPr>
              <w:keepNext/>
              <w:spacing w:before="60" w:after="60"/>
              <w:ind w:right="-25"/>
              <w:rPr>
                <w:rFonts w:ascii="Times New Roman" w:eastAsia="MS Gothic" w:hAnsi="Times New Roman"/>
                <w:color w:val="0D0D0D"/>
                <w:sz w:val="20"/>
                <w:szCs w:val="20"/>
              </w:rPr>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70725533"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D3B820E"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r>
      <w:tr w:rsidR="00C67C79" w:rsidRPr="004B3B23" w14:paraId="5F2684BA" w14:textId="77777777" w:rsidTr="00102FEA">
        <w:trPr>
          <w:trHeight w:val="39"/>
        </w:trPr>
        <w:tc>
          <w:tcPr>
            <w:tcW w:w="2041" w:type="dxa"/>
            <w:vMerge/>
            <w:tcBorders>
              <w:left w:val="single" w:sz="4" w:space="0" w:color="auto"/>
              <w:right w:val="single" w:sz="4" w:space="0" w:color="auto"/>
            </w:tcBorders>
            <w:shd w:val="clear" w:color="auto" w:fill="auto"/>
          </w:tcPr>
          <w:p w14:paraId="5D5C16DF" w14:textId="77777777" w:rsidR="00C67C79" w:rsidRPr="004B3B23" w:rsidRDefault="00C67C79" w:rsidP="00CA1517">
            <w:pPr>
              <w:keepNext/>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30E649F8" w14:textId="014D14D9" w:rsidR="00C67C79" w:rsidRPr="004B3B23" w:rsidRDefault="00C67C79" w:rsidP="00CA1517">
            <w:pPr>
              <w:keepNext/>
              <w:spacing w:before="60" w:after="60"/>
              <w:ind w:right="-25"/>
              <w:rPr>
                <w:rFonts w:ascii="Times New Roman" w:eastAsia="Times New Roman" w:hAnsi="Times New Roman"/>
                <w:color w:val="0D0D0D"/>
                <w:sz w:val="20"/>
                <w:szCs w:val="20"/>
              </w:rPr>
            </w:pPr>
            <w:r w:rsidRPr="004B3B23">
              <w:rPr>
                <w:rFonts w:ascii="Times New Roman" w:eastAsia="Times New Roman" w:hAnsi="Times New Roman"/>
                <w:color w:val="0D0D0D"/>
                <w:sz w:val="20"/>
                <w:szCs w:val="20"/>
              </w:rPr>
              <w:t>Reduction of Inequalities</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0DB08A96" w14:textId="77777777" w:rsidR="00C67C79" w:rsidRPr="004B3B23" w:rsidRDefault="00EC0984" w:rsidP="00CA1517">
            <w:pPr>
              <w:keepNext/>
              <w:spacing w:before="60" w:after="60"/>
              <w:ind w:right="-25"/>
              <w:rPr>
                <w:rFonts w:ascii="Times New Roman" w:eastAsia="MS Gothic" w:hAnsi="Times New Roman"/>
                <w:color w:val="0D0D0D"/>
                <w:sz w:val="20"/>
                <w:szCs w:val="20"/>
              </w:rPr>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48C147A7" w14:textId="77777777" w:rsidR="00C67C79" w:rsidRPr="004B3B23" w:rsidRDefault="00C67C79"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9E69D1F" w14:textId="77777777" w:rsidR="00C67C79" w:rsidRPr="004B3B23" w:rsidRDefault="00C67C79"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r>
      <w:tr w:rsidR="009971B1" w:rsidRPr="004B3B23" w14:paraId="1007ABD6" w14:textId="77777777" w:rsidTr="00102FEA">
        <w:trPr>
          <w:trHeight w:val="39"/>
        </w:trPr>
        <w:tc>
          <w:tcPr>
            <w:tcW w:w="2041" w:type="dxa"/>
            <w:vMerge/>
            <w:tcBorders>
              <w:left w:val="single" w:sz="4" w:space="0" w:color="auto"/>
              <w:bottom w:val="single" w:sz="4" w:space="0" w:color="auto"/>
              <w:right w:val="single" w:sz="4" w:space="0" w:color="auto"/>
            </w:tcBorders>
            <w:shd w:val="clear" w:color="auto" w:fill="auto"/>
          </w:tcPr>
          <w:p w14:paraId="63BEC4EF" w14:textId="77777777" w:rsidR="009971B1" w:rsidRPr="004B3B23" w:rsidRDefault="009971B1" w:rsidP="00CA1517">
            <w:pPr>
              <w:keepNext/>
              <w:rPr>
                <w:rFonts w:ascii="Times New Roman" w:hAnsi="Times New Roman"/>
                <w:b/>
                <w:bCs/>
                <w:color w:val="0D0D0D"/>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14:paraId="2895FE36" w14:textId="77777777" w:rsidR="009971B1" w:rsidRPr="004B3B23" w:rsidRDefault="009971B1" w:rsidP="00CA1517">
            <w:pPr>
              <w:keepNext/>
              <w:spacing w:before="60" w:after="60"/>
              <w:ind w:right="-25"/>
              <w:rPr>
                <w:rFonts w:ascii="Times New Roman" w:eastAsia="Times New Roman" w:hAnsi="Times New Roman"/>
                <w:color w:val="0D0D0D"/>
                <w:sz w:val="20"/>
                <w:szCs w:val="20"/>
              </w:rPr>
            </w:pPr>
            <w:r w:rsidRPr="004B3B23">
              <w:rPr>
                <w:rFonts w:ascii="Times New Roman" w:eastAsia="Times New Roman" w:hAnsi="Times New Roman"/>
                <w:sz w:val="20"/>
                <w:szCs w:val="20"/>
              </w:rPr>
              <w:t>C</w:t>
            </w:r>
            <w:r w:rsidR="00C67C79" w:rsidRPr="004B3B23">
              <w:rPr>
                <w:rFonts w:ascii="Times New Roman" w:eastAsia="Times New Roman" w:hAnsi="Times New Roman"/>
                <w:sz w:val="20"/>
                <w:szCs w:val="20"/>
              </w:rPr>
              <w:t>OVID</w:t>
            </w:r>
            <w:r w:rsidRPr="004B3B23">
              <w:rPr>
                <w:rFonts w:ascii="Times New Roman" w:eastAsia="Times New Roman" w:hAnsi="Times New Roman"/>
                <w:sz w:val="20"/>
                <w:szCs w:val="20"/>
              </w:rPr>
              <w:t>-19</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D461AFC" w14:textId="77777777" w:rsidR="009971B1" w:rsidRPr="004B3B23" w:rsidRDefault="00EC0984" w:rsidP="00CA1517">
            <w:pPr>
              <w:keepNext/>
              <w:spacing w:before="60" w:after="60"/>
              <w:ind w:right="-25"/>
              <w:rPr>
                <w:rFonts w:ascii="Times New Roman" w:eastAsia="MS Gothic" w:hAnsi="Times New Roman"/>
                <w:color w:val="0D0D0D"/>
                <w:sz w:val="20"/>
                <w:szCs w:val="20"/>
              </w:rPr>
            </w:pPr>
            <w:r w:rsidRPr="004B3B23">
              <w:rPr>
                <w:rFonts w:ascii="Segoe UI Symbol" w:hAnsi="Segoe UI Symbol" w:cs="Segoe UI Symbol"/>
              </w:rPr>
              <w:t>☒</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tcPr>
          <w:p w14:paraId="25860652"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1AD4A4A" w14:textId="77777777" w:rsidR="009971B1" w:rsidRPr="004B3B23" w:rsidRDefault="009971B1" w:rsidP="00CA1517">
            <w:pPr>
              <w:keepNext/>
              <w:spacing w:before="60" w:after="60"/>
              <w:ind w:right="-25"/>
              <w:rPr>
                <w:rFonts w:ascii="Times New Roman" w:eastAsia="MS Gothic" w:hAnsi="Times New Roman"/>
                <w:color w:val="0D0D0D"/>
                <w:sz w:val="20"/>
                <w:szCs w:val="20"/>
              </w:rPr>
            </w:pPr>
            <w:r w:rsidRPr="004B3B23">
              <w:rPr>
                <w:rFonts w:ascii="Segoe UI Symbol" w:eastAsia="MS Gothic" w:hAnsi="Segoe UI Symbol" w:cs="Segoe UI Symbol"/>
                <w:color w:val="0D0D0D"/>
                <w:sz w:val="20"/>
                <w:szCs w:val="20"/>
              </w:rPr>
              <w:t>☐</w:t>
            </w:r>
          </w:p>
        </w:tc>
      </w:tr>
      <w:tr w:rsidR="009971B1" w:rsidRPr="004B3B23" w14:paraId="76D1E7DF" w14:textId="77777777" w:rsidTr="00102FEA">
        <w:trPr>
          <w:trHeight w:val="228"/>
        </w:trPr>
        <w:tc>
          <w:tcPr>
            <w:tcW w:w="9180" w:type="dxa"/>
            <w:gridSpan w:val="6"/>
            <w:tcBorders>
              <w:top w:val="single" w:sz="4" w:space="0" w:color="auto"/>
              <w:left w:val="single" w:sz="4" w:space="0" w:color="auto"/>
              <w:bottom w:val="single" w:sz="4" w:space="0" w:color="auto"/>
              <w:right w:val="single" w:sz="4" w:space="0" w:color="auto"/>
            </w:tcBorders>
            <w:shd w:val="clear" w:color="auto" w:fill="auto"/>
          </w:tcPr>
          <w:p w14:paraId="1157F801" w14:textId="77777777" w:rsidR="009971B1" w:rsidRPr="004B3B23" w:rsidRDefault="009971B1" w:rsidP="00C8368A">
            <w:pPr>
              <w:spacing w:after="120"/>
              <w:jc w:val="center"/>
              <w:rPr>
                <w:rFonts w:ascii="Times New Roman" w:hAnsi="Times New Roman"/>
                <w:b/>
                <w:bCs/>
                <w:sz w:val="20"/>
                <w:szCs w:val="20"/>
              </w:rPr>
            </w:pPr>
            <w:r w:rsidRPr="004B3B23">
              <w:rPr>
                <w:rFonts w:ascii="Times New Roman" w:hAnsi="Times New Roman"/>
                <w:b/>
                <w:bCs/>
                <w:sz w:val="20"/>
                <w:szCs w:val="20"/>
              </w:rPr>
              <w:t>BUDGET INFORMATION</w:t>
            </w:r>
          </w:p>
        </w:tc>
      </w:tr>
      <w:tr w:rsidR="009971B1" w:rsidRPr="004B3B23" w14:paraId="5A81FF2B" w14:textId="77777777" w:rsidTr="00BA0CC1">
        <w:trPr>
          <w:trHeight w:val="1160"/>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6DB947FA" w14:textId="77777777" w:rsidR="009971B1" w:rsidRPr="004B3B23" w:rsidRDefault="009971B1" w:rsidP="00217412">
            <w:pPr>
              <w:spacing w:before="60" w:after="60"/>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Amounts concerned</w:t>
            </w:r>
          </w:p>
          <w:p w14:paraId="780B264C" w14:textId="77777777" w:rsidR="009971B1" w:rsidRPr="004B3B23" w:rsidRDefault="009971B1" w:rsidP="009971B1">
            <w:pPr>
              <w:spacing w:before="60" w:after="60"/>
              <w:rPr>
                <w:rFonts w:ascii="Times New Roman" w:eastAsia="Times New Roman" w:hAnsi="Times New Roman"/>
                <w:color w:val="0D0D0D"/>
                <w:sz w:val="20"/>
                <w:szCs w:val="20"/>
              </w:rPr>
            </w:pP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5EC921C7" w14:textId="77777777" w:rsidR="009971B1" w:rsidRPr="004B3B23" w:rsidRDefault="009971B1" w:rsidP="009971B1">
            <w:pPr>
              <w:spacing w:after="120"/>
              <w:ind w:right="-25"/>
              <w:rPr>
                <w:rFonts w:ascii="Times New Roman" w:hAnsi="Times New Roman"/>
                <w:sz w:val="20"/>
                <w:szCs w:val="20"/>
              </w:rPr>
            </w:pPr>
            <w:r w:rsidRPr="004B3B23">
              <w:rPr>
                <w:rFonts w:ascii="Times New Roman" w:hAnsi="Times New Roman"/>
                <w:sz w:val="20"/>
                <w:szCs w:val="20"/>
              </w:rPr>
              <w:t>Budget line:</w:t>
            </w:r>
            <w:r w:rsidR="00C253AD" w:rsidRPr="004B3B23">
              <w:rPr>
                <w:rFonts w:ascii="Times New Roman" w:hAnsi="Times New Roman"/>
                <w:sz w:val="20"/>
                <w:szCs w:val="20"/>
              </w:rPr>
              <w:t xml:space="preserve"> 15.020201</w:t>
            </w:r>
          </w:p>
          <w:p w14:paraId="6521A5FC" w14:textId="21C9D321" w:rsidR="009971B1" w:rsidRPr="004B3B23" w:rsidRDefault="009971B1" w:rsidP="009971B1">
            <w:pPr>
              <w:spacing w:after="120"/>
              <w:ind w:right="-25"/>
              <w:rPr>
                <w:rFonts w:ascii="Times New Roman" w:hAnsi="Times New Roman"/>
                <w:sz w:val="20"/>
                <w:szCs w:val="20"/>
              </w:rPr>
            </w:pPr>
            <w:r w:rsidRPr="004B3B23">
              <w:rPr>
                <w:rFonts w:ascii="Times New Roman" w:hAnsi="Times New Roman"/>
                <w:sz w:val="20"/>
                <w:szCs w:val="20"/>
              </w:rPr>
              <w:t>Total estimated cost</w:t>
            </w:r>
            <w:r w:rsidR="00341E36" w:rsidRPr="004B3B23">
              <w:rPr>
                <w:rFonts w:ascii="Times New Roman" w:hAnsi="Times New Roman"/>
                <w:sz w:val="20"/>
                <w:szCs w:val="20"/>
              </w:rPr>
              <w:t xml:space="preserve"> for</w:t>
            </w:r>
            <w:r w:rsidR="00C253AD" w:rsidRPr="004B3B23">
              <w:rPr>
                <w:rFonts w:ascii="Times New Roman" w:hAnsi="Times New Roman"/>
                <w:sz w:val="20"/>
                <w:szCs w:val="20"/>
              </w:rPr>
              <w:t xml:space="preserve"> 2024 </w:t>
            </w:r>
            <w:r w:rsidR="002D3F73" w:rsidRPr="004B3B23">
              <w:rPr>
                <w:rFonts w:ascii="Times New Roman" w:hAnsi="Times New Roman"/>
                <w:sz w:val="20"/>
                <w:szCs w:val="20"/>
              </w:rPr>
              <w:t>–</w:t>
            </w:r>
            <w:r w:rsidR="00C253AD" w:rsidRPr="004B3B23">
              <w:rPr>
                <w:rFonts w:ascii="Times New Roman" w:hAnsi="Times New Roman"/>
                <w:sz w:val="20"/>
                <w:szCs w:val="20"/>
              </w:rPr>
              <w:t xml:space="preserve"> 2027</w:t>
            </w:r>
            <w:r w:rsidRPr="004B3B23">
              <w:rPr>
                <w:rFonts w:ascii="Times New Roman" w:hAnsi="Times New Roman"/>
                <w:sz w:val="20"/>
                <w:szCs w:val="20"/>
              </w:rPr>
              <w:t>: EUR</w:t>
            </w:r>
            <w:r w:rsidR="0085125B" w:rsidRPr="004B3B23">
              <w:rPr>
                <w:rFonts w:ascii="Times New Roman" w:hAnsi="Times New Roman"/>
                <w:sz w:val="20"/>
                <w:szCs w:val="20"/>
              </w:rPr>
              <w:t xml:space="preserve"> </w:t>
            </w:r>
            <w:r w:rsidR="00137063" w:rsidRPr="004B3B23">
              <w:rPr>
                <w:rFonts w:ascii="Times New Roman" w:hAnsi="Times New Roman"/>
                <w:sz w:val="20"/>
                <w:szCs w:val="20"/>
              </w:rPr>
              <w:t>89</w:t>
            </w:r>
            <w:r w:rsidR="0085125B" w:rsidRPr="004B3B23">
              <w:rPr>
                <w:rFonts w:ascii="Times New Roman" w:hAnsi="Times New Roman"/>
                <w:sz w:val="20"/>
                <w:szCs w:val="20"/>
              </w:rPr>
              <w:t xml:space="preserve"> 300 000</w:t>
            </w:r>
          </w:p>
          <w:p w14:paraId="56E99474" w14:textId="67A1D7ED" w:rsidR="009971B1" w:rsidRPr="004B3B23" w:rsidRDefault="009971B1">
            <w:pPr>
              <w:ind w:right="-25"/>
              <w:rPr>
                <w:rFonts w:ascii="Times New Roman" w:hAnsi="Times New Roman"/>
                <w:sz w:val="20"/>
                <w:szCs w:val="20"/>
              </w:rPr>
            </w:pPr>
            <w:r w:rsidRPr="004B3B23">
              <w:rPr>
                <w:rFonts w:ascii="Times New Roman" w:hAnsi="Times New Roman"/>
                <w:sz w:val="20"/>
                <w:szCs w:val="20"/>
              </w:rPr>
              <w:t>Total amount of EU budget contribution</w:t>
            </w:r>
            <w:r w:rsidR="00D91ACA" w:rsidRPr="004B3B23">
              <w:rPr>
                <w:rFonts w:ascii="Times New Roman" w:hAnsi="Times New Roman"/>
                <w:sz w:val="20"/>
                <w:szCs w:val="20"/>
              </w:rPr>
              <w:t xml:space="preserve"> for</w:t>
            </w:r>
            <w:r w:rsidR="0085125B" w:rsidRPr="004B3B23">
              <w:rPr>
                <w:rFonts w:ascii="Times New Roman" w:hAnsi="Times New Roman"/>
                <w:sz w:val="20"/>
                <w:szCs w:val="20"/>
              </w:rPr>
              <w:t xml:space="preserve"> 2024 </w:t>
            </w:r>
            <w:r w:rsidR="002D3F73" w:rsidRPr="004B3B23">
              <w:rPr>
                <w:rFonts w:ascii="Times New Roman" w:hAnsi="Times New Roman"/>
                <w:sz w:val="20"/>
                <w:szCs w:val="20"/>
              </w:rPr>
              <w:t>–</w:t>
            </w:r>
            <w:r w:rsidR="0085125B" w:rsidRPr="004B3B23">
              <w:rPr>
                <w:rFonts w:ascii="Times New Roman" w:hAnsi="Times New Roman"/>
                <w:sz w:val="20"/>
                <w:szCs w:val="20"/>
              </w:rPr>
              <w:t xml:space="preserve"> 2027</w:t>
            </w:r>
            <w:r w:rsidR="00D91ACA" w:rsidRPr="004B3B23">
              <w:rPr>
                <w:rFonts w:ascii="Times New Roman" w:hAnsi="Times New Roman"/>
                <w:sz w:val="20"/>
                <w:szCs w:val="20"/>
              </w:rPr>
              <w:t xml:space="preserve">: </w:t>
            </w:r>
            <w:r w:rsidRPr="004B3B23">
              <w:rPr>
                <w:rFonts w:ascii="Times New Roman" w:hAnsi="Times New Roman"/>
                <w:sz w:val="20"/>
                <w:szCs w:val="20"/>
              </w:rPr>
              <w:t>EUR</w:t>
            </w:r>
            <w:r w:rsidR="0085125B" w:rsidRPr="004B3B23">
              <w:rPr>
                <w:rFonts w:ascii="Times New Roman" w:hAnsi="Times New Roman"/>
                <w:sz w:val="20"/>
                <w:szCs w:val="20"/>
              </w:rPr>
              <w:t xml:space="preserve"> 70 000 000</w:t>
            </w:r>
          </w:p>
          <w:p w14:paraId="59F11329" w14:textId="77777777" w:rsidR="0017606F" w:rsidRPr="00C0101F" w:rsidRDefault="0017606F" w:rsidP="005D2E8A">
            <w:pPr>
              <w:pStyle w:val="CommentText"/>
              <w:spacing w:after="0"/>
              <w:rPr>
                <w:lang w:val="en-GB"/>
              </w:rPr>
            </w:pPr>
            <w:r w:rsidRPr="00C0101F">
              <w:rPr>
                <w:lang w:val="en-GB"/>
              </w:rPr>
              <w:t>The contribution from the general budget of the European Union is split per year as follows:</w:t>
            </w:r>
          </w:p>
          <w:p w14:paraId="1078F0C0" w14:textId="7C331089" w:rsidR="0017606F" w:rsidRPr="00C0101F" w:rsidRDefault="0017606F" w:rsidP="00B079C9">
            <w:pPr>
              <w:pStyle w:val="CommentText"/>
              <w:numPr>
                <w:ilvl w:val="0"/>
                <w:numId w:val="7"/>
              </w:numPr>
              <w:spacing w:after="0"/>
              <w:rPr>
                <w:lang w:val="en-GB"/>
              </w:rPr>
            </w:pPr>
            <w:r w:rsidRPr="00C0101F">
              <w:rPr>
                <w:lang w:val="en-GB"/>
              </w:rPr>
              <w:t>For</w:t>
            </w:r>
            <w:r w:rsidR="00FB174B" w:rsidRPr="00C0101F">
              <w:rPr>
                <w:lang w:val="en-GB"/>
              </w:rPr>
              <w:t xml:space="preserve"> 2024</w:t>
            </w:r>
            <w:r w:rsidR="00735CC2" w:rsidRPr="00C0101F">
              <w:rPr>
                <w:lang w:val="en-GB"/>
              </w:rPr>
              <w:t xml:space="preserve"> </w:t>
            </w:r>
            <w:r w:rsidR="00FB174B" w:rsidRPr="00C0101F">
              <w:rPr>
                <w:lang w:val="en-GB"/>
              </w:rPr>
              <w:t>–</w:t>
            </w:r>
            <w:r w:rsidRPr="00C0101F">
              <w:rPr>
                <w:lang w:val="en-GB"/>
              </w:rPr>
              <w:t xml:space="preserve"> EUR</w:t>
            </w:r>
            <w:r w:rsidR="00735CC2" w:rsidRPr="00C0101F">
              <w:rPr>
                <w:lang w:val="en-GB"/>
              </w:rPr>
              <w:t xml:space="preserve"> </w:t>
            </w:r>
            <w:r w:rsidR="004C0A54" w:rsidRPr="00C0101F">
              <w:rPr>
                <w:lang w:val="en-GB"/>
              </w:rPr>
              <w:t>7</w:t>
            </w:r>
            <w:r w:rsidR="0067588E" w:rsidRPr="00C0101F">
              <w:rPr>
                <w:lang w:val="en-GB"/>
              </w:rPr>
              <w:t xml:space="preserve"> </w:t>
            </w:r>
            <w:r w:rsidR="004C0A54" w:rsidRPr="00C0101F">
              <w:rPr>
                <w:lang w:val="en-GB"/>
              </w:rPr>
              <w:t>300</w:t>
            </w:r>
            <w:r w:rsidR="0067588E" w:rsidRPr="00C0101F">
              <w:rPr>
                <w:lang w:val="en-GB"/>
              </w:rPr>
              <w:t xml:space="preserve"> </w:t>
            </w:r>
            <w:r w:rsidR="00FB174B" w:rsidRPr="00C0101F">
              <w:rPr>
                <w:lang w:val="en-GB"/>
              </w:rPr>
              <w:t>000</w:t>
            </w:r>
            <w:r w:rsidR="004C0A54" w:rsidRPr="00C0101F">
              <w:rPr>
                <w:lang w:val="en-GB"/>
              </w:rPr>
              <w:t xml:space="preserve"> </w:t>
            </w:r>
          </w:p>
          <w:p w14:paraId="0AB8BBF6" w14:textId="553B7E20" w:rsidR="0017606F" w:rsidRPr="00C0101F" w:rsidRDefault="0017606F" w:rsidP="00B079C9">
            <w:pPr>
              <w:pStyle w:val="CommentText"/>
              <w:numPr>
                <w:ilvl w:val="0"/>
                <w:numId w:val="7"/>
              </w:numPr>
              <w:spacing w:after="0"/>
              <w:rPr>
                <w:lang w:val="en-GB"/>
              </w:rPr>
            </w:pPr>
            <w:r w:rsidRPr="00C0101F">
              <w:rPr>
                <w:lang w:val="en-GB"/>
              </w:rPr>
              <w:t>For</w:t>
            </w:r>
            <w:r w:rsidR="00FB174B" w:rsidRPr="00C0101F">
              <w:rPr>
                <w:lang w:val="en-GB"/>
              </w:rPr>
              <w:t xml:space="preserve"> 2025</w:t>
            </w:r>
            <w:r w:rsidR="00735CC2" w:rsidRPr="00C0101F">
              <w:rPr>
                <w:lang w:val="en-GB"/>
              </w:rPr>
              <w:t xml:space="preserve"> </w:t>
            </w:r>
            <w:r w:rsidR="002D3F73" w:rsidRPr="00C0101F">
              <w:rPr>
                <w:lang w:val="en-GB"/>
              </w:rPr>
              <w:t>–</w:t>
            </w:r>
            <w:r w:rsidRPr="00C0101F">
              <w:rPr>
                <w:lang w:val="en-GB"/>
              </w:rPr>
              <w:t xml:space="preserve"> EUR </w:t>
            </w:r>
            <w:r w:rsidR="0040178F" w:rsidRPr="00C0101F">
              <w:rPr>
                <w:lang w:val="en-GB"/>
              </w:rPr>
              <w:t>11</w:t>
            </w:r>
            <w:r w:rsidR="00FB174B" w:rsidRPr="00C0101F">
              <w:rPr>
                <w:lang w:val="en-GB"/>
              </w:rPr>
              <w:t xml:space="preserve"> </w:t>
            </w:r>
            <w:r w:rsidR="0067588E" w:rsidRPr="00C0101F">
              <w:rPr>
                <w:lang w:val="en-GB"/>
              </w:rPr>
              <w:t>2</w:t>
            </w:r>
            <w:r w:rsidR="006571ED" w:rsidRPr="00C0101F">
              <w:rPr>
                <w:lang w:val="en-GB"/>
              </w:rPr>
              <w:t>65</w:t>
            </w:r>
            <w:r w:rsidR="0067588E" w:rsidRPr="00C0101F">
              <w:rPr>
                <w:lang w:val="en-GB"/>
              </w:rPr>
              <w:t xml:space="preserve"> </w:t>
            </w:r>
            <w:r w:rsidR="006571ED" w:rsidRPr="00C0101F">
              <w:rPr>
                <w:lang w:val="en-GB"/>
              </w:rPr>
              <w:t>25</w:t>
            </w:r>
            <w:r w:rsidR="00FB174B" w:rsidRPr="00C0101F">
              <w:rPr>
                <w:lang w:val="en-GB"/>
              </w:rPr>
              <w:t>0</w:t>
            </w:r>
          </w:p>
          <w:p w14:paraId="6C0F8769" w14:textId="4F32CE00" w:rsidR="0017606F" w:rsidRPr="00C0101F" w:rsidRDefault="0017606F" w:rsidP="00B079C9">
            <w:pPr>
              <w:pStyle w:val="CommentText"/>
              <w:numPr>
                <w:ilvl w:val="0"/>
                <w:numId w:val="7"/>
              </w:numPr>
              <w:spacing w:after="0"/>
              <w:rPr>
                <w:lang w:val="en-GB"/>
              </w:rPr>
            </w:pPr>
            <w:r w:rsidRPr="00C0101F">
              <w:rPr>
                <w:lang w:val="en-GB"/>
              </w:rPr>
              <w:t>For</w:t>
            </w:r>
            <w:r w:rsidR="00FB174B" w:rsidRPr="00C0101F">
              <w:rPr>
                <w:lang w:val="en-GB"/>
              </w:rPr>
              <w:t xml:space="preserve"> 2026</w:t>
            </w:r>
            <w:r w:rsidR="00735CC2" w:rsidRPr="00C0101F">
              <w:rPr>
                <w:lang w:val="en-GB"/>
              </w:rPr>
              <w:t xml:space="preserve"> </w:t>
            </w:r>
            <w:r w:rsidR="00FB174B" w:rsidRPr="00C0101F">
              <w:rPr>
                <w:lang w:val="en-GB"/>
              </w:rPr>
              <w:t>–</w:t>
            </w:r>
            <w:r w:rsidRPr="00C0101F">
              <w:rPr>
                <w:lang w:val="en-GB"/>
              </w:rPr>
              <w:t xml:space="preserve"> EUR</w:t>
            </w:r>
            <w:r w:rsidR="00735CC2" w:rsidRPr="00C0101F">
              <w:rPr>
                <w:lang w:val="en-GB"/>
              </w:rPr>
              <w:t xml:space="preserve"> </w:t>
            </w:r>
            <w:r w:rsidR="00FE0FFB" w:rsidRPr="00C0101F">
              <w:rPr>
                <w:lang w:val="en-GB"/>
              </w:rPr>
              <w:t>1</w:t>
            </w:r>
            <w:r w:rsidR="006571ED" w:rsidRPr="00C0101F">
              <w:rPr>
                <w:lang w:val="en-GB"/>
              </w:rPr>
              <w:t>6</w:t>
            </w:r>
            <w:r w:rsidR="00735CC2" w:rsidRPr="00C0101F">
              <w:rPr>
                <w:lang w:val="en-GB"/>
              </w:rPr>
              <w:t xml:space="preserve"> </w:t>
            </w:r>
            <w:r w:rsidR="00972456">
              <w:rPr>
                <w:lang w:val="en-GB"/>
              </w:rPr>
              <w:t>4</w:t>
            </w:r>
            <w:r w:rsidR="001607FD">
              <w:rPr>
                <w:lang w:val="en-GB"/>
              </w:rPr>
              <w:t>66</w:t>
            </w:r>
            <w:r w:rsidR="0067588E" w:rsidRPr="00C0101F">
              <w:rPr>
                <w:lang w:val="en-GB"/>
              </w:rPr>
              <w:t xml:space="preserve"> </w:t>
            </w:r>
            <w:r w:rsidR="006571ED" w:rsidRPr="00C0101F">
              <w:rPr>
                <w:lang w:val="en-GB"/>
              </w:rPr>
              <w:t>65</w:t>
            </w:r>
            <w:r w:rsidR="00FB174B" w:rsidRPr="00C0101F">
              <w:rPr>
                <w:lang w:val="en-GB"/>
              </w:rPr>
              <w:t>0</w:t>
            </w:r>
          </w:p>
          <w:p w14:paraId="2ACAA615" w14:textId="733FC1AD" w:rsidR="0022229A" w:rsidRPr="00C0101F" w:rsidRDefault="0022229A" w:rsidP="00B079C9">
            <w:pPr>
              <w:pStyle w:val="CommentText"/>
              <w:numPr>
                <w:ilvl w:val="0"/>
                <w:numId w:val="7"/>
              </w:numPr>
              <w:spacing w:after="0"/>
              <w:rPr>
                <w:lang w:val="en-GB"/>
              </w:rPr>
            </w:pPr>
            <w:r w:rsidRPr="00C0101F">
              <w:rPr>
                <w:lang w:val="en-GB"/>
              </w:rPr>
              <w:t xml:space="preserve">For 2027 – EUR </w:t>
            </w:r>
            <w:r w:rsidR="00466172" w:rsidRPr="00C0101F">
              <w:rPr>
                <w:lang w:val="en-GB"/>
              </w:rPr>
              <w:t>3</w:t>
            </w:r>
            <w:r w:rsidR="00C254DA" w:rsidRPr="00C0101F">
              <w:rPr>
                <w:lang w:val="en-GB"/>
              </w:rPr>
              <w:t>4</w:t>
            </w:r>
            <w:r w:rsidRPr="00C0101F">
              <w:rPr>
                <w:lang w:val="en-GB"/>
              </w:rPr>
              <w:t xml:space="preserve"> </w:t>
            </w:r>
            <w:r w:rsidR="00137063" w:rsidRPr="00C0101F">
              <w:rPr>
                <w:lang w:val="en-GB"/>
              </w:rPr>
              <w:t>9</w:t>
            </w:r>
            <w:r w:rsidR="006571ED" w:rsidRPr="00C0101F">
              <w:rPr>
                <w:lang w:val="en-GB"/>
              </w:rPr>
              <w:t>68</w:t>
            </w:r>
            <w:r w:rsidRPr="00C0101F">
              <w:rPr>
                <w:lang w:val="en-GB"/>
              </w:rPr>
              <w:t xml:space="preserve"> </w:t>
            </w:r>
            <w:r w:rsidR="006571ED" w:rsidRPr="00C0101F">
              <w:rPr>
                <w:lang w:val="en-GB"/>
              </w:rPr>
              <w:t>1</w:t>
            </w:r>
            <w:r w:rsidR="00B250CF" w:rsidRPr="00C0101F">
              <w:rPr>
                <w:lang w:val="en-GB"/>
              </w:rPr>
              <w:t>0</w:t>
            </w:r>
            <w:r w:rsidRPr="00C0101F">
              <w:rPr>
                <w:lang w:val="en-GB"/>
              </w:rPr>
              <w:t>0</w:t>
            </w:r>
          </w:p>
          <w:p w14:paraId="3B522C80" w14:textId="77777777" w:rsidR="009971B1" w:rsidRPr="00C0101F" w:rsidRDefault="0017606F" w:rsidP="00BA37E3">
            <w:pPr>
              <w:pStyle w:val="CommentText"/>
              <w:rPr>
                <w:lang w:val="en-GB"/>
              </w:rPr>
            </w:pPr>
            <w:r w:rsidRPr="00C0101F">
              <w:rPr>
                <w:lang w:val="en-GB"/>
              </w:rPr>
              <w:lastRenderedPageBreak/>
              <w:t>The contribution from the general budget of the European Union for the subsequent years is subject to the availability of appropriations for the respective financial years following the adoption of the relevant annual budget, or as provided for in the system of provisional twelfths.</w:t>
            </w:r>
          </w:p>
        </w:tc>
      </w:tr>
      <w:tr w:rsidR="009971B1" w:rsidRPr="004B3B23" w14:paraId="1A0CA5BB" w14:textId="77777777" w:rsidTr="00102FEA">
        <w:trPr>
          <w:trHeight w:val="228"/>
        </w:trPr>
        <w:tc>
          <w:tcPr>
            <w:tcW w:w="9180" w:type="dxa"/>
            <w:gridSpan w:val="6"/>
            <w:tcBorders>
              <w:top w:val="single" w:sz="4" w:space="0" w:color="auto"/>
              <w:left w:val="single" w:sz="4" w:space="0" w:color="auto"/>
              <w:bottom w:val="single" w:sz="4" w:space="0" w:color="auto"/>
              <w:right w:val="single" w:sz="4" w:space="0" w:color="auto"/>
            </w:tcBorders>
            <w:shd w:val="clear" w:color="auto" w:fill="auto"/>
          </w:tcPr>
          <w:p w14:paraId="4826F833" w14:textId="77777777" w:rsidR="009971B1" w:rsidRPr="004B3B23" w:rsidRDefault="009971B1" w:rsidP="00C8368A">
            <w:pPr>
              <w:keepNext/>
              <w:spacing w:after="120"/>
              <w:jc w:val="center"/>
              <w:rPr>
                <w:rFonts w:ascii="Times New Roman" w:hAnsi="Times New Roman"/>
                <w:b/>
                <w:bCs/>
                <w:sz w:val="20"/>
                <w:szCs w:val="20"/>
              </w:rPr>
            </w:pPr>
            <w:r w:rsidRPr="004B3B23">
              <w:rPr>
                <w:rFonts w:ascii="Times New Roman" w:hAnsi="Times New Roman"/>
                <w:b/>
                <w:bCs/>
                <w:sz w:val="20"/>
                <w:szCs w:val="20"/>
              </w:rPr>
              <w:lastRenderedPageBreak/>
              <w:t>MANAGEMENT AND IMPLEMENTATION</w:t>
            </w:r>
          </w:p>
        </w:tc>
      </w:tr>
      <w:tr w:rsidR="009971B1" w:rsidRPr="004B3B23" w14:paraId="297BD528" w14:textId="77777777" w:rsidTr="00102FEA">
        <w:trPr>
          <w:trHeight w:val="1032"/>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723EAB4E" w14:textId="77777777" w:rsidR="009971B1" w:rsidRPr="004B3B23" w:rsidRDefault="009971B1" w:rsidP="00375312">
            <w:pPr>
              <w:keepNext/>
              <w:spacing w:before="60" w:after="60"/>
              <w:jc w:val="left"/>
              <w:rPr>
                <w:rFonts w:ascii="Times New Roman" w:eastAsia="Times New Roman" w:hAnsi="Times New Roman"/>
                <w:color w:val="0D0D0D"/>
                <w:sz w:val="20"/>
                <w:szCs w:val="20"/>
              </w:rPr>
            </w:pPr>
            <w:r w:rsidRPr="004B3B23">
              <w:rPr>
                <w:rFonts w:ascii="Times New Roman" w:eastAsia="Times New Roman" w:hAnsi="Times New Roman"/>
                <w:b/>
                <w:bCs/>
                <w:color w:val="0D0D0D"/>
                <w:sz w:val="20"/>
                <w:szCs w:val="20"/>
              </w:rPr>
              <w:t>Implementation modalities (</w:t>
            </w:r>
            <w:r w:rsidR="00D709CC" w:rsidRPr="004B3B23">
              <w:rPr>
                <w:rFonts w:ascii="Times New Roman" w:eastAsia="Times New Roman" w:hAnsi="Times New Roman"/>
                <w:b/>
                <w:bCs/>
                <w:color w:val="0D0D0D"/>
                <w:sz w:val="20"/>
                <w:szCs w:val="20"/>
              </w:rPr>
              <w:t>management mode and delivery methods</w:t>
            </w:r>
            <w:r w:rsidRPr="004B3B23">
              <w:rPr>
                <w:rFonts w:ascii="Times New Roman" w:eastAsia="Times New Roman" w:hAnsi="Times New Roman"/>
                <w:b/>
                <w:bCs/>
                <w:color w:val="0D0D0D"/>
                <w:sz w:val="20"/>
                <w:szCs w:val="20"/>
              </w:rPr>
              <w:t>)</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693ECE43" w14:textId="2EA6BB9A" w:rsidR="009971B1" w:rsidRPr="004B3B23" w:rsidRDefault="009971B1" w:rsidP="00044871">
            <w:pPr>
              <w:keepNext/>
              <w:spacing w:before="60" w:after="60"/>
              <w:ind w:right="-25"/>
              <w:rPr>
                <w:rFonts w:ascii="Times New Roman" w:hAnsi="Times New Roman"/>
                <w:i/>
                <w:sz w:val="20"/>
                <w:szCs w:val="20"/>
              </w:rPr>
            </w:pPr>
            <w:r w:rsidRPr="004B3B23">
              <w:rPr>
                <w:rFonts w:ascii="Times New Roman" w:eastAsia="Times New Roman" w:hAnsi="Times New Roman"/>
                <w:b/>
                <w:bCs/>
                <w:sz w:val="20"/>
                <w:szCs w:val="20"/>
              </w:rPr>
              <w:t>Indirect management with</w:t>
            </w:r>
            <w:r w:rsidR="00102FEA" w:rsidRPr="004B3B23">
              <w:rPr>
                <w:rFonts w:ascii="Times New Roman" w:eastAsia="Times New Roman" w:hAnsi="Times New Roman"/>
                <w:b/>
                <w:bCs/>
                <w:sz w:val="20"/>
                <w:szCs w:val="20"/>
              </w:rPr>
              <w:t xml:space="preserve"> </w:t>
            </w:r>
            <w:r w:rsidR="00FB174B" w:rsidRPr="004B3B23">
              <w:rPr>
                <w:rFonts w:ascii="Times New Roman" w:eastAsia="Times New Roman" w:hAnsi="Times New Roman"/>
                <w:b/>
                <w:bCs/>
                <w:sz w:val="20"/>
                <w:szCs w:val="20"/>
              </w:rPr>
              <w:t>North Macedonia</w:t>
            </w:r>
          </w:p>
        </w:tc>
      </w:tr>
      <w:tr w:rsidR="009971B1" w:rsidRPr="004B3B23" w14:paraId="2AB32FE9" w14:textId="77777777" w:rsidTr="00102FEA">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0EAD19D4" w14:textId="77777777" w:rsidR="009971B1" w:rsidRPr="004B3B23" w:rsidRDefault="009971B1" w:rsidP="00375312">
            <w:pPr>
              <w:spacing w:before="60" w:after="60"/>
              <w:ind w:left="-10" w:right="-108"/>
              <w:jc w:val="left"/>
              <w:rPr>
                <w:rFonts w:ascii="Times New Roman" w:eastAsia="Times New Roman" w:hAnsi="Times New Roman"/>
                <w:b/>
                <w:bCs/>
                <w:color w:val="0D0D0D"/>
                <w:sz w:val="20"/>
                <w:szCs w:val="20"/>
              </w:rPr>
            </w:pPr>
            <w:r w:rsidRPr="004B3B23">
              <w:rPr>
                <w:rFonts w:ascii="Times New Roman" w:hAnsi="Times New Roman"/>
                <w:b/>
                <w:bCs/>
                <w:color w:val="0D0D0D"/>
                <w:sz w:val="20"/>
                <w:szCs w:val="20"/>
              </w:rPr>
              <w:t>Relevant priorities and flagships from Economic and Investment Plan for the Western Balkans [only for the Western Balkans]</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21C499A2" w14:textId="77777777" w:rsidR="0022229A" w:rsidRPr="004B3B23" w:rsidRDefault="00FB174B" w:rsidP="00E26BF0">
            <w:pPr>
              <w:spacing w:before="60" w:after="60"/>
              <w:ind w:right="-25"/>
              <w:rPr>
                <w:rFonts w:ascii="Times New Roman" w:eastAsia="Times New Roman" w:hAnsi="Times New Roman"/>
                <w:color w:val="0D0D0D"/>
                <w:sz w:val="20"/>
                <w:szCs w:val="20"/>
                <w:lang w:eastAsia="de-DE"/>
              </w:rPr>
            </w:pPr>
            <w:r w:rsidRPr="004B3B23">
              <w:rPr>
                <w:rFonts w:ascii="Times New Roman" w:eastAsia="Times New Roman" w:hAnsi="Times New Roman"/>
                <w:color w:val="0D0D0D"/>
                <w:sz w:val="20"/>
                <w:szCs w:val="20"/>
                <w:lang w:eastAsia="de-DE"/>
              </w:rPr>
              <w:t>Priorit</w:t>
            </w:r>
            <w:r w:rsidR="00044871" w:rsidRPr="004B3B23">
              <w:rPr>
                <w:rFonts w:ascii="Times New Roman" w:eastAsia="Times New Roman" w:hAnsi="Times New Roman"/>
                <w:color w:val="0D0D0D"/>
                <w:sz w:val="20"/>
                <w:szCs w:val="20"/>
                <w:lang w:eastAsia="de-DE"/>
              </w:rPr>
              <w:t>y</w:t>
            </w:r>
            <w:r w:rsidR="0022229A" w:rsidRPr="004B3B23">
              <w:rPr>
                <w:rFonts w:ascii="Times New Roman" w:eastAsia="Times New Roman" w:hAnsi="Times New Roman"/>
                <w:color w:val="0D0D0D"/>
                <w:sz w:val="20"/>
                <w:szCs w:val="20"/>
                <w:lang w:eastAsia="de-DE"/>
              </w:rPr>
              <w:t>: Green Agenda</w:t>
            </w:r>
          </w:p>
          <w:p w14:paraId="0E46977F" w14:textId="39F78175" w:rsidR="0022229A" w:rsidRPr="004B3B23" w:rsidRDefault="0022229A" w:rsidP="00E26BF0">
            <w:pPr>
              <w:spacing w:before="60" w:after="60"/>
              <w:ind w:right="-25"/>
              <w:rPr>
                <w:rFonts w:ascii="Times New Roman" w:eastAsia="Times New Roman" w:hAnsi="Times New Roman"/>
                <w:color w:val="0D0D0D"/>
                <w:sz w:val="20"/>
                <w:szCs w:val="20"/>
                <w:lang w:eastAsia="de-DE"/>
              </w:rPr>
            </w:pPr>
            <w:r w:rsidRPr="004B3B23">
              <w:rPr>
                <w:rFonts w:ascii="Times New Roman" w:eastAsia="Times New Roman" w:hAnsi="Times New Roman"/>
                <w:color w:val="0D0D0D"/>
                <w:sz w:val="20"/>
                <w:szCs w:val="20"/>
                <w:lang w:eastAsia="de-DE"/>
              </w:rPr>
              <w:t xml:space="preserve">Flagship: VII Waste and </w:t>
            </w:r>
            <w:r w:rsidR="008965E6" w:rsidRPr="004B3B23">
              <w:rPr>
                <w:rFonts w:ascii="Times New Roman" w:eastAsia="Times New Roman" w:hAnsi="Times New Roman"/>
                <w:color w:val="0D0D0D"/>
                <w:sz w:val="20"/>
                <w:szCs w:val="20"/>
                <w:lang w:eastAsia="de-DE"/>
              </w:rPr>
              <w:t>Wastewater</w:t>
            </w:r>
          </w:p>
          <w:p w14:paraId="452EAD17" w14:textId="77777777" w:rsidR="00FB174B" w:rsidRPr="004B3B23" w:rsidRDefault="00FB174B" w:rsidP="00E26BF0">
            <w:pPr>
              <w:spacing w:before="60" w:after="60"/>
              <w:ind w:right="-25"/>
              <w:rPr>
                <w:rFonts w:ascii="Times New Roman" w:eastAsia="Times New Roman" w:hAnsi="Times New Roman"/>
                <w:i/>
                <w:iCs/>
                <w:color w:val="0D0D0D"/>
                <w:sz w:val="20"/>
                <w:szCs w:val="20"/>
                <w:lang w:eastAsia="de-DE"/>
              </w:rPr>
            </w:pPr>
          </w:p>
        </w:tc>
      </w:tr>
      <w:tr w:rsidR="009971B1" w:rsidRPr="004B3B23" w14:paraId="5FA45BDC" w14:textId="77777777" w:rsidTr="00102FEA">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3741CE58" w14:textId="77777777" w:rsidR="009971B1" w:rsidRPr="004B3B23" w:rsidRDefault="009971B1" w:rsidP="00375312">
            <w:pPr>
              <w:spacing w:before="60" w:after="60"/>
              <w:ind w:left="-10" w:right="-108"/>
              <w:jc w:val="left"/>
              <w:rPr>
                <w:rFonts w:ascii="Times New Roman" w:eastAsia="Times New Roman" w:hAnsi="Times New Roman"/>
                <w:b/>
                <w:bCs/>
                <w:color w:val="0D0D0D"/>
                <w:sz w:val="20"/>
                <w:szCs w:val="20"/>
              </w:rPr>
            </w:pPr>
            <w:r w:rsidRPr="004B3B23">
              <w:rPr>
                <w:rFonts w:ascii="Times New Roman" w:eastAsia="Times New Roman" w:hAnsi="Times New Roman"/>
                <w:b/>
                <w:bCs/>
                <w:color w:val="0D0D0D"/>
                <w:sz w:val="20"/>
                <w:szCs w:val="20"/>
              </w:rPr>
              <w:t xml:space="preserve">Final Date for conclusion of Financing Agreement </w:t>
            </w:r>
          </w:p>
          <w:p w14:paraId="7295D17E" w14:textId="77777777" w:rsidR="009971B1" w:rsidRPr="004B3B23" w:rsidRDefault="009971B1" w:rsidP="009971B1">
            <w:pPr>
              <w:spacing w:before="60" w:after="60"/>
              <w:ind w:left="-10" w:right="-108"/>
              <w:rPr>
                <w:rFonts w:ascii="Times New Roman" w:eastAsia="Times New Roman" w:hAnsi="Times New Roman"/>
                <w:b/>
                <w:bCs/>
                <w:color w:val="0D0D0D"/>
                <w:sz w:val="20"/>
                <w:szCs w:val="20"/>
              </w:rPr>
            </w:pP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7892D292" w14:textId="2DE6F1EE" w:rsidR="001E4FBD" w:rsidRPr="004B3B23" w:rsidRDefault="001E4FBD" w:rsidP="001E4FBD">
            <w:pPr>
              <w:pStyle w:val="Text1"/>
              <w:spacing w:before="60" w:after="60"/>
              <w:ind w:left="0"/>
              <w:jc w:val="left"/>
              <w:rPr>
                <w:sz w:val="20"/>
                <w:lang w:eastAsia="de-DE"/>
              </w:rPr>
            </w:pPr>
            <w:r w:rsidRPr="004B3B23">
              <w:rPr>
                <w:sz w:val="20"/>
                <w:lang w:eastAsia="de-DE"/>
              </w:rPr>
              <w:t xml:space="preserve">At the latest by 31 December </w:t>
            </w:r>
            <w:r w:rsidR="005E410E" w:rsidRPr="004B3B23">
              <w:rPr>
                <w:sz w:val="20"/>
                <w:lang w:eastAsia="de-DE"/>
              </w:rPr>
              <w:t>202</w:t>
            </w:r>
            <w:r w:rsidR="009A43AD" w:rsidRPr="004B3B23">
              <w:rPr>
                <w:sz w:val="20"/>
                <w:lang w:eastAsia="de-DE"/>
              </w:rPr>
              <w:t>5</w:t>
            </w:r>
          </w:p>
          <w:p w14:paraId="33A5185C" w14:textId="77777777" w:rsidR="009971B1" w:rsidRPr="004B3B23" w:rsidRDefault="009971B1" w:rsidP="009971B1">
            <w:pPr>
              <w:spacing w:before="60" w:after="60"/>
              <w:rPr>
                <w:rFonts w:ascii="Times New Roman" w:eastAsia="Times New Roman" w:hAnsi="Times New Roman"/>
                <w:sz w:val="20"/>
                <w:szCs w:val="20"/>
                <w:highlight w:val="yellow"/>
                <w:lang w:eastAsia="de-DE"/>
              </w:rPr>
            </w:pPr>
          </w:p>
        </w:tc>
      </w:tr>
      <w:tr w:rsidR="009971B1" w:rsidRPr="004B3B23" w14:paraId="68101A5D" w14:textId="77777777" w:rsidTr="00102FEA">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3F64E9FA" w14:textId="77777777" w:rsidR="009971B1" w:rsidRPr="004B3B23" w:rsidRDefault="009971B1" w:rsidP="00375312">
            <w:pPr>
              <w:spacing w:before="60" w:after="60"/>
              <w:ind w:right="-108"/>
              <w:jc w:val="left"/>
              <w:rPr>
                <w:rFonts w:ascii="Times New Roman" w:eastAsia="Times New Roman" w:hAnsi="Times New Roman"/>
                <w:b/>
                <w:bCs/>
                <w:sz w:val="20"/>
                <w:szCs w:val="20"/>
              </w:rPr>
            </w:pPr>
            <w:r w:rsidRPr="004B3B23">
              <w:rPr>
                <w:rFonts w:ascii="Times New Roman" w:eastAsia="Times New Roman" w:hAnsi="Times New Roman"/>
                <w:b/>
                <w:bCs/>
                <w:sz w:val="20"/>
                <w:szCs w:val="20"/>
              </w:rPr>
              <w:t>Decommitment deadline for each budgetary commitment</w:t>
            </w:r>
          </w:p>
          <w:p w14:paraId="1D70FA9B" w14:textId="77777777" w:rsidR="009971B1" w:rsidRPr="004B3B23" w:rsidRDefault="009971B1" w:rsidP="009971B1">
            <w:pPr>
              <w:spacing w:before="60" w:after="60"/>
              <w:ind w:right="-108"/>
              <w:rPr>
                <w:rFonts w:ascii="Times New Roman" w:eastAsia="Times New Roman" w:hAnsi="Times New Roman"/>
                <w:b/>
                <w:bCs/>
                <w:color w:val="0D0D0D"/>
                <w:sz w:val="20"/>
                <w:szCs w:val="20"/>
                <w:highlight w:val="lightGray"/>
              </w:rPr>
            </w:pP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124ADD89" w14:textId="7134491E" w:rsidR="009971B1" w:rsidRPr="004B3B23" w:rsidRDefault="009971B1" w:rsidP="00217412">
            <w:pPr>
              <w:spacing w:before="60" w:after="60"/>
              <w:rPr>
                <w:rFonts w:ascii="Times New Roman" w:hAnsi="Times New Roman"/>
                <w:sz w:val="20"/>
                <w:szCs w:val="20"/>
              </w:rPr>
            </w:pPr>
            <w:r w:rsidRPr="004B3B23">
              <w:rPr>
                <w:rFonts w:ascii="Times New Roman" w:hAnsi="Times New Roman"/>
                <w:sz w:val="20"/>
                <w:szCs w:val="20"/>
              </w:rPr>
              <w:t xml:space="preserve">Budgetary commitment </w:t>
            </w:r>
            <w:r w:rsidR="0022229A" w:rsidRPr="004B3B23">
              <w:rPr>
                <w:rFonts w:ascii="Times New Roman" w:hAnsi="Times New Roman"/>
                <w:sz w:val="20"/>
                <w:szCs w:val="20"/>
              </w:rPr>
              <w:t>2024</w:t>
            </w:r>
            <w:r w:rsidRPr="004B3B23">
              <w:rPr>
                <w:rFonts w:ascii="Times New Roman" w:hAnsi="Times New Roman"/>
                <w:sz w:val="20"/>
                <w:szCs w:val="20"/>
              </w:rPr>
              <w:t>: by 31/12/</w:t>
            </w:r>
            <w:r w:rsidR="0022229A" w:rsidRPr="004B3B23">
              <w:rPr>
                <w:rFonts w:ascii="Times New Roman" w:hAnsi="Times New Roman"/>
                <w:sz w:val="20"/>
                <w:szCs w:val="20"/>
              </w:rPr>
              <w:t>2029</w:t>
            </w:r>
          </w:p>
          <w:p w14:paraId="5D218059" w14:textId="072D816C" w:rsidR="009971B1" w:rsidRPr="004B3B23" w:rsidRDefault="009971B1" w:rsidP="00217412">
            <w:pPr>
              <w:spacing w:before="60" w:after="60"/>
              <w:rPr>
                <w:rFonts w:ascii="Times New Roman" w:hAnsi="Times New Roman"/>
                <w:sz w:val="20"/>
                <w:szCs w:val="20"/>
              </w:rPr>
            </w:pPr>
            <w:r w:rsidRPr="004B3B23">
              <w:rPr>
                <w:rFonts w:ascii="Times New Roman" w:hAnsi="Times New Roman"/>
                <w:sz w:val="20"/>
                <w:szCs w:val="20"/>
              </w:rPr>
              <w:t xml:space="preserve">Budgetary commitment </w:t>
            </w:r>
            <w:r w:rsidR="0022229A" w:rsidRPr="004B3B23">
              <w:rPr>
                <w:rFonts w:ascii="Times New Roman" w:hAnsi="Times New Roman"/>
                <w:sz w:val="20"/>
                <w:szCs w:val="20"/>
              </w:rPr>
              <w:t>2025</w:t>
            </w:r>
            <w:r w:rsidRPr="004B3B23">
              <w:rPr>
                <w:rFonts w:ascii="Times New Roman" w:hAnsi="Times New Roman"/>
                <w:sz w:val="20"/>
                <w:szCs w:val="20"/>
              </w:rPr>
              <w:t>: by 31/12</w:t>
            </w:r>
            <w:r w:rsidR="0022229A" w:rsidRPr="004B3B23">
              <w:rPr>
                <w:rFonts w:ascii="Times New Roman" w:hAnsi="Times New Roman"/>
                <w:sz w:val="20"/>
                <w:szCs w:val="20"/>
              </w:rPr>
              <w:t>/ 2030</w:t>
            </w:r>
          </w:p>
          <w:p w14:paraId="6945BD48" w14:textId="7DE5F82F" w:rsidR="0022229A" w:rsidRPr="004B3B23" w:rsidRDefault="009971B1" w:rsidP="009971B1">
            <w:pPr>
              <w:spacing w:before="60" w:after="60"/>
              <w:rPr>
                <w:rFonts w:ascii="Times New Roman" w:eastAsia="Times New Roman" w:hAnsi="Times New Roman"/>
                <w:sz w:val="20"/>
                <w:szCs w:val="20"/>
              </w:rPr>
            </w:pPr>
            <w:r w:rsidRPr="004B3B23">
              <w:rPr>
                <w:rFonts w:ascii="Times New Roman" w:eastAsia="Times New Roman" w:hAnsi="Times New Roman"/>
                <w:sz w:val="20"/>
                <w:szCs w:val="20"/>
              </w:rPr>
              <w:t xml:space="preserve">Budgetary commitment </w:t>
            </w:r>
            <w:r w:rsidR="0022229A" w:rsidRPr="004B3B23">
              <w:rPr>
                <w:rFonts w:ascii="Times New Roman" w:eastAsia="Times New Roman" w:hAnsi="Times New Roman"/>
                <w:sz w:val="20"/>
                <w:szCs w:val="20"/>
              </w:rPr>
              <w:t>2026</w:t>
            </w:r>
            <w:r w:rsidRPr="004B3B23">
              <w:rPr>
                <w:rFonts w:ascii="Times New Roman" w:eastAsia="Times New Roman" w:hAnsi="Times New Roman"/>
                <w:sz w:val="20"/>
                <w:szCs w:val="20"/>
              </w:rPr>
              <w:t>: by 31/12</w:t>
            </w:r>
            <w:r w:rsidR="0022229A" w:rsidRPr="004B3B23">
              <w:rPr>
                <w:rFonts w:ascii="Times New Roman" w:eastAsia="Times New Roman" w:hAnsi="Times New Roman"/>
                <w:sz w:val="20"/>
                <w:szCs w:val="20"/>
              </w:rPr>
              <w:t>/ 2031</w:t>
            </w:r>
          </w:p>
          <w:p w14:paraId="337B6306" w14:textId="7A6F1FAD" w:rsidR="0022229A" w:rsidRPr="004B3B23" w:rsidRDefault="0022229A" w:rsidP="0022229A">
            <w:pPr>
              <w:spacing w:before="60" w:after="60"/>
              <w:rPr>
                <w:rFonts w:ascii="Times New Roman" w:eastAsia="Times New Roman" w:hAnsi="Times New Roman"/>
                <w:sz w:val="20"/>
                <w:szCs w:val="20"/>
              </w:rPr>
            </w:pPr>
            <w:r w:rsidRPr="004B3B23">
              <w:rPr>
                <w:rFonts w:ascii="Times New Roman" w:eastAsia="Times New Roman" w:hAnsi="Times New Roman"/>
                <w:sz w:val="20"/>
                <w:szCs w:val="20"/>
              </w:rPr>
              <w:t>Budgetary commitment 2027: by 31/12/ 2032</w:t>
            </w:r>
          </w:p>
          <w:p w14:paraId="5F8E1031" w14:textId="77CAD2BD" w:rsidR="005C5C50" w:rsidRPr="004B3B23" w:rsidRDefault="005C5C50" w:rsidP="00B838EA">
            <w:pPr>
              <w:spacing w:before="60" w:after="60"/>
              <w:rPr>
                <w:rFonts w:ascii="Times New Roman" w:eastAsia="Times New Roman" w:hAnsi="Times New Roman"/>
                <w:sz w:val="20"/>
                <w:szCs w:val="20"/>
                <w:highlight w:val="yellow"/>
                <w:lang w:eastAsia="de-DE"/>
              </w:rPr>
            </w:pPr>
          </w:p>
        </w:tc>
      </w:tr>
      <w:tr w:rsidR="009971B1" w:rsidRPr="004B3B23" w14:paraId="77E44181" w14:textId="77777777" w:rsidTr="00102FEA">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4CD05792" w14:textId="77777777" w:rsidR="009971B1" w:rsidRPr="004B3B23" w:rsidRDefault="009971B1" w:rsidP="00375312">
            <w:pPr>
              <w:spacing w:before="60" w:after="60"/>
              <w:ind w:right="-108"/>
              <w:jc w:val="left"/>
              <w:rPr>
                <w:rFonts w:ascii="Times New Roman" w:eastAsia="Times New Roman" w:hAnsi="Times New Roman"/>
                <w:b/>
                <w:bCs/>
                <w:color w:val="0D0D0D"/>
                <w:sz w:val="20"/>
                <w:szCs w:val="20"/>
                <w:highlight w:val="lightGray"/>
              </w:rPr>
            </w:pPr>
            <w:r w:rsidRPr="004B3B23">
              <w:rPr>
                <w:rFonts w:ascii="Times New Roman" w:eastAsia="Times New Roman" w:hAnsi="Times New Roman"/>
                <w:b/>
                <w:bCs/>
                <w:color w:val="0D0D0D"/>
                <w:sz w:val="20"/>
                <w:szCs w:val="20"/>
              </w:rPr>
              <w:t>Indicative eligibility period</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6FBC6A8E" w14:textId="4B65780F" w:rsidR="00580701" w:rsidRPr="00C0101F" w:rsidRDefault="001241F5" w:rsidP="005D2E8A">
            <w:pPr>
              <w:spacing w:before="60" w:after="60"/>
              <w:rPr>
                <w:rFonts w:ascii="Times New Roman" w:hAnsi="Times New Roman"/>
              </w:rPr>
            </w:pPr>
            <w:r w:rsidRPr="004B3B23">
              <w:rPr>
                <w:rFonts w:ascii="Times New Roman" w:eastAsia="Times New Roman" w:hAnsi="Times New Roman"/>
                <w:sz w:val="20"/>
                <w:szCs w:val="20"/>
                <w:lang w:eastAsia="de-DE"/>
              </w:rPr>
              <w:t>31/</w:t>
            </w:r>
            <w:r w:rsidR="004B5836" w:rsidRPr="004B3B23">
              <w:rPr>
                <w:rFonts w:ascii="Times New Roman" w:eastAsia="Times New Roman" w:hAnsi="Times New Roman"/>
                <w:sz w:val="20"/>
                <w:szCs w:val="20"/>
                <w:lang w:eastAsia="de-DE"/>
              </w:rPr>
              <w:t>12/</w:t>
            </w:r>
            <w:r w:rsidR="007B5F0D" w:rsidRPr="004B3B23">
              <w:rPr>
                <w:rFonts w:ascii="Times New Roman" w:eastAsia="Times New Roman" w:hAnsi="Times New Roman"/>
                <w:sz w:val="20"/>
                <w:szCs w:val="20"/>
                <w:lang w:eastAsia="de-DE"/>
              </w:rPr>
              <w:t>20</w:t>
            </w:r>
            <w:r w:rsidR="007B5F0D" w:rsidRPr="00C0101F">
              <w:rPr>
                <w:rFonts w:ascii="Times New Roman" w:eastAsia="Times New Roman" w:hAnsi="Times New Roman"/>
                <w:sz w:val="20"/>
                <w:szCs w:val="20"/>
                <w:lang w:eastAsia="de-DE"/>
              </w:rPr>
              <w:t>33</w:t>
            </w:r>
          </w:p>
          <w:p w14:paraId="2A50C6B8" w14:textId="77777777" w:rsidR="009971B1" w:rsidRPr="004B3B23" w:rsidRDefault="009971B1" w:rsidP="008F67EA">
            <w:pPr>
              <w:spacing w:before="60" w:after="60"/>
              <w:rPr>
                <w:rFonts w:ascii="Times New Roman" w:eastAsia="Times New Roman" w:hAnsi="Times New Roman"/>
                <w:sz w:val="20"/>
                <w:szCs w:val="20"/>
                <w:highlight w:val="lightGray"/>
                <w:lang w:eastAsia="de-DE"/>
              </w:rPr>
            </w:pPr>
          </w:p>
        </w:tc>
      </w:tr>
      <w:tr w:rsidR="009971B1" w:rsidRPr="004B3B23" w14:paraId="329534A2" w14:textId="77777777" w:rsidTr="00102FEA">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0AB1E8B4" w14:textId="77777777" w:rsidR="009971B1" w:rsidRPr="004B3B23" w:rsidRDefault="009971B1" w:rsidP="00375312">
            <w:pPr>
              <w:spacing w:before="60" w:after="60"/>
              <w:ind w:right="-108"/>
              <w:jc w:val="left"/>
              <w:rPr>
                <w:rFonts w:ascii="Times New Roman" w:eastAsia="Times New Roman" w:hAnsi="Times New Roman"/>
                <w:b/>
                <w:bCs/>
                <w:color w:val="0D0D0D"/>
                <w:sz w:val="20"/>
                <w:szCs w:val="20"/>
                <w:highlight w:val="lightGray"/>
              </w:rPr>
            </w:pPr>
            <w:r w:rsidRPr="004B3B23">
              <w:rPr>
                <w:rFonts w:ascii="Times New Roman" w:eastAsia="Times New Roman" w:hAnsi="Times New Roman"/>
                <w:b/>
                <w:bCs/>
                <w:color w:val="000000"/>
                <w:sz w:val="20"/>
                <w:szCs w:val="20"/>
              </w:rPr>
              <w:t>Final date for implementing the Financing Agreement</w:t>
            </w:r>
          </w:p>
        </w:tc>
        <w:tc>
          <w:tcPr>
            <w:tcW w:w="7139" w:type="dxa"/>
            <w:gridSpan w:val="5"/>
            <w:tcBorders>
              <w:top w:val="single" w:sz="4" w:space="0" w:color="auto"/>
              <w:left w:val="single" w:sz="4" w:space="0" w:color="auto"/>
              <w:bottom w:val="single" w:sz="4" w:space="0" w:color="auto"/>
              <w:right w:val="single" w:sz="4" w:space="0" w:color="auto"/>
            </w:tcBorders>
            <w:shd w:val="clear" w:color="auto" w:fill="auto"/>
          </w:tcPr>
          <w:p w14:paraId="6638F829" w14:textId="77777777" w:rsidR="00580701" w:rsidRPr="004B3B23" w:rsidRDefault="009947F7" w:rsidP="00CA1517">
            <w:pPr>
              <w:pStyle w:val="Text1"/>
              <w:spacing w:before="60" w:after="60"/>
              <w:ind w:left="0"/>
              <w:jc w:val="left"/>
              <w:rPr>
                <w:sz w:val="20"/>
                <w:lang w:eastAsia="de-DE"/>
              </w:rPr>
            </w:pPr>
            <w:r w:rsidRPr="004B3B23">
              <w:rPr>
                <w:sz w:val="20"/>
                <w:lang w:eastAsia="de-DE"/>
              </w:rPr>
              <w:t>12 y</w:t>
            </w:r>
            <w:r w:rsidR="009971B1" w:rsidRPr="004B3B23">
              <w:rPr>
                <w:sz w:val="20"/>
                <w:lang w:eastAsia="de-DE"/>
              </w:rPr>
              <w:t>ears following the conclusion of the Financing Agreement</w:t>
            </w:r>
          </w:p>
        </w:tc>
      </w:tr>
    </w:tbl>
    <w:p w14:paraId="2110E85F" w14:textId="54DF37F6" w:rsidR="00051E09" w:rsidRPr="004B3B23" w:rsidRDefault="00051E09">
      <w:pPr>
        <w:pStyle w:val="Style2"/>
        <w:outlineLvl w:val="0"/>
      </w:pPr>
      <w:bookmarkStart w:id="6" w:name="_Toc136815572"/>
      <w:r w:rsidRPr="004B3B23">
        <w:t xml:space="preserve">Summary of the </w:t>
      </w:r>
      <w:r w:rsidR="00490E44" w:rsidRPr="004B3B23">
        <w:t>p</w:t>
      </w:r>
      <w:r w:rsidR="00EE14A5" w:rsidRPr="004B3B23">
        <w:t>rogramme</w:t>
      </w:r>
      <w:bookmarkEnd w:id="6"/>
    </w:p>
    <w:p w14:paraId="12612E6A" w14:textId="1FA16ADE" w:rsidR="006249D2" w:rsidRPr="004B3B23" w:rsidRDefault="006249D2" w:rsidP="006249D2">
      <w:pPr>
        <w:rPr>
          <w:rFonts w:ascii="Times New Roman" w:hAnsi="Times New Roman"/>
          <w:color w:val="0D0D0D" w:themeColor="text1" w:themeTint="F2"/>
          <w:sz w:val="20"/>
          <w:szCs w:val="20"/>
        </w:rPr>
      </w:pPr>
      <w:bookmarkStart w:id="7" w:name="_Hlk106370483"/>
      <w:r w:rsidRPr="004B3B23">
        <w:rPr>
          <w:rFonts w:ascii="Times New Roman" w:hAnsi="Times New Roman"/>
          <w:color w:val="0D0D0D" w:themeColor="text1" w:themeTint="F2"/>
          <w:sz w:val="20"/>
          <w:szCs w:val="20"/>
        </w:rPr>
        <w:t xml:space="preserve">The Operational Programme (OP) </w:t>
      </w:r>
      <w:r w:rsidR="0037455A" w:rsidRPr="004B3B23">
        <w:rPr>
          <w:rFonts w:ascii="Times New Roman" w:hAnsi="Times New Roman"/>
          <w:color w:val="0D0D0D" w:themeColor="text1" w:themeTint="F2"/>
          <w:sz w:val="20"/>
          <w:szCs w:val="20"/>
        </w:rPr>
        <w:t>on</w:t>
      </w:r>
      <w:r w:rsidRPr="004B3B23">
        <w:rPr>
          <w:rFonts w:ascii="Times New Roman" w:hAnsi="Times New Roman"/>
          <w:color w:val="0D0D0D" w:themeColor="text1" w:themeTint="F2"/>
          <w:sz w:val="20"/>
          <w:szCs w:val="20"/>
        </w:rPr>
        <w:t xml:space="preserve"> Environment aims to intensify and accelerate the implementation of the Green Agenda</w:t>
      </w:r>
      <w:r w:rsidR="00692B63" w:rsidRPr="004B3B23">
        <w:rPr>
          <w:rStyle w:val="FootnoteReference"/>
          <w:rFonts w:ascii="Times New Roman" w:hAnsi="Times New Roman"/>
          <w:color w:val="0D0D0D" w:themeColor="text1" w:themeTint="F2"/>
          <w:sz w:val="20"/>
          <w:szCs w:val="20"/>
        </w:rPr>
        <w:footnoteReference w:id="2"/>
      </w:r>
      <w:r w:rsidRPr="004B3B23">
        <w:rPr>
          <w:rFonts w:ascii="Times New Roman" w:hAnsi="Times New Roman"/>
          <w:color w:val="0D0D0D" w:themeColor="text1" w:themeTint="F2"/>
          <w:sz w:val="20"/>
          <w:szCs w:val="20"/>
        </w:rPr>
        <w:t xml:space="preserve"> in North Macedonia. This will be achieved through further investments in the wastewater and waste management infrastructure and </w:t>
      </w:r>
      <w:r w:rsidR="00E33F66"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strengthening </w:t>
      </w:r>
      <w:r w:rsidR="00E33F66" w:rsidRPr="004B3B23">
        <w:rPr>
          <w:rFonts w:ascii="Times New Roman" w:hAnsi="Times New Roman"/>
          <w:color w:val="0D0D0D" w:themeColor="text1" w:themeTint="F2"/>
          <w:sz w:val="20"/>
          <w:szCs w:val="20"/>
        </w:rPr>
        <w:t xml:space="preserve">of </w:t>
      </w:r>
      <w:r w:rsidRPr="004B3B23">
        <w:rPr>
          <w:rFonts w:ascii="Times New Roman" w:hAnsi="Times New Roman"/>
          <w:color w:val="0D0D0D" w:themeColor="text1" w:themeTint="F2"/>
          <w:sz w:val="20"/>
          <w:szCs w:val="20"/>
        </w:rPr>
        <w:t>institutional capacities for environmental investment programming and management</w:t>
      </w:r>
      <w:r w:rsidR="00972D38"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w:t>
      </w:r>
      <w:r w:rsidR="003D1E5E" w:rsidRPr="004B3B23">
        <w:rPr>
          <w:rFonts w:ascii="Times New Roman" w:hAnsi="Times New Roman"/>
          <w:color w:val="0D0D0D" w:themeColor="text1" w:themeTint="F2"/>
          <w:sz w:val="20"/>
          <w:szCs w:val="20"/>
        </w:rPr>
        <w:t xml:space="preserve">The programme </w:t>
      </w:r>
      <w:r w:rsidR="005D7186" w:rsidRPr="004B3B23">
        <w:rPr>
          <w:rFonts w:ascii="Times New Roman" w:hAnsi="Times New Roman"/>
          <w:color w:val="0D0D0D" w:themeColor="text1" w:themeTint="F2"/>
          <w:sz w:val="20"/>
          <w:szCs w:val="20"/>
        </w:rPr>
        <w:t>focuses</w:t>
      </w:r>
      <w:r w:rsidR="003D1E5E" w:rsidRPr="004B3B23">
        <w:rPr>
          <w:rFonts w:ascii="Times New Roman" w:hAnsi="Times New Roman"/>
          <w:color w:val="0D0D0D" w:themeColor="text1" w:themeTint="F2"/>
          <w:sz w:val="20"/>
          <w:szCs w:val="20"/>
        </w:rPr>
        <w:t xml:space="preserve"> on </w:t>
      </w:r>
      <w:r w:rsidR="00D5265A" w:rsidRPr="004B3B23">
        <w:rPr>
          <w:rFonts w:ascii="Times New Roman" w:hAnsi="Times New Roman"/>
          <w:color w:val="0D0D0D" w:themeColor="text1" w:themeTint="F2"/>
          <w:sz w:val="20"/>
          <w:szCs w:val="20"/>
        </w:rPr>
        <w:t>wastewater</w:t>
      </w:r>
      <w:r w:rsidR="003D1E5E" w:rsidRPr="004B3B23">
        <w:rPr>
          <w:rFonts w:ascii="Times New Roman" w:hAnsi="Times New Roman"/>
          <w:color w:val="0D0D0D" w:themeColor="text1" w:themeTint="F2"/>
          <w:sz w:val="20"/>
          <w:szCs w:val="20"/>
        </w:rPr>
        <w:t xml:space="preserve"> and waste as the most urgent priorities, considering</w:t>
      </w:r>
      <w:r w:rsidR="00391EFC">
        <w:rPr>
          <w:rFonts w:ascii="Times New Roman" w:hAnsi="Times New Roman"/>
          <w:color w:val="0D0D0D" w:themeColor="text1" w:themeTint="F2"/>
          <w:sz w:val="20"/>
          <w:szCs w:val="20"/>
          <w:lang w:val="mk-MK"/>
        </w:rPr>
        <w:t xml:space="preserve"> </w:t>
      </w:r>
      <w:r w:rsidR="003D1E5E" w:rsidRPr="004B3B23">
        <w:rPr>
          <w:rFonts w:ascii="Times New Roman" w:hAnsi="Times New Roman"/>
          <w:color w:val="0D0D0D" w:themeColor="text1" w:themeTint="F2"/>
          <w:sz w:val="20"/>
          <w:szCs w:val="20"/>
        </w:rPr>
        <w:t>other investment</w:t>
      </w:r>
      <w:r w:rsidR="001A5EC2" w:rsidRPr="00C0101F">
        <w:rPr>
          <w:rFonts w:ascii="Times New Roman" w:hAnsi="Times New Roman"/>
          <w:color w:val="0D0D0D" w:themeColor="text1" w:themeTint="F2"/>
          <w:sz w:val="20"/>
          <w:szCs w:val="20"/>
        </w:rPr>
        <w:t>s</w:t>
      </w:r>
      <w:r w:rsidR="003D1E5E" w:rsidRPr="004B3B23">
        <w:rPr>
          <w:rFonts w:ascii="Times New Roman" w:hAnsi="Times New Roman"/>
          <w:color w:val="0D0D0D" w:themeColor="text1" w:themeTint="F2"/>
          <w:sz w:val="20"/>
          <w:szCs w:val="20"/>
        </w:rPr>
        <w:t xml:space="preserve"> related to the Green Agenda</w:t>
      </w:r>
      <w:r w:rsidR="001A5EC2" w:rsidRPr="00C0101F">
        <w:rPr>
          <w:rFonts w:ascii="Times New Roman" w:hAnsi="Times New Roman"/>
          <w:color w:val="0D0D0D" w:themeColor="text1" w:themeTint="F2"/>
          <w:sz w:val="20"/>
          <w:szCs w:val="20"/>
        </w:rPr>
        <w:t xml:space="preserve"> in the country</w:t>
      </w:r>
      <w:r w:rsidR="003D1E5E"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 xml:space="preserve">Thus, the proposed activities </w:t>
      </w:r>
      <w:r w:rsidR="00D5265A" w:rsidRPr="004B3B23">
        <w:rPr>
          <w:rFonts w:ascii="Times New Roman" w:hAnsi="Times New Roman"/>
          <w:color w:val="0D0D0D" w:themeColor="text1" w:themeTint="F2"/>
          <w:sz w:val="20"/>
          <w:szCs w:val="20"/>
        </w:rPr>
        <w:t>align with the Economic Investment Plan (EIP)</w:t>
      </w:r>
      <w:r w:rsidR="00043EDD" w:rsidRPr="004B3B23">
        <w:rPr>
          <w:rFonts w:ascii="Times New Roman" w:hAnsi="Times New Roman"/>
          <w:color w:val="0D0D0D" w:themeColor="text1" w:themeTint="F2"/>
          <w:sz w:val="20"/>
          <w:szCs w:val="20"/>
        </w:rPr>
        <w:t xml:space="preserve"> priorities</w:t>
      </w:r>
      <w:r w:rsidR="00D5265A" w:rsidRPr="004B3B23">
        <w:rPr>
          <w:rFonts w:ascii="Times New Roman" w:hAnsi="Times New Roman"/>
          <w:color w:val="0D0D0D" w:themeColor="text1" w:themeTint="F2"/>
          <w:sz w:val="20"/>
          <w:szCs w:val="20"/>
        </w:rPr>
        <w:t xml:space="preserve"> for the Western Balkans</w:t>
      </w:r>
      <w:r w:rsidR="00692B63" w:rsidRPr="004B3B23">
        <w:rPr>
          <w:rStyle w:val="FootnoteReference"/>
          <w:rFonts w:ascii="Times New Roman" w:hAnsi="Times New Roman"/>
          <w:color w:val="0D0D0D" w:themeColor="text1" w:themeTint="F2"/>
          <w:sz w:val="20"/>
          <w:szCs w:val="20"/>
        </w:rPr>
        <w:footnoteReference w:id="3"/>
      </w:r>
      <w:r w:rsidR="00D5265A" w:rsidRPr="004B3B23">
        <w:rPr>
          <w:rFonts w:ascii="Times New Roman" w:hAnsi="Times New Roman"/>
          <w:color w:val="0D0D0D" w:themeColor="text1" w:themeTint="F2"/>
          <w:sz w:val="20"/>
          <w:szCs w:val="20"/>
        </w:rPr>
        <w:t xml:space="preserve"> and</w:t>
      </w:r>
      <w:r w:rsidRPr="004B3B23">
        <w:rPr>
          <w:rFonts w:ascii="Times New Roman" w:hAnsi="Times New Roman"/>
          <w:color w:val="0D0D0D" w:themeColor="text1" w:themeTint="F2"/>
          <w:sz w:val="20"/>
          <w:szCs w:val="20"/>
        </w:rPr>
        <w:t xml:space="preserve"> </w:t>
      </w:r>
      <w:r w:rsidR="008211CD" w:rsidRPr="004B3B23">
        <w:rPr>
          <w:rFonts w:ascii="Times New Roman" w:hAnsi="Times New Roman"/>
          <w:color w:val="0D0D0D" w:themeColor="text1" w:themeTint="F2"/>
          <w:sz w:val="20"/>
          <w:szCs w:val="20"/>
        </w:rPr>
        <w:t xml:space="preserve">with the </w:t>
      </w:r>
      <w:r w:rsidR="002F5438" w:rsidRPr="00C0101F">
        <w:rPr>
          <w:rFonts w:ascii="Times New Roman" w:hAnsi="Times New Roman"/>
          <w:color w:val="0D0D0D" w:themeColor="text1" w:themeTint="F2"/>
          <w:sz w:val="20"/>
          <w:szCs w:val="20"/>
        </w:rPr>
        <w:t xml:space="preserve">WBIF’s </w:t>
      </w:r>
      <w:r w:rsidRPr="004B3B23">
        <w:rPr>
          <w:rFonts w:ascii="Times New Roman" w:hAnsi="Times New Roman"/>
          <w:color w:val="0D0D0D" w:themeColor="text1" w:themeTint="F2"/>
          <w:sz w:val="20"/>
          <w:szCs w:val="20"/>
        </w:rPr>
        <w:t>Flagship VII Waste and Wastewater</w:t>
      </w:r>
      <w:r w:rsidR="008211CD" w:rsidRPr="004B3B23">
        <w:rPr>
          <w:rFonts w:ascii="Times New Roman" w:hAnsi="Times New Roman"/>
          <w:color w:val="0D0D0D" w:themeColor="text1" w:themeTint="F2"/>
          <w:sz w:val="20"/>
          <w:szCs w:val="20"/>
        </w:rPr>
        <w:t xml:space="preserve"> </w:t>
      </w:r>
      <w:r w:rsidR="002F5438" w:rsidRPr="00C0101F">
        <w:rPr>
          <w:rFonts w:ascii="Times New Roman" w:hAnsi="Times New Roman"/>
          <w:color w:val="0D0D0D" w:themeColor="text1" w:themeTint="F2"/>
          <w:sz w:val="20"/>
          <w:szCs w:val="20"/>
        </w:rPr>
        <w:t>Management</w:t>
      </w:r>
      <w:r w:rsidRPr="004B3B23">
        <w:rPr>
          <w:rFonts w:ascii="Times New Roman" w:hAnsi="Times New Roman"/>
          <w:color w:val="0D0D0D" w:themeColor="text1" w:themeTint="F2"/>
          <w:sz w:val="20"/>
          <w:szCs w:val="20"/>
        </w:rPr>
        <w:t>.</w:t>
      </w:r>
      <w:r w:rsidR="00B957E4" w:rsidRPr="004B3B23">
        <w:rPr>
          <w:rFonts w:ascii="Times New Roman" w:hAnsi="Times New Roman"/>
          <w:color w:val="0D0D0D" w:themeColor="text1" w:themeTint="F2"/>
          <w:sz w:val="20"/>
          <w:szCs w:val="20"/>
        </w:rPr>
        <w:t xml:space="preserve"> </w:t>
      </w:r>
    </w:p>
    <w:p w14:paraId="353E58DF" w14:textId="66CAE2A6" w:rsidR="006249D2" w:rsidRPr="004B3B23" w:rsidRDefault="006249D2" w:rsidP="006249D2">
      <w:pPr>
        <w:rPr>
          <w:rFonts w:ascii="Times New Roman" w:hAnsi="Times New Roman"/>
          <w:color w:val="0D0D0D" w:themeColor="text1" w:themeTint="F2"/>
          <w:sz w:val="20"/>
          <w:szCs w:val="20"/>
        </w:rPr>
      </w:pPr>
      <w:bookmarkStart w:id="8" w:name="_Hlk135296185"/>
      <w:r w:rsidRPr="004B3B23">
        <w:rPr>
          <w:rFonts w:ascii="Times New Roman" w:hAnsi="Times New Roman"/>
          <w:color w:val="0D0D0D" w:themeColor="text1" w:themeTint="F2"/>
          <w:sz w:val="20"/>
          <w:szCs w:val="20"/>
        </w:rPr>
        <w:t xml:space="preserve">In the </w:t>
      </w:r>
      <w:r w:rsidRPr="004B3B23">
        <w:rPr>
          <w:rFonts w:ascii="Times New Roman" w:hAnsi="Times New Roman"/>
          <w:b/>
          <w:bCs/>
          <w:color w:val="0D0D0D" w:themeColor="text1" w:themeTint="F2"/>
          <w:sz w:val="20"/>
          <w:szCs w:val="20"/>
        </w:rPr>
        <w:t>wastewater subsector</w:t>
      </w:r>
      <w:r w:rsidR="00D5265A" w:rsidRPr="004B3B23">
        <w:rPr>
          <w:rFonts w:ascii="Times New Roman" w:hAnsi="Times New Roman"/>
          <w:b/>
          <w:bCs/>
          <w:color w:val="0D0D0D" w:themeColor="text1" w:themeTint="F2"/>
          <w:sz w:val="20"/>
          <w:szCs w:val="20"/>
        </w:rPr>
        <w:t>,</w:t>
      </w:r>
      <w:r w:rsidRPr="004B3B23">
        <w:rPr>
          <w:rFonts w:ascii="Times New Roman" w:hAnsi="Times New Roman"/>
          <w:color w:val="0D0D0D" w:themeColor="text1" w:themeTint="F2"/>
          <w:sz w:val="20"/>
          <w:szCs w:val="20"/>
        </w:rPr>
        <w:t xml:space="preserve"> the </w:t>
      </w:r>
      <w:bookmarkEnd w:id="8"/>
      <w:r w:rsidRPr="004B3B23">
        <w:rPr>
          <w:rFonts w:ascii="Times New Roman" w:hAnsi="Times New Roman"/>
          <w:color w:val="0D0D0D" w:themeColor="text1" w:themeTint="F2"/>
          <w:sz w:val="20"/>
          <w:szCs w:val="20"/>
        </w:rPr>
        <w:t xml:space="preserve">programme will focus primarily </w:t>
      </w:r>
      <w:r w:rsidR="00D5265A" w:rsidRPr="004B3B23">
        <w:rPr>
          <w:rFonts w:ascii="Times New Roman" w:hAnsi="Times New Roman"/>
          <w:color w:val="0D0D0D" w:themeColor="text1" w:themeTint="F2"/>
          <w:sz w:val="20"/>
          <w:szCs w:val="20"/>
        </w:rPr>
        <w:t>on</w:t>
      </w:r>
      <w:r w:rsidRPr="004B3B23">
        <w:rPr>
          <w:rFonts w:ascii="Times New Roman" w:hAnsi="Times New Roman"/>
          <w:color w:val="0D0D0D" w:themeColor="text1" w:themeTint="F2"/>
          <w:sz w:val="20"/>
          <w:szCs w:val="20"/>
        </w:rPr>
        <w:t xml:space="preserve"> improving wastewater management in the Municipality of Veles by enhancing wastewater collection and treatment. This will be achieved </w:t>
      </w:r>
      <w:r w:rsidR="00D5265A" w:rsidRPr="004B3B23">
        <w:rPr>
          <w:rFonts w:ascii="Times New Roman" w:hAnsi="Times New Roman"/>
          <w:color w:val="0D0D0D" w:themeColor="text1" w:themeTint="F2"/>
          <w:sz w:val="20"/>
          <w:szCs w:val="20"/>
        </w:rPr>
        <w:t>by expanding the sewerage network and constructing</w:t>
      </w:r>
      <w:r w:rsidRPr="004B3B23">
        <w:rPr>
          <w:rFonts w:ascii="Times New Roman" w:hAnsi="Times New Roman"/>
          <w:color w:val="0D0D0D" w:themeColor="text1" w:themeTint="F2"/>
          <w:sz w:val="20"/>
          <w:szCs w:val="20"/>
        </w:rPr>
        <w:t xml:space="preserve"> a new wastewater treatment plant (WWTP). The new WWTP shall comply with the </w:t>
      </w:r>
      <w:r w:rsidR="00761E50" w:rsidRPr="004B3B23">
        <w:rPr>
          <w:rFonts w:ascii="Times New Roman" w:hAnsi="Times New Roman"/>
          <w:color w:val="0D0D0D" w:themeColor="text1" w:themeTint="F2"/>
          <w:sz w:val="20"/>
          <w:szCs w:val="20"/>
        </w:rPr>
        <w:t xml:space="preserve">new rules on carbon neutrality included in the </w:t>
      </w:r>
      <w:r w:rsidR="00404D1B" w:rsidRPr="004B3B23">
        <w:rPr>
          <w:rFonts w:ascii="Times New Roman" w:hAnsi="Times New Roman"/>
          <w:color w:val="0D0D0D" w:themeColor="text1" w:themeTint="F2"/>
          <w:sz w:val="20"/>
          <w:szCs w:val="20"/>
        </w:rPr>
        <w:t xml:space="preserve">proposal for a revision of the </w:t>
      </w:r>
      <w:r w:rsidRPr="004B3B23">
        <w:rPr>
          <w:rFonts w:ascii="Times New Roman" w:hAnsi="Times New Roman"/>
          <w:color w:val="0D0D0D" w:themeColor="text1" w:themeTint="F2"/>
          <w:sz w:val="20"/>
          <w:szCs w:val="20"/>
        </w:rPr>
        <w:t xml:space="preserve">EU </w:t>
      </w:r>
      <w:r w:rsidR="00EC422E" w:rsidRPr="004B3B23">
        <w:rPr>
          <w:rFonts w:ascii="Times New Roman" w:hAnsi="Times New Roman"/>
          <w:color w:val="0D0D0D" w:themeColor="text1" w:themeTint="F2"/>
          <w:sz w:val="20"/>
          <w:szCs w:val="20"/>
        </w:rPr>
        <w:t xml:space="preserve">Urban </w:t>
      </w:r>
      <w:r w:rsidR="00264091" w:rsidRPr="004B3B23">
        <w:rPr>
          <w:rFonts w:ascii="Times New Roman" w:hAnsi="Times New Roman"/>
          <w:color w:val="0D0D0D" w:themeColor="text1" w:themeTint="F2"/>
          <w:sz w:val="20"/>
          <w:szCs w:val="20"/>
        </w:rPr>
        <w:t>Wastewater</w:t>
      </w:r>
      <w:r w:rsidR="00EC422E" w:rsidRPr="004B3B23">
        <w:rPr>
          <w:rFonts w:ascii="Times New Roman" w:hAnsi="Times New Roman"/>
          <w:color w:val="0D0D0D" w:themeColor="text1" w:themeTint="F2"/>
          <w:sz w:val="20"/>
          <w:szCs w:val="20"/>
        </w:rPr>
        <w:t xml:space="preserve"> Treatment</w:t>
      </w:r>
      <w:r w:rsidRPr="004B3B23">
        <w:rPr>
          <w:rFonts w:ascii="Times New Roman" w:hAnsi="Times New Roman"/>
          <w:color w:val="0D0D0D" w:themeColor="text1" w:themeTint="F2"/>
          <w:sz w:val="20"/>
          <w:szCs w:val="20"/>
        </w:rPr>
        <w:t xml:space="preserve"> Directive</w:t>
      </w:r>
      <w:r w:rsidR="00EC422E" w:rsidRPr="004B3B23">
        <w:rPr>
          <w:rFonts w:ascii="Times New Roman" w:hAnsi="Times New Roman"/>
          <w:color w:val="0D0D0D" w:themeColor="text1" w:themeTint="F2"/>
          <w:sz w:val="20"/>
          <w:szCs w:val="20"/>
        </w:rPr>
        <w:t xml:space="preserve"> (UWW</w:t>
      </w:r>
      <w:r w:rsidR="00111E81" w:rsidRPr="004B3B23">
        <w:rPr>
          <w:rFonts w:ascii="Times New Roman" w:hAnsi="Times New Roman"/>
          <w:color w:val="0D0D0D" w:themeColor="text1" w:themeTint="F2"/>
          <w:sz w:val="20"/>
          <w:szCs w:val="20"/>
        </w:rPr>
        <w:t>T</w:t>
      </w:r>
      <w:r w:rsidR="00EC422E" w:rsidRPr="004B3B23">
        <w:rPr>
          <w:rFonts w:ascii="Times New Roman" w:hAnsi="Times New Roman"/>
          <w:color w:val="0D0D0D" w:themeColor="text1" w:themeTint="F2"/>
          <w:sz w:val="20"/>
          <w:szCs w:val="20"/>
        </w:rPr>
        <w:t>D)</w:t>
      </w:r>
      <w:r w:rsidR="00300996"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Secondly, the </w:t>
      </w:r>
      <w:r w:rsidR="004C0A54" w:rsidRPr="004B3B23">
        <w:rPr>
          <w:rFonts w:ascii="Times New Roman" w:hAnsi="Times New Roman"/>
          <w:color w:val="0D0D0D" w:themeColor="text1" w:themeTint="F2"/>
          <w:sz w:val="20"/>
          <w:szCs w:val="20"/>
        </w:rPr>
        <w:t>OP</w:t>
      </w:r>
      <w:r w:rsidRPr="004B3B23">
        <w:rPr>
          <w:rFonts w:ascii="Times New Roman" w:hAnsi="Times New Roman"/>
          <w:color w:val="0D0D0D" w:themeColor="text1" w:themeTint="F2"/>
          <w:sz w:val="20"/>
          <w:szCs w:val="20"/>
        </w:rPr>
        <w:t xml:space="preserve"> will support public communal enterprises </w:t>
      </w:r>
      <w:r w:rsidR="00AC3791" w:rsidRPr="004B3B23">
        <w:rPr>
          <w:rFonts w:ascii="Times New Roman" w:hAnsi="Times New Roman"/>
          <w:color w:val="0D0D0D" w:themeColor="text1" w:themeTint="F2"/>
          <w:sz w:val="20"/>
          <w:szCs w:val="20"/>
        </w:rPr>
        <w:t>(PCE</w:t>
      </w:r>
      <w:r w:rsidR="00E33F66" w:rsidRPr="004B3B23">
        <w:rPr>
          <w:rFonts w:ascii="Times New Roman" w:hAnsi="Times New Roman"/>
          <w:color w:val="0D0D0D" w:themeColor="text1" w:themeTint="F2"/>
          <w:sz w:val="20"/>
          <w:szCs w:val="20"/>
        </w:rPr>
        <w:t>s</w:t>
      </w:r>
      <w:r w:rsidR="00AC3791"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 xml:space="preserve">in several </w:t>
      </w:r>
      <w:r w:rsidRPr="004B3B23">
        <w:rPr>
          <w:rFonts w:ascii="Times New Roman" w:hAnsi="Times New Roman"/>
          <w:color w:val="0D0D0D" w:themeColor="text1" w:themeTint="F2"/>
          <w:sz w:val="20"/>
          <w:szCs w:val="20"/>
        </w:rPr>
        <w:lastRenderedPageBreak/>
        <w:t>municipalities</w:t>
      </w:r>
      <w:r w:rsidR="00495617" w:rsidRPr="00C0101F">
        <w:rPr>
          <w:rFonts w:ascii="Times New Roman" w:hAnsi="Times New Roman"/>
          <w:color w:val="0D0D0D" w:themeColor="text1" w:themeTint="F2"/>
          <w:sz w:val="20"/>
          <w:szCs w:val="20"/>
        </w:rPr>
        <w:t xml:space="preserve"> by providing them</w:t>
      </w:r>
      <w:r w:rsidRPr="004B3B23">
        <w:rPr>
          <w:rFonts w:ascii="Times New Roman" w:hAnsi="Times New Roman"/>
          <w:color w:val="0D0D0D" w:themeColor="text1" w:themeTint="F2"/>
          <w:sz w:val="20"/>
          <w:szCs w:val="20"/>
        </w:rPr>
        <w:t xml:space="preserve"> with </w:t>
      </w:r>
      <w:r w:rsidR="00D5265A" w:rsidRPr="004B3B23">
        <w:rPr>
          <w:rFonts w:ascii="Times New Roman" w:hAnsi="Times New Roman"/>
          <w:color w:val="0D0D0D" w:themeColor="text1" w:themeTint="F2"/>
          <w:sz w:val="20"/>
          <w:szCs w:val="20"/>
        </w:rPr>
        <w:t>the appropriate</w:t>
      </w:r>
      <w:r w:rsidRPr="004B3B23">
        <w:rPr>
          <w:rFonts w:ascii="Times New Roman" w:hAnsi="Times New Roman"/>
          <w:color w:val="0D0D0D" w:themeColor="text1" w:themeTint="F2"/>
          <w:sz w:val="20"/>
          <w:szCs w:val="20"/>
        </w:rPr>
        <w:t xml:space="preserve"> equipment, which should </w:t>
      </w:r>
      <w:r w:rsidR="003F7814" w:rsidRPr="004B3B23">
        <w:rPr>
          <w:rFonts w:ascii="Times New Roman" w:hAnsi="Times New Roman"/>
          <w:color w:val="0D0D0D" w:themeColor="text1" w:themeTint="F2"/>
          <w:sz w:val="20"/>
          <w:szCs w:val="20"/>
        </w:rPr>
        <w:t>help improve</w:t>
      </w:r>
      <w:r w:rsidRPr="004B3B23">
        <w:rPr>
          <w:rFonts w:ascii="Times New Roman" w:hAnsi="Times New Roman"/>
          <w:color w:val="0D0D0D" w:themeColor="text1" w:themeTint="F2"/>
          <w:sz w:val="20"/>
          <w:szCs w:val="20"/>
        </w:rPr>
        <w:t xml:space="preserve"> </w:t>
      </w:r>
      <w:r w:rsidR="00D5265A"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operation </w:t>
      </w:r>
      <w:r w:rsidR="003F7814" w:rsidRPr="004B3B23">
        <w:rPr>
          <w:rFonts w:ascii="Times New Roman" w:hAnsi="Times New Roman"/>
          <w:color w:val="0D0D0D" w:themeColor="text1" w:themeTint="F2"/>
          <w:sz w:val="20"/>
          <w:szCs w:val="20"/>
        </w:rPr>
        <w:t xml:space="preserve">and maintenance </w:t>
      </w:r>
      <w:r w:rsidRPr="004B3B23">
        <w:rPr>
          <w:rFonts w:ascii="Times New Roman" w:hAnsi="Times New Roman"/>
          <w:color w:val="0D0D0D" w:themeColor="text1" w:themeTint="F2"/>
          <w:sz w:val="20"/>
          <w:szCs w:val="20"/>
        </w:rPr>
        <w:t>of the already constructed WWTPs (</w:t>
      </w:r>
      <w:r w:rsidR="00D5265A" w:rsidRPr="004B3B23">
        <w:rPr>
          <w:rFonts w:ascii="Times New Roman" w:hAnsi="Times New Roman"/>
          <w:color w:val="0D0D0D" w:themeColor="text1" w:themeTint="F2"/>
          <w:sz w:val="20"/>
          <w:szCs w:val="20"/>
        </w:rPr>
        <w:t>funded mainly</w:t>
      </w:r>
      <w:r w:rsidRPr="004B3B23">
        <w:rPr>
          <w:rFonts w:ascii="Times New Roman" w:hAnsi="Times New Roman"/>
          <w:color w:val="0D0D0D" w:themeColor="text1" w:themeTint="F2"/>
          <w:sz w:val="20"/>
          <w:szCs w:val="20"/>
        </w:rPr>
        <w:t xml:space="preserve"> </w:t>
      </w:r>
      <w:r w:rsidR="00804014" w:rsidRPr="004B3B23">
        <w:rPr>
          <w:rFonts w:ascii="Times New Roman" w:hAnsi="Times New Roman"/>
          <w:color w:val="0D0D0D" w:themeColor="text1" w:themeTint="F2"/>
          <w:sz w:val="20"/>
          <w:szCs w:val="20"/>
        </w:rPr>
        <w:t xml:space="preserve">by the EU </w:t>
      </w:r>
      <w:r w:rsidRPr="004B3B23">
        <w:rPr>
          <w:rFonts w:ascii="Times New Roman" w:hAnsi="Times New Roman"/>
          <w:color w:val="0D0D0D" w:themeColor="text1" w:themeTint="F2"/>
          <w:sz w:val="20"/>
          <w:szCs w:val="20"/>
        </w:rPr>
        <w:t xml:space="preserve">through IPA I and IPA II) and their sewerage networks. </w:t>
      </w:r>
      <w:r w:rsidR="00AC3791" w:rsidRPr="004B3B23">
        <w:rPr>
          <w:rFonts w:ascii="Times New Roman" w:hAnsi="Times New Roman"/>
          <w:color w:val="0D0D0D" w:themeColor="text1" w:themeTint="F2"/>
          <w:sz w:val="20"/>
          <w:szCs w:val="20"/>
        </w:rPr>
        <w:t xml:space="preserve">Also, support in </w:t>
      </w:r>
      <w:r w:rsidR="00CC0CB2" w:rsidRPr="004B3B23">
        <w:rPr>
          <w:rFonts w:ascii="Times New Roman" w:hAnsi="Times New Roman"/>
          <w:color w:val="0D0D0D" w:themeColor="text1" w:themeTint="F2"/>
          <w:sz w:val="20"/>
          <w:szCs w:val="20"/>
        </w:rPr>
        <w:t xml:space="preserve">the </w:t>
      </w:r>
      <w:r w:rsidR="00AC3791" w:rsidRPr="004B3B23">
        <w:rPr>
          <w:rFonts w:ascii="Times New Roman" w:hAnsi="Times New Roman"/>
          <w:color w:val="0D0D0D" w:themeColor="text1" w:themeTint="F2"/>
          <w:sz w:val="20"/>
          <w:szCs w:val="20"/>
        </w:rPr>
        <w:t xml:space="preserve">approximation process in the water sector and </w:t>
      </w:r>
      <w:r w:rsidR="007510F8">
        <w:rPr>
          <w:rFonts w:ascii="Times New Roman" w:hAnsi="Times New Roman"/>
          <w:color w:val="0D0D0D" w:themeColor="text1" w:themeTint="F2"/>
          <w:sz w:val="20"/>
          <w:szCs w:val="20"/>
        </w:rPr>
        <w:t xml:space="preserve">further </w:t>
      </w:r>
      <w:r w:rsidR="00AC3791" w:rsidRPr="004B3B23">
        <w:rPr>
          <w:rFonts w:ascii="Times New Roman" w:hAnsi="Times New Roman"/>
          <w:color w:val="0D0D0D" w:themeColor="text1" w:themeTint="F2"/>
          <w:sz w:val="20"/>
          <w:szCs w:val="20"/>
        </w:rPr>
        <w:t>improvement</w:t>
      </w:r>
      <w:r w:rsidR="00921F3B" w:rsidRPr="004B3B23">
        <w:rPr>
          <w:rFonts w:ascii="Times New Roman" w:hAnsi="Times New Roman"/>
          <w:color w:val="0D0D0D" w:themeColor="text1" w:themeTint="F2"/>
          <w:sz w:val="20"/>
          <w:szCs w:val="20"/>
        </w:rPr>
        <w:t xml:space="preserve"> of</w:t>
      </w:r>
      <w:r w:rsidR="00AC3791" w:rsidRPr="004B3B23">
        <w:rPr>
          <w:rFonts w:ascii="Times New Roman" w:hAnsi="Times New Roman"/>
          <w:color w:val="0D0D0D" w:themeColor="text1" w:themeTint="F2"/>
          <w:sz w:val="20"/>
          <w:szCs w:val="20"/>
        </w:rPr>
        <w:t xml:space="preserve"> the water tariff system shall be provided both to national and local authorities and </w:t>
      </w:r>
      <w:r w:rsidR="00921F3B" w:rsidRPr="004B3B23">
        <w:rPr>
          <w:rFonts w:ascii="Times New Roman" w:hAnsi="Times New Roman"/>
          <w:color w:val="0D0D0D" w:themeColor="text1" w:themeTint="F2"/>
          <w:sz w:val="20"/>
          <w:szCs w:val="20"/>
        </w:rPr>
        <w:t xml:space="preserve">the </w:t>
      </w:r>
      <w:r w:rsidR="00AC3791" w:rsidRPr="004B3B23">
        <w:rPr>
          <w:rFonts w:ascii="Times New Roman" w:hAnsi="Times New Roman"/>
          <w:color w:val="0D0D0D" w:themeColor="text1" w:themeTint="F2"/>
          <w:sz w:val="20"/>
          <w:szCs w:val="20"/>
        </w:rPr>
        <w:t>respective PCE</w:t>
      </w:r>
      <w:r w:rsidR="00921F3B" w:rsidRPr="004B3B23">
        <w:rPr>
          <w:rFonts w:ascii="Times New Roman" w:hAnsi="Times New Roman"/>
          <w:color w:val="0D0D0D" w:themeColor="text1" w:themeTint="F2"/>
          <w:sz w:val="20"/>
          <w:szCs w:val="20"/>
        </w:rPr>
        <w:t>s</w:t>
      </w:r>
      <w:r w:rsidR="00AC3791"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Such intervention</w:t>
      </w:r>
      <w:r w:rsidR="00AC3791" w:rsidRPr="004B3B23">
        <w:rPr>
          <w:rFonts w:ascii="Times New Roman" w:hAnsi="Times New Roman"/>
          <w:color w:val="0D0D0D" w:themeColor="text1" w:themeTint="F2"/>
          <w:sz w:val="20"/>
          <w:szCs w:val="20"/>
        </w:rPr>
        <w:t>s</w:t>
      </w:r>
      <w:r w:rsidRPr="004B3B23">
        <w:rPr>
          <w:rFonts w:ascii="Times New Roman" w:hAnsi="Times New Roman"/>
          <w:color w:val="0D0D0D" w:themeColor="text1" w:themeTint="F2"/>
          <w:sz w:val="20"/>
          <w:szCs w:val="20"/>
        </w:rPr>
        <w:t xml:space="preserve"> shall ensure better efficiency and sustainability of </w:t>
      </w:r>
      <w:r w:rsidR="00921F3B"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already constructed WWTPs, higher protection for water resources and the environment, and improve</w:t>
      </w:r>
      <w:r w:rsidR="00804014" w:rsidRPr="004B3B23">
        <w:rPr>
          <w:rFonts w:ascii="Times New Roman" w:hAnsi="Times New Roman"/>
          <w:color w:val="0D0D0D" w:themeColor="text1" w:themeTint="F2"/>
          <w:sz w:val="20"/>
          <w:szCs w:val="20"/>
        </w:rPr>
        <w:t>d</w:t>
      </w:r>
      <w:r w:rsidRPr="004B3B23">
        <w:rPr>
          <w:rFonts w:ascii="Times New Roman" w:hAnsi="Times New Roman"/>
          <w:color w:val="0D0D0D" w:themeColor="text1" w:themeTint="F2"/>
          <w:sz w:val="20"/>
          <w:szCs w:val="20"/>
        </w:rPr>
        <w:t xml:space="preserve"> </w:t>
      </w:r>
      <w:r w:rsidR="00D5265A" w:rsidRPr="004B3B23">
        <w:rPr>
          <w:rFonts w:ascii="Times New Roman" w:hAnsi="Times New Roman"/>
          <w:color w:val="0D0D0D" w:themeColor="text1" w:themeTint="F2"/>
          <w:sz w:val="20"/>
          <w:szCs w:val="20"/>
        </w:rPr>
        <w:t>service</w:t>
      </w:r>
      <w:r w:rsidRPr="004B3B23">
        <w:rPr>
          <w:rFonts w:ascii="Times New Roman" w:hAnsi="Times New Roman"/>
          <w:color w:val="0D0D0D" w:themeColor="text1" w:themeTint="F2"/>
          <w:sz w:val="20"/>
          <w:szCs w:val="20"/>
        </w:rPr>
        <w:t xml:space="preserve"> performance. Lastly, depending on </w:t>
      </w:r>
      <w:r w:rsidR="00921F3B" w:rsidRPr="004B3B23">
        <w:rPr>
          <w:rFonts w:ascii="Times New Roman" w:hAnsi="Times New Roman"/>
          <w:color w:val="0D0D0D" w:themeColor="text1" w:themeTint="F2"/>
          <w:sz w:val="20"/>
          <w:szCs w:val="20"/>
        </w:rPr>
        <w:t xml:space="preserve">the availability of </w:t>
      </w:r>
      <w:r w:rsidRPr="004B3B23">
        <w:rPr>
          <w:rFonts w:ascii="Times New Roman" w:hAnsi="Times New Roman"/>
          <w:color w:val="0D0D0D" w:themeColor="text1" w:themeTint="F2"/>
          <w:sz w:val="20"/>
          <w:szCs w:val="20"/>
        </w:rPr>
        <w:t xml:space="preserve">funds, </w:t>
      </w:r>
      <w:r w:rsidR="002F5438" w:rsidRPr="00C0101F">
        <w:rPr>
          <w:rFonts w:ascii="Times New Roman" w:hAnsi="Times New Roman"/>
          <w:color w:val="0D0D0D" w:themeColor="text1" w:themeTint="F2"/>
          <w:sz w:val="20"/>
          <w:szCs w:val="20"/>
        </w:rPr>
        <w:t xml:space="preserve">e.g. by </w:t>
      </w:r>
      <w:r w:rsidRPr="004B3B23">
        <w:rPr>
          <w:rFonts w:ascii="Times New Roman" w:hAnsi="Times New Roman"/>
          <w:color w:val="0D0D0D" w:themeColor="text1" w:themeTint="F2"/>
          <w:sz w:val="20"/>
          <w:szCs w:val="20"/>
        </w:rPr>
        <w:t xml:space="preserve">considering </w:t>
      </w:r>
      <w:r w:rsidR="00D5265A" w:rsidRPr="004B3B23">
        <w:rPr>
          <w:rFonts w:ascii="Times New Roman" w:hAnsi="Times New Roman"/>
          <w:color w:val="0D0D0D" w:themeColor="text1" w:themeTint="F2"/>
          <w:sz w:val="20"/>
          <w:szCs w:val="20"/>
        </w:rPr>
        <w:t>increasing national co-financing and</w:t>
      </w:r>
      <w:r w:rsidRPr="004B3B23">
        <w:rPr>
          <w:rFonts w:ascii="Times New Roman" w:hAnsi="Times New Roman"/>
          <w:color w:val="0D0D0D" w:themeColor="text1" w:themeTint="F2"/>
          <w:sz w:val="20"/>
          <w:szCs w:val="20"/>
        </w:rPr>
        <w:t xml:space="preserve"> other donors’ financial support or blending with International Financial Institutions (IFIs) loans, support</w:t>
      </w:r>
      <w:r w:rsidR="0087100C" w:rsidRPr="00C0101F">
        <w:rPr>
          <w:rFonts w:ascii="Times New Roman" w:hAnsi="Times New Roman"/>
          <w:color w:val="0D0D0D" w:themeColor="text1" w:themeTint="F2"/>
          <w:sz w:val="20"/>
          <w:szCs w:val="20"/>
        </w:rPr>
        <w:t xml:space="preserve"> under the OP</w:t>
      </w:r>
      <w:r w:rsidRPr="004B3B23">
        <w:rPr>
          <w:rFonts w:ascii="Times New Roman" w:hAnsi="Times New Roman"/>
          <w:color w:val="0D0D0D" w:themeColor="text1" w:themeTint="F2"/>
          <w:sz w:val="20"/>
          <w:szCs w:val="20"/>
        </w:rPr>
        <w:t xml:space="preserve"> </w:t>
      </w:r>
      <w:r w:rsidR="00DA6558" w:rsidRPr="004B3B23">
        <w:rPr>
          <w:rFonts w:ascii="Times New Roman" w:hAnsi="Times New Roman"/>
          <w:color w:val="0D0D0D" w:themeColor="text1" w:themeTint="F2"/>
          <w:sz w:val="20"/>
          <w:szCs w:val="20"/>
        </w:rPr>
        <w:t xml:space="preserve">may </w:t>
      </w:r>
      <w:r w:rsidR="0087100C" w:rsidRPr="00C0101F">
        <w:rPr>
          <w:rFonts w:ascii="Times New Roman" w:hAnsi="Times New Roman"/>
          <w:color w:val="0D0D0D" w:themeColor="text1" w:themeTint="F2"/>
          <w:sz w:val="20"/>
          <w:szCs w:val="20"/>
        </w:rPr>
        <w:t xml:space="preserve">also </w:t>
      </w:r>
      <w:r w:rsidRPr="004B3B23">
        <w:rPr>
          <w:rFonts w:ascii="Times New Roman" w:hAnsi="Times New Roman"/>
          <w:color w:val="0D0D0D" w:themeColor="text1" w:themeTint="F2"/>
          <w:sz w:val="20"/>
          <w:szCs w:val="20"/>
        </w:rPr>
        <w:t xml:space="preserve">be foreseen for </w:t>
      </w:r>
      <w:r w:rsidR="00DA6558"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municipalities of Kavadarci and Tetovo. In the Municipality of Kavadarci, interventions shall cover </w:t>
      </w:r>
      <w:r w:rsidR="00F067A7" w:rsidRPr="004B3B23">
        <w:rPr>
          <w:rFonts w:ascii="Times New Roman" w:hAnsi="Times New Roman"/>
          <w:color w:val="0D0D0D" w:themeColor="text1" w:themeTint="F2"/>
          <w:sz w:val="20"/>
          <w:szCs w:val="20"/>
        </w:rPr>
        <w:t>expanding</w:t>
      </w:r>
      <w:r w:rsidRPr="004B3B23">
        <w:rPr>
          <w:rFonts w:ascii="Times New Roman" w:hAnsi="Times New Roman"/>
          <w:color w:val="0D0D0D" w:themeColor="text1" w:themeTint="F2"/>
          <w:sz w:val="20"/>
          <w:szCs w:val="20"/>
        </w:rPr>
        <w:t xml:space="preserve"> the sewerage network and </w:t>
      </w:r>
      <w:r w:rsidR="00F067A7"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construction of a new </w:t>
      </w:r>
      <w:r w:rsidR="00DA6558" w:rsidRPr="004B3B23">
        <w:rPr>
          <w:rFonts w:ascii="Times New Roman" w:hAnsi="Times New Roman"/>
          <w:color w:val="0D0D0D" w:themeColor="text1" w:themeTint="F2"/>
          <w:sz w:val="20"/>
          <w:szCs w:val="20"/>
        </w:rPr>
        <w:t>WWTP</w:t>
      </w:r>
      <w:r w:rsidR="00D5265A" w:rsidRPr="004B3B23">
        <w:rPr>
          <w:rFonts w:ascii="Times New Roman" w:hAnsi="Times New Roman"/>
          <w:color w:val="0D0D0D" w:themeColor="text1" w:themeTint="F2"/>
          <w:sz w:val="20"/>
          <w:szCs w:val="20"/>
        </w:rPr>
        <w:t>. In contrast, in</w:t>
      </w:r>
      <w:r w:rsidRPr="004B3B23">
        <w:rPr>
          <w:rFonts w:ascii="Times New Roman" w:hAnsi="Times New Roman"/>
          <w:color w:val="0D0D0D" w:themeColor="text1" w:themeTint="F2"/>
          <w:sz w:val="20"/>
          <w:szCs w:val="20"/>
        </w:rPr>
        <w:t xml:space="preserve"> the Municipality of Tetovo</w:t>
      </w:r>
      <w:r w:rsidR="00D5265A"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interventions shall cover </w:t>
      </w:r>
      <w:r w:rsidR="00DA6558" w:rsidRPr="004B3B23">
        <w:rPr>
          <w:rFonts w:ascii="Times New Roman" w:hAnsi="Times New Roman"/>
          <w:color w:val="0D0D0D" w:themeColor="text1" w:themeTint="F2"/>
          <w:sz w:val="20"/>
          <w:szCs w:val="20"/>
        </w:rPr>
        <w:t xml:space="preserve">the upgrading of </w:t>
      </w:r>
      <w:r w:rsidRPr="004B3B23">
        <w:rPr>
          <w:rFonts w:ascii="Times New Roman" w:hAnsi="Times New Roman"/>
          <w:color w:val="0D0D0D" w:themeColor="text1" w:themeTint="F2"/>
          <w:sz w:val="20"/>
          <w:szCs w:val="20"/>
        </w:rPr>
        <w:t xml:space="preserve">the </w:t>
      </w:r>
      <w:r w:rsidR="00921F3B" w:rsidRPr="004B3B23">
        <w:rPr>
          <w:rFonts w:ascii="Times New Roman" w:hAnsi="Times New Roman"/>
          <w:color w:val="0D0D0D" w:themeColor="text1" w:themeTint="F2"/>
          <w:sz w:val="20"/>
          <w:szCs w:val="20"/>
        </w:rPr>
        <w:t xml:space="preserve">existing </w:t>
      </w:r>
      <w:r w:rsidRPr="004B3B23">
        <w:rPr>
          <w:rFonts w:ascii="Times New Roman" w:hAnsi="Times New Roman"/>
          <w:color w:val="0D0D0D" w:themeColor="text1" w:themeTint="F2"/>
          <w:sz w:val="20"/>
          <w:szCs w:val="20"/>
        </w:rPr>
        <w:t>WWTP</w:t>
      </w:r>
      <w:r w:rsidR="00D5265A" w:rsidRPr="004B3B23">
        <w:rPr>
          <w:rFonts w:ascii="Times New Roman" w:hAnsi="Times New Roman"/>
          <w:color w:val="0D0D0D" w:themeColor="text1" w:themeTint="F2"/>
          <w:sz w:val="20"/>
          <w:szCs w:val="20"/>
        </w:rPr>
        <w:t>,</w:t>
      </w:r>
      <w:r w:rsidR="00DA6558" w:rsidRPr="004B3B23">
        <w:rPr>
          <w:rFonts w:ascii="Times New Roman" w:hAnsi="Times New Roman"/>
          <w:color w:val="0D0D0D" w:themeColor="text1" w:themeTint="F2"/>
          <w:sz w:val="20"/>
          <w:szCs w:val="20"/>
        </w:rPr>
        <w:t xml:space="preserve"> including but not necessarily limited to the extension of the sewerage network</w:t>
      </w:r>
      <w:r w:rsidRPr="004B3B23">
        <w:rPr>
          <w:rFonts w:ascii="Times New Roman" w:hAnsi="Times New Roman"/>
          <w:color w:val="0D0D0D" w:themeColor="text1" w:themeTint="F2"/>
          <w:sz w:val="20"/>
          <w:szCs w:val="20"/>
        </w:rPr>
        <w:t xml:space="preserve">. All the </w:t>
      </w:r>
      <w:r w:rsidR="00D5265A" w:rsidRPr="004B3B23">
        <w:rPr>
          <w:rFonts w:ascii="Times New Roman" w:hAnsi="Times New Roman"/>
          <w:color w:val="0D0D0D" w:themeColor="text1" w:themeTint="F2"/>
          <w:sz w:val="20"/>
          <w:szCs w:val="20"/>
        </w:rPr>
        <w:t>above-discussed</w:t>
      </w:r>
      <w:r w:rsidRPr="004B3B23">
        <w:rPr>
          <w:rFonts w:ascii="Times New Roman" w:hAnsi="Times New Roman"/>
          <w:color w:val="0D0D0D" w:themeColor="text1" w:themeTint="F2"/>
          <w:sz w:val="20"/>
          <w:szCs w:val="20"/>
        </w:rPr>
        <w:t xml:space="preserve"> interventions are fully aligned with the water sector reforms in North Macedonia</w:t>
      </w:r>
      <w:r w:rsidR="00977F0F" w:rsidRPr="004B3B23">
        <w:rPr>
          <w:rFonts w:ascii="Times New Roman" w:hAnsi="Times New Roman"/>
          <w:color w:val="0D0D0D" w:themeColor="text1" w:themeTint="F2"/>
          <w:sz w:val="20"/>
          <w:szCs w:val="20"/>
        </w:rPr>
        <w:t xml:space="preserve"> that started </w:t>
      </w:r>
      <w:r w:rsidR="002E7D37" w:rsidRPr="004B3B23">
        <w:rPr>
          <w:rFonts w:ascii="Times New Roman" w:hAnsi="Times New Roman"/>
          <w:color w:val="0D0D0D" w:themeColor="text1" w:themeTint="F2"/>
          <w:sz w:val="20"/>
          <w:szCs w:val="20"/>
        </w:rPr>
        <w:t xml:space="preserve">in 2016 with </w:t>
      </w:r>
      <w:r w:rsidR="00D5265A" w:rsidRPr="004B3B23">
        <w:rPr>
          <w:rFonts w:ascii="Times New Roman" w:hAnsi="Times New Roman"/>
          <w:color w:val="0D0D0D" w:themeColor="text1" w:themeTint="F2"/>
          <w:sz w:val="20"/>
          <w:szCs w:val="20"/>
        </w:rPr>
        <w:t xml:space="preserve">the </w:t>
      </w:r>
      <w:r w:rsidR="002E7D37" w:rsidRPr="004B3B23">
        <w:rPr>
          <w:rFonts w:ascii="Times New Roman" w:hAnsi="Times New Roman"/>
          <w:color w:val="0D0D0D" w:themeColor="text1" w:themeTint="F2"/>
          <w:sz w:val="20"/>
          <w:szCs w:val="20"/>
        </w:rPr>
        <w:t xml:space="preserve">development of </w:t>
      </w:r>
      <w:r w:rsidR="00921F3B" w:rsidRPr="004B3B23">
        <w:rPr>
          <w:rFonts w:ascii="Times New Roman" w:hAnsi="Times New Roman"/>
          <w:color w:val="0D0D0D" w:themeColor="text1" w:themeTint="F2"/>
          <w:sz w:val="20"/>
          <w:szCs w:val="20"/>
        </w:rPr>
        <w:t>the N</w:t>
      </w:r>
      <w:r w:rsidR="00CC0CB2" w:rsidRPr="004B3B23">
        <w:rPr>
          <w:rFonts w:ascii="Times New Roman" w:hAnsi="Times New Roman"/>
          <w:color w:val="0D0D0D" w:themeColor="text1" w:themeTint="F2"/>
          <w:sz w:val="20"/>
          <w:szCs w:val="20"/>
        </w:rPr>
        <w:t>atio</w:t>
      </w:r>
      <w:r w:rsidR="00921F3B" w:rsidRPr="004B3B23">
        <w:rPr>
          <w:rFonts w:ascii="Times New Roman" w:hAnsi="Times New Roman"/>
          <w:color w:val="0D0D0D" w:themeColor="text1" w:themeTint="F2"/>
          <w:sz w:val="20"/>
          <w:szCs w:val="20"/>
        </w:rPr>
        <w:t xml:space="preserve">nal </w:t>
      </w:r>
      <w:r w:rsidR="0093433B" w:rsidRPr="004B3B23">
        <w:rPr>
          <w:rFonts w:ascii="Times New Roman" w:hAnsi="Times New Roman"/>
          <w:color w:val="0D0D0D" w:themeColor="text1" w:themeTint="F2"/>
          <w:sz w:val="20"/>
          <w:szCs w:val="20"/>
        </w:rPr>
        <w:t>W</w:t>
      </w:r>
      <w:r w:rsidR="002E7D37" w:rsidRPr="004B3B23">
        <w:rPr>
          <w:rFonts w:ascii="Times New Roman" w:hAnsi="Times New Roman"/>
          <w:color w:val="0D0D0D" w:themeColor="text1" w:themeTint="F2"/>
          <w:sz w:val="20"/>
          <w:szCs w:val="20"/>
        </w:rPr>
        <w:t xml:space="preserve">ater </w:t>
      </w:r>
      <w:r w:rsidR="0093433B" w:rsidRPr="004B3B23">
        <w:rPr>
          <w:rFonts w:ascii="Times New Roman" w:hAnsi="Times New Roman"/>
          <w:color w:val="0D0D0D" w:themeColor="text1" w:themeTint="F2"/>
          <w:sz w:val="20"/>
          <w:szCs w:val="20"/>
        </w:rPr>
        <w:t>Study</w:t>
      </w:r>
      <w:r w:rsidR="0093433B" w:rsidRPr="004B3B23">
        <w:rPr>
          <w:rStyle w:val="FootnoteReference"/>
          <w:rFonts w:ascii="Times New Roman" w:hAnsi="Times New Roman"/>
          <w:color w:val="0D0D0D" w:themeColor="text1" w:themeTint="F2"/>
          <w:sz w:val="20"/>
          <w:szCs w:val="20"/>
        </w:rPr>
        <w:footnoteReference w:id="4"/>
      </w:r>
      <w:r w:rsidR="0093433B" w:rsidRPr="004B3B23">
        <w:rPr>
          <w:rFonts w:ascii="Times New Roman" w:hAnsi="Times New Roman"/>
          <w:color w:val="0D0D0D" w:themeColor="text1" w:themeTint="F2"/>
          <w:sz w:val="20"/>
          <w:szCs w:val="20"/>
        </w:rPr>
        <w:t xml:space="preserve"> and </w:t>
      </w:r>
      <w:r w:rsidR="00D5265A" w:rsidRPr="004B3B23">
        <w:rPr>
          <w:rFonts w:ascii="Times New Roman" w:hAnsi="Times New Roman"/>
          <w:color w:val="0D0D0D" w:themeColor="text1" w:themeTint="F2"/>
          <w:sz w:val="20"/>
          <w:szCs w:val="20"/>
        </w:rPr>
        <w:t xml:space="preserve">the </w:t>
      </w:r>
      <w:r w:rsidR="0093433B" w:rsidRPr="004B3B23">
        <w:rPr>
          <w:rFonts w:ascii="Times New Roman" w:hAnsi="Times New Roman"/>
          <w:color w:val="0D0D0D" w:themeColor="text1" w:themeTint="F2"/>
          <w:sz w:val="20"/>
          <w:szCs w:val="20"/>
        </w:rPr>
        <w:t xml:space="preserve">introduction of </w:t>
      </w:r>
      <w:r w:rsidR="00D5265A" w:rsidRPr="004B3B23">
        <w:rPr>
          <w:rFonts w:ascii="Times New Roman" w:hAnsi="Times New Roman"/>
          <w:color w:val="0D0D0D" w:themeColor="text1" w:themeTint="F2"/>
          <w:sz w:val="20"/>
          <w:szCs w:val="20"/>
        </w:rPr>
        <w:t xml:space="preserve">a </w:t>
      </w:r>
      <w:r w:rsidR="0093433B" w:rsidRPr="004B3B23">
        <w:rPr>
          <w:rFonts w:ascii="Times New Roman" w:hAnsi="Times New Roman"/>
          <w:color w:val="0D0D0D" w:themeColor="text1" w:themeTint="F2"/>
          <w:sz w:val="20"/>
          <w:szCs w:val="20"/>
        </w:rPr>
        <w:t>water tariff regulatory body</w:t>
      </w:r>
      <w:r w:rsidR="00AD47BA" w:rsidRPr="004B3B23">
        <w:rPr>
          <w:rFonts w:ascii="Times New Roman" w:hAnsi="Times New Roman"/>
          <w:color w:val="0D0D0D" w:themeColor="text1" w:themeTint="F2"/>
          <w:sz w:val="20"/>
          <w:szCs w:val="20"/>
        </w:rPr>
        <w:t xml:space="preserve"> that, among other issues, highlighted the need of increasing the </w:t>
      </w:r>
      <w:r w:rsidR="005A779F" w:rsidRPr="004B3B23">
        <w:rPr>
          <w:rFonts w:ascii="Times New Roman" w:hAnsi="Times New Roman"/>
          <w:color w:val="0D0D0D" w:themeColor="text1" w:themeTint="F2"/>
          <w:sz w:val="20"/>
          <w:szCs w:val="20"/>
        </w:rPr>
        <w:t>wastewater</w:t>
      </w:r>
      <w:r w:rsidR="00AD47BA" w:rsidRPr="004B3B23">
        <w:rPr>
          <w:rFonts w:ascii="Times New Roman" w:hAnsi="Times New Roman"/>
          <w:color w:val="0D0D0D" w:themeColor="text1" w:themeTint="F2"/>
          <w:sz w:val="20"/>
          <w:szCs w:val="20"/>
        </w:rPr>
        <w:t xml:space="preserve"> and treatment infrastructure and improving </w:t>
      </w:r>
      <w:r w:rsidR="001A5EC2" w:rsidRPr="00C0101F">
        <w:rPr>
          <w:rFonts w:ascii="Times New Roman" w:hAnsi="Times New Roman"/>
          <w:color w:val="0D0D0D" w:themeColor="text1" w:themeTint="F2"/>
          <w:sz w:val="20"/>
          <w:szCs w:val="20"/>
        </w:rPr>
        <w:t xml:space="preserve">the </w:t>
      </w:r>
      <w:r w:rsidR="00AD47BA" w:rsidRPr="004B3B23">
        <w:rPr>
          <w:rFonts w:ascii="Times New Roman" w:hAnsi="Times New Roman"/>
          <w:color w:val="0D0D0D" w:themeColor="text1" w:themeTint="F2"/>
          <w:sz w:val="20"/>
          <w:szCs w:val="20"/>
        </w:rPr>
        <w:t>PCE</w:t>
      </w:r>
      <w:r w:rsidR="001A5EC2" w:rsidRPr="00C0101F">
        <w:rPr>
          <w:rFonts w:ascii="Times New Roman" w:hAnsi="Times New Roman"/>
          <w:color w:val="0D0D0D" w:themeColor="text1" w:themeTint="F2"/>
          <w:sz w:val="20"/>
          <w:szCs w:val="20"/>
        </w:rPr>
        <w:t>s</w:t>
      </w:r>
      <w:r w:rsidR="00AD47BA" w:rsidRPr="004B3B23">
        <w:rPr>
          <w:rFonts w:ascii="Times New Roman" w:hAnsi="Times New Roman"/>
          <w:color w:val="0D0D0D" w:themeColor="text1" w:themeTint="F2"/>
          <w:sz w:val="20"/>
          <w:szCs w:val="20"/>
        </w:rPr>
        <w:t xml:space="preserve"> with maintenance equipment</w:t>
      </w:r>
      <w:r w:rsidR="00AC3791" w:rsidRPr="004B3B23">
        <w:rPr>
          <w:rFonts w:ascii="Times New Roman" w:hAnsi="Times New Roman"/>
          <w:color w:val="0D0D0D" w:themeColor="text1" w:themeTint="F2"/>
          <w:sz w:val="20"/>
          <w:szCs w:val="20"/>
        </w:rPr>
        <w:t xml:space="preserve"> and increasing </w:t>
      </w:r>
      <w:r w:rsidR="001A5EC2" w:rsidRPr="00C0101F">
        <w:rPr>
          <w:rFonts w:ascii="Times New Roman" w:hAnsi="Times New Roman"/>
          <w:color w:val="0D0D0D" w:themeColor="text1" w:themeTint="F2"/>
          <w:sz w:val="20"/>
          <w:szCs w:val="20"/>
        </w:rPr>
        <w:t xml:space="preserve">the </w:t>
      </w:r>
      <w:r w:rsidR="00AC3791" w:rsidRPr="004B3B23">
        <w:rPr>
          <w:rFonts w:ascii="Times New Roman" w:hAnsi="Times New Roman"/>
          <w:color w:val="0D0D0D" w:themeColor="text1" w:themeTint="F2"/>
          <w:sz w:val="20"/>
          <w:szCs w:val="20"/>
        </w:rPr>
        <w:t>PCE</w:t>
      </w:r>
      <w:r w:rsidR="001A5EC2" w:rsidRPr="00C0101F">
        <w:rPr>
          <w:rFonts w:ascii="Times New Roman" w:hAnsi="Times New Roman"/>
          <w:color w:val="0D0D0D" w:themeColor="text1" w:themeTint="F2"/>
          <w:sz w:val="20"/>
          <w:szCs w:val="20"/>
        </w:rPr>
        <w:t>s’</w:t>
      </w:r>
      <w:r w:rsidR="00AC3791" w:rsidRPr="004B3B23">
        <w:rPr>
          <w:rFonts w:ascii="Times New Roman" w:hAnsi="Times New Roman"/>
          <w:color w:val="0D0D0D" w:themeColor="text1" w:themeTint="F2"/>
          <w:sz w:val="20"/>
          <w:szCs w:val="20"/>
        </w:rPr>
        <w:t xml:space="preserve"> performance</w:t>
      </w:r>
      <w:r w:rsidRPr="004B3B23">
        <w:rPr>
          <w:rFonts w:ascii="Times New Roman" w:hAnsi="Times New Roman"/>
          <w:color w:val="0D0D0D" w:themeColor="text1" w:themeTint="F2"/>
          <w:sz w:val="20"/>
          <w:szCs w:val="20"/>
        </w:rPr>
        <w:t>.</w:t>
      </w:r>
    </w:p>
    <w:p w14:paraId="3A45B162" w14:textId="6D71A0FD" w:rsidR="00CE136C" w:rsidRPr="004B3B23" w:rsidRDefault="006249D2" w:rsidP="006249D2">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rPr>
        <w:t xml:space="preserve">In the </w:t>
      </w:r>
      <w:r w:rsidRPr="004B3B23">
        <w:rPr>
          <w:rFonts w:ascii="Times New Roman" w:hAnsi="Times New Roman"/>
          <w:b/>
          <w:color w:val="0D0D0D" w:themeColor="text1" w:themeTint="F2"/>
          <w:sz w:val="20"/>
        </w:rPr>
        <w:t>waste</w:t>
      </w:r>
      <w:r w:rsidR="00776A73" w:rsidRPr="004B3B23">
        <w:rPr>
          <w:rFonts w:ascii="Times New Roman" w:hAnsi="Times New Roman"/>
          <w:b/>
          <w:color w:val="0D0D0D" w:themeColor="text1" w:themeTint="F2"/>
          <w:sz w:val="20"/>
        </w:rPr>
        <w:t xml:space="preserve"> </w:t>
      </w:r>
      <w:r w:rsidRPr="004B3B23">
        <w:rPr>
          <w:rFonts w:ascii="Times New Roman" w:hAnsi="Times New Roman"/>
          <w:b/>
          <w:color w:val="0D0D0D" w:themeColor="text1" w:themeTint="F2"/>
          <w:sz w:val="20"/>
        </w:rPr>
        <w:t>subsector</w:t>
      </w:r>
      <w:r w:rsidR="00D5265A" w:rsidRPr="004B3B23">
        <w:rPr>
          <w:rFonts w:ascii="Times New Roman" w:hAnsi="Times New Roman"/>
          <w:b/>
          <w:color w:val="0D0D0D" w:themeColor="text1" w:themeTint="F2"/>
          <w:sz w:val="20"/>
        </w:rPr>
        <w:t>,</w:t>
      </w:r>
      <w:r w:rsidRPr="004B3B23">
        <w:rPr>
          <w:rFonts w:ascii="Times New Roman" w:hAnsi="Times New Roman"/>
          <w:color w:val="0D0D0D" w:themeColor="text1" w:themeTint="F2"/>
          <w:sz w:val="20"/>
        </w:rPr>
        <w:t xml:space="preserve"> the programme will </w:t>
      </w:r>
      <w:r w:rsidR="00D5265A" w:rsidRPr="004B3B23">
        <w:rPr>
          <w:rFonts w:ascii="Times New Roman" w:hAnsi="Times New Roman"/>
          <w:color w:val="0D0D0D" w:themeColor="text1" w:themeTint="F2"/>
          <w:sz w:val="20"/>
        </w:rPr>
        <w:t>support</w:t>
      </w:r>
      <w:r w:rsidRPr="004B3B23">
        <w:rPr>
          <w:rFonts w:ascii="Times New Roman" w:hAnsi="Times New Roman"/>
          <w:color w:val="0D0D0D" w:themeColor="text1" w:themeTint="F2"/>
          <w:sz w:val="20"/>
          <w:szCs w:val="20"/>
        </w:rPr>
        <w:t xml:space="preserve"> </w:t>
      </w:r>
      <w:r w:rsidR="00D5265A" w:rsidRPr="004B3B23">
        <w:rPr>
          <w:rFonts w:ascii="Times New Roman" w:hAnsi="Times New Roman"/>
          <w:color w:val="0D0D0D" w:themeColor="text1" w:themeTint="F2"/>
          <w:sz w:val="20"/>
          <w:szCs w:val="20"/>
        </w:rPr>
        <w:t>establishing and improving integrated waste management systems</w:t>
      </w:r>
      <w:r w:rsidRPr="004B3B23">
        <w:rPr>
          <w:rFonts w:ascii="Times New Roman" w:hAnsi="Times New Roman"/>
          <w:color w:val="0D0D0D" w:themeColor="text1" w:themeTint="F2"/>
          <w:sz w:val="20"/>
          <w:szCs w:val="20"/>
        </w:rPr>
        <w:t xml:space="preserve"> in the East and Northeast regions</w:t>
      </w:r>
      <w:r w:rsidR="00921F3B" w:rsidRPr="004B3B23">
        <w:rPr>
          <w:rFonts w:ascii="Times New Roman" w:hAnsi="Times New Roman"/>
          <w:color w:val="0D0D0D" w:themeColor="text1" w:themeTint="F2"/>
          <w:sz w:val="20"/>
          <w:szCs w:val="20"/>
        </w:rPr>
        <w:t xml:space="preserve"> of the country</w:t>
      </w:r>
      <w:r w:rsidRPr="004B3B23">
        <w:rPr>
          <w:rFonts w:ascii="Times New Roman" w:hAnsi="Times New Roman"/>
          <w:color w:val="0D0D0D" w:themeColor="text1" w:themeTint="F2"/>
          <w:sz w:val="20"/>
          <w:szCs w:val="20"/>
        </w:rPr>
        <w:t xml:space="preserve">. The </w:t>
      </w:r>
      <w:r w:rsidR="001A5EC2" w:rsidRPr="00C0101F">
        <w:rPr>
          <w:rFonts w:ascii="Times New Roman" w:hAnsi="Times New Roman"/>
          <w:color w:val="0D0D0D" w:themeColor="text1" w:themeTint="F2"/>
          <w:sz w:val="20"/>
          <w:szCs w:val="20"/>
        </w:rPr>
        <w:t xml:space="preserve">activities of the </w:t>
      </w:r>
      <w:r w:rsidRPr="004B3B23">
        <w:rPr>
          <w:rFonts w:ascii="Times New Roman" w:hAnsi="Times New Roman"/>
          <w:color w:val="0D0D0D" w:themeColor="text1" w:themeTint="F2"/>
          <w:sz w:val="20"/>
          <w:szCs w:val="20"/>
        </w:rPr>
        <w:t>regional integrated waste management scheme</w:t>
      </w:r>
      <w:r w:rsidR="001A5EC2" w:rsidRPr="00C0101F">
        <w:rPr>
          <w:rFonts w:ascii="Times New Roman" w:hAnsi="Times New Roman"/>
          <w:color w:val="0D0D0D" w:themeColor="text1" w:themeTint="F2"/>
          <w:sz w:val="20"/>
          <w:szCs w:val="20"/>
        </w:rPr>
        <w:t>s</w:t>
      </w:r>
      <w:r w:rsidRPr="004B3B23">
        <w:rPr>
          <w:rFonts w:ascii="Times New Roman" w:hAnsi="Times New Roman"/>
          <w:color w:val="0D0D0D" w:themeColor="text1" w:themeTint="F2"/>
          <w:sz w:val="20"/>
          <w:szCs w:val="20"/>
        </w:rPr>
        <w:t xml:space="preserve"> will include </w:t>
      </w:r>
      <w:r w:rsidR="00CE136C" w:rsidRPr="004B3B23">
        <w:rPr>
          <w:rFonts w:ascii="Times New Roman" w:hAnsi="Times New Roman"/>
          <w:color w:val="0D0D0D" w:themeColor="text1" w:themeTint="F2"/>
          <w:sz w:val="20"/>
          <w:szCs w:val="20"/>
        </w:rPr>
        <w:t>closing non-compliant landfills, providing waste collection equipment, and equipping both regions' central waste facilities and transfer stations. Implementing these measures shall ensure that all the necessary conditions for self-financing and sustainable management of the regional waste management system</w:t>
      </w:r>
      <w:r w:rsidR="009C6656" w:rsidRPr="004B3B23">
        <w:rPr>
          <w:rFonts w:ascii="Times New Roman" w:hAnsi="Times New Roman"/>
          <w:color w:val="0D0D0D" w:themeColor="text1" w:themeTint="F2"/>
          <w:sz w:val="20"/>
          <w:szCs w:val="20"/>
        </w:rPr>
        <w:t>s</w:t>
      </w:r>
      <w:r w:rsidR="00CE136C" w:rsidRPr="004B3B23">
        <w:rPr>
          <w:rFonts w:ascii="Times New Roman" w:hAnsi="Times New Roman"/>
          <w:color w:val="0D0D0D" w:themeColor="text1" w:themeTint="F2"/>
          <w:sz w:val="20"/>
          <w:szCs w:val="20"/>
        </w:rPr>
        <w:t xml:space="preserve"> are in place and that their operation is secured.</w:t>
      </w:r>
      <w:r w:rsidR="00AC3791" w:rsidRPr="004B3B23">
        <w:rPr>
          <w:rFonts w:ascii="Times New Roman" w:hAnsi="Times New Roman"/>
          <w:color w:val="0D0D0D" w:themeColor="text1" w:themeTint="F2"/>
          <w:sz w:val="20"/>
          <w:szCs w:val="20"/>
        </w:rPr>
        <w:t xml:space="preserve"> The intervention shall be complemented with activities related to improving approximation in the waste sector and assessing </w:t>
      </w:r>
      <w:r w:rsidR="009C6656" w:rsidRPr="004B3B23">
        <w:rPr>
          <w:rFonts w:ascii="Times New Roman" w:hAnsi="Times New Roman"/>
          <w:color w:val="0D0D0D" w:themeColor="text1" w:themeTint="F2"/>
          <w:sz w:val="20"/>
          <w:szCs w:val="20"/>
        </w:rPr>
        <w:t xml:space="preserve">the </w:t>
      </w:r>
      <w:r w:rsidR="00AC3791" w:rsidRPr="004B3B23">
        <w:rPr>
          <w:rFonts w:ascii="Times New Roman" w:hAnsi="Times New Roman"/>
          <w:color w:val="0D0D0D" w:themeColor="text1" w:themeTint="F2"/>
          <w:sz w:val="20"/>
          <w:szCs w:val="20"/>
        </w:rPr>
        <w:t xml:space="preserve">cost related to meeting </w:t>
      </w:r>
      <w:r w:rsidR="009C6656" w:rsidRPr="004B3B23">
        <w:rPr>
          <w:rFonts w:ascii="Times New Roman" w:hAnsi="Times New Roman"/>
          <w:color w:val="0D0D0D" w:themeColor="text1" w:themeTint="F2"/>
          <w:sz w:val="20"/>
          <w:szCs w:val="20"/>
        </w:rPr>
        <w:t xml:space="preserve">the </w:t>
      </w:r>
      <w:r w:rsidR="00AC3791" w:rsidRPr="004B3B23">
        <w:rPr>
          <w:rFonts w:ascii="Times New Roman" w:hAnsi="Times New Roman"/>
          <w:color w:val="0D0D0D" w:themeColor="text1" w:themeTint="F2"/>
          <w:sz w:val="20"/>
          <w:szCs w:val="20"/>
        </w:rPr>
        <w:t>EU</w:t>
      </w:r>
      <w:r w:rsidR="001A5EC2" w:rsidRPr="00C0101F">
        <w:rPr>
          <w:rFonts w:ascii="Times New Roman" w:hAnsi="Times New Roman"/>
          <w:color w:val="0D0D0D" w:themeColor="text1" w:themeTint="F2"/>
          <w:sz w:val="20"/>
          <w:szCs w:val="20"/>
        </w:rPr>
        <w:t>’s</w:t>
      </w:r>
      <w:r w:rsidR="00AC3791" w:rsidRPr="004B3B23">
        <w:rPr>
          <w:rFonts w:ascii="Times New Roman" w:hAnsi="Times New Roman"/>
          <w:color w:val="0D0D0D" w:themeColor="text1" w:themeTint="F2"/>
          <w:sz w:val="20"/>
          <w:szCs w:val="20"/>
        </w:rPr>
        <w:t xml:space="preserve"> waste </w:t>
      </w:r>
      <w:r w:rsidR="00AC3791" w:rsidRPr="00C0101F">
        <w:rPr>
          <w:rFonts w:ascii="Times New Roman" w:hAnsi="Times New Roman"/>
          <w:i/>
          <w:color w:val="0D0D0D" w:themeColor="text1" w:themeTint="F2"/>
          <w:sz w:val="20"/>
          <w:szCs w:val="20"/>
        </w:rPr>
        <w:t>acquis</w:t>
      </w:r>
      <w:r w:rsidR="00AC3791" w:rsidRPr="004B3B23">
        <w:rPr>
          <w:rFonts w:ascii="Times New Roman" w:hAnsi="Times New Roman"/>
          <w:color w:val="0D0D0D" w:themeColor="text1" w:themeTint="F2"/>
          <w:sz w:val="20"/>
          <w:szCs w:val="20"/>
        </w:rPr>
        <w:t xml:space="preserve"> requirements</w:t>
      </w:r>
      <w:r w:rsidR="002E016C" w:rsidRPr="004B3B23">
        <w:rPr>
          <w:rFonts w:ascii="Times New Roman" w:hAnsi="Times New Roman"/>
          <w:color w:val="0D0D0D" w:themeColor="text1" w:themeTint="F2"/>
          <w:sz w:val="20"/>
          <w:szCs w:val="20"/>
        </w:rPr>
        <w:t xml:space="preserve"> and </w:t>
      </w:r>
      <w:r w:rsidR="007510F8">
        <w:rPr>
          <w:rFonts w:ascii="Times New Roman" w:hAnsi="Times New Roman"/>
          <w:color w:val="0D0D0D" w:themeColor="text1" w:themeTint="F2"/>
          <w:sz w:val="20"/>
          <w:szCs w:val="20"/>
        </w:rPr>
        <w:t xml:space="preserve">further </w:t>
      </w:r>
      <w:r w:rsidR="002E016C" w:rsidRPr="004B3B23">
        <w:rPr>
          <w:rFonts w:ascii="Times New Roman" w:hAnsi="Times New Roman"/>
          <w:color w:val="0D0D0D" w:themeColor="text1" w:themeTint="F2"/>
          <w:sz w:val="20"/>
          <w:szCs w:val="20"/>
        </w:rPr>
        <w:t>support in implementation of the waste tariffs</w:t>
      </w:r>
      <w:r w:rsidR="00AC3791" w:rsidRPr="004B3B23">
        <w:rPr>
          <w:rFonts w:ascii="Times New Roman" w:hAnsi="Times New Roman"/>
          <w:color w:val="0D0D0D" w:themeColor="text1" w:themeTint="F2"/>
          <w:sz w:val="20"/>
          <w:szCs w:val="20"/>
        </w:rPr>
        <w:t>.</w:t>
      </w:r>
    </w:p>
    <w:p w14:paraId="562A66ED" w14:textId="2172ED10" w:rsidR="006249D2" w:rsidRPr="004B3B23" w:rsidRDefault="00341C72" w:rsidP="006249D2">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w:t>
      </w:r>
      <w:r w:rsidR="00CE136C" w:rsidRPr="004B3B23">
        <w:rPr>
          <w:rFonts w:ascii="Times New Roman" w:hAnsi="Times New Roman"/>
          <w:color w:val="0D0D0D" w:themeColor="text1" w:themeTint="F2"/>
          <w:sz w:val="20"/>
          <w:szCs w:val="20"/>
        </w:rPr>
        <w:t>implementation</w:t>
      </w:r>
      <w:r w:rsidR="009C6656" w:rsidRPr="004B3B23">
        <w:rPr>
          <w:rFonts w:ascii="Times New Roman" w:hAnsi="Times New Roman"/>
          <w:color w:val="0D0D0D" w:themeColor="text1" w:themeTint="F2"/>
          <w:sz w:val="20"/>
          <w:szCs w:val="20"/>
        </w:rPr>
        <w:t xml:space="preserve"> of the OP</w:t>
      </w:r>
      <w:r w:rsidR="00CE136C" w:rsidRPr="004B3B23">
        <w:rPr>
          <w:rFonts w:ascii="Times New Roman" w:hAnsi="Times New Roman"/>
          <w:color w:val="0D0D0D" w:themeColor="text1" w:themeTint="F2"/>
          <w:sz w:val="20"/>
          <w:szCs w:val="20"/>
        </w:rPr>
        <w:t xml:space="preserve"> requires </w:t>
      </w:r>
      <w:r w:rsidR="008F5DF3" w:rsidRPr="004B3B23">
        <w:rPr>
          <w:rFonts w:ascii="Times New Roman" w:hAnsi="Times New Roman"/>
          <w:color w:val="0D0D0D" w:themeColor="text1" w:themeTint="F2"/>
          <w:sz w:val="20"/>
          <w:szCs w:val="20"/>
        </w:rPr>
        <w:t>skills</w:t>
      </w:r>
      <w:r w:rsidR="00CE136C" w:rsidRPr="004B3B23">
        <w:rPr>
          <w:rFonts w:ascii="Times New Roman" w:hAnsi="Times New Roman"/>
          <w:color w:val="0D0D0D" w:themeColor="text1" w:themeTint="F2"/>
          <w:sz w:val="20"/>
          <w:szCs w:val="20"/>
        </w:rPr>
        <w:t>, especially in managing</w:t>
      </w:r>
      <w:r w:rsidR="006249D2" w:rsidRPr="004B3B23">
        <w:rPr>
          <w:rFonts w:ascii="Times New Roman" w:hAnsi="Times New Roman"/>
          <w:color w:val="0D0D0D" w:themeColor="text1" w:themeTint="F2"/>
          <w:sz w:val="20"/>
          <w:szCs w:val="20"/>
        </w:rPr>
        <w:t xml:space="preserve"> works contracts, which are rarely present at </w:t>
      </w:r>
      <w:r w:rsidR="00CE136C" w:rsidRPr="004B3B23">
        <w:rPr>
          <w:rFonts w:ascii="Times New Roman" w:hAnsi="Times New Roman"/>
          <w:color w:val="0D0D0D" w:themeColor="text1" w:themeTint="F2"/>
          <w:sz w:val="20"/>
          <w:szCs w:val="20"/>
        </w:rPr>
        <w:t xml:space="preserve">the </w:t>
      </w:r>
      <w:r w:rsidR="006249D2" w:rsidRPr="004B3B23">
        <w:rPr>
          <w:rFonts w:ascii="Times New Roman" w:hAnsi="Times New Roman"/>
          <w:color w:val="0D0D0D" w:themeColor="text1" w:themeTint="F2"/>
          <w:sz w:val="20"/>
          <w:szCs w:val="20"/>
        </w:rPr>
        <w:t xml:space="preserve">public administration level, </w:t>
      </w:r>
      <w:r w:rsidR="00C15537" w:rsidRPr="00C0101F">
        <w:rPr>
          <w:rFonts w:ascii="Times New Roman" w:hAnsi="Times New Roman"/>
          <w:color w:val="0D0D0D" w:themeColor="text1" w:themeTint="F2"/>
          <w:sz w:val="20"/>
          <w:szCs w:val="20"/>
        </w:rPr>
        <w:t>neither at</w:t>
      </w:r>
      <w:r w:rsidR="006249D2" w:rsidRPr="004B3B23">
        <w:rPr>
          <w:rFonts w:ascii="Times New Roman" w:hAnsi="Times New Roman"/>
          <w:color w:val="0D0D0D" w:themeColor="text1" w:themeTint="F2"/>
          <w:sz w:val="20"/>
          <w:szCs w:val="20"/>
        </w:rPr>
        <w:t xml:space="preserve"> central </w:t>
      </w:r>
      <w:r w:rsidR="00C15537" w:rsidRPr="00C0101F">
        <w:rPr>
          <w:rFonts w:ascii="Times New Roman" w:hAnsi="Times New Roman"/>
          <w:color w:val="0D0D0D" w:themeColor="text1" w:themeTint="F2"/>
          <w:sz w:val="20"/>
          <w:szCs w:val="20"/>
        </w:rPr>
        <w:t>nor at</w:t>
      </w:r>
      <w:r w:rsidR="006249D2" w:rsidRPr="004B3B23">
        <w:rPr>
          <w:rFonts w:ascii="Times New Roman" w:hAnsi="Times New Roman"/>
          <w:color w:val="0D0D0D" w:themeColor="text1" w:themeTint="F2"/>
          <w:sz w:val="20"/>
          <w:szCs w:val="20"/>
        </w:rPr>
        <w:t xml:space="preserve"> local/regional</w:t>
      </w:r>
      <w:r w:rsidR="00C15537" w:rsidRPr="00C0101F">
        <w:rPr>
          <w:rFonts w:ascii="Times New Roman" w:hAnsi="Times New Roman"/>
          <w:color w:val="0D0D0D" w:themeColor="text1" w:themeTint="F2"/>
          <w:sz w:val="20"/>
          <w:szCs w:val="20"/>
        </w:rPr>
        <w:t xml:space="preserve"> level</w:t>
      </w:r>
      <w:r w:rsidR="006249D2" w:rsidRPr="004B3B23">
        <w:rPr>
          <w:rFonts w:ascii="Times New Roman" w:hAnsi="Times New Roman"/>
          <w:color w:val="0D0D0D" w:themeColor="text1" w:themeTint="F2"/>
          <w:sz w:val="20"/>
          <w:szCs w:val="20"/>
        </w:rPr>
        <w:t xml:space="preserve">. Additionally, </w:t>
      </w:r>
      <w:r w:rsidR="00CE136C" w:rsidRPr="004B3B23">
        <w:rPr>
          <w:rFonts w:ascii="Times New Roman" w:hAnsi="Times New Roman"/>
          <w:color w:val="0D0D0D" w:themeColor="text1" w:themeTint="F2"/>
          <w:sz w:val="20"/>
          <w:szCs w:val="20"/>
        </w:rPr>
        <w:t xml:space="preserve">the </w:t>
      </w:r>
      <w:r w:rsidR="006249D2" w:rsidRPr="004B3B23">
        <w:rPr>
          <w:rFonts w:ascii="Times New Roman" w:hAnsi="Times New Roman"/>
          <w:color w:val="0D0D0D" w:themeColor="text1" w:themeTint="F2"/>
          <w:sz w:val="20"/>
          <w:szCs w:val="20"/>
        </w:rPr>
        <w:t>operation of investments is challenged by high staff turnover</w:t>
      </w:r>
      <w:r w:rsidR="00CE136C" w:rsidRPr="004B3B23">
        <w:rPr>
          <w:rFonts w:ascii="Times New Roman" w:hAnsi="Times New Roman"/>
          <w:color w:val="0D0D0D" w:themeColor="text1" w:themeTint="F2"/>
          <w:sz w:val="20"/>
          <w:szCs w:val="20"/>
        </w:rPr>
        <w:t>,</w:t>
      </w:r>
      <w:r w:rsidR="006249D2" w:rsidRPr="004B3B23">
        <w:rPr>
          <w:rFonts w:ascii="Times New Roman" w:hAnsi="Times New Roman"/>
          <w:color w:val="0D0D0D" w:themeColor="text1" w:themeTint="F2"/>
          <w:sz w:val="20"/>
          <w:szCs w:val="20"/>
        </w:rPr>
        <w:t xml:space="preserve"> which calls for </w:t>
      </w:r>
      <w:r w:rsidR="00CE136C" w:rsidRPr="004B3B23">
        <w:rPr>
          <w:rFonts w:ascii="Times New Roman" w:hAnsi="Times New Roman"/>
          <w:color w:val="0D0D0D" w:themeColor="text1" w:themeTint="F2"/>
          <w:sz w:val="20"/>
          <w:szCs w:val="20"/>
        </w:rPr>
        <w:t>implementing</w:t>
      </w:r>
      <w:r w:rsidR="006249D2" w:rsidRPr="004B3B23">
        <w:rPr>
          <w:rFonts w:ascii="Times New Roman" w:hAnsi="Times New Roman"/>
          <w:color w:val="0D0D0D" w:themeColor="text1" w:themeTint="F2"/>
          <w:sz w:val="20"/>
          <w:szCs w:val="20"/>
        </w:rPr>
        <w:t xml:space="preserve"> retention policy measures to ensure a stable and committed public administration. Therefore, </w:t>
      </w:r>
      <w:r w:rsidR="009C6656" w:rsidRPr="004B3B23">
        <w:rPr>
          <w:rFonts w:ascii="Times New Roman" w:hAnsi="Times New Roman"/>
          <w:color w:val="0D0D0D" w:themeColor="text1" w:themeTint="F2"/>
          <w:sz w:val="20"/>
          <w:szCs w:val="20"/>
        </w:rPr>
        <w:t xml:space="preserve">a set of </w:t>
      </w:r>
      <w:r w:rsidR="00CE136C" w:rsidRPr="004B3B23">
        <w:rPr>
          <w:rFonts w:ascii="Times New Roman" w:hAnsi="Times New Roman"/>
          <w:color w:val="0D0D0D" w:themeColor="text1" w:themeTint="F2"/>
          <w:sz w:val="20"/>
          <w:szCs w:val="20"/>
        </w:rPr>
        <w:t>capacity-building</w:t>
      </w:r>
      <w:r w:rsidR="006249D2" w:rsidRPr="004B3B23">
        <w:rPr>
          <w:rFonts w:ascii="Times New Roman" w:hAnsi="Times New Roman"/>
          <w:color w:val="0D0D0D" w:themeColor="text1" w:themeTint="F2"/>
          <w:sz w:val="20"/>
          <w:szCs w:val="20"/>
        </w:rPr>
        <w:t xml:space="preserve"> measures will </w:t>
      </w:r>
      <w:r w:rsidR="009C6656" w:rsidRPr="004B3B23">
        <w:rPr>
          <w:rFonts w:ascii="Times New Roman" w:hAnsi="Times New Roman"/>
          <w:color w:val="0D0D0D" w:themeColor="text1" w:themeTint="F2"/>
          <w:sz w:val="20"/>
          <w:szCs w:val="20"/>
        </w:rPr>
        <w:t xml:space="preserve">be developed to </w:t>
      </w:r>
      <w:r w:rsidR="006249D2" w:rsidRPr="004B3B23">
        <w:rPr>
          <w:rFonts w:ascii="Times New Roman" w:hAnsi="Times New Roman"/>
          <w:color w:val="0D0D0D" w:themeColor="text1" w:themeTint="F2"/>
          <w:sz w:val="20"/>
          <w:szCs w:val="20"/>
        </w:rPr>
        <w:t xml:space="preserve">support the </w:t>
      </w:r>
      <w:r w:rsidR="00777417" w:rsidRPr="004B3B23">
        <w:rPr>
          <w:rFonts w:ascii="Times New Roman" w:hAnsi="Times New Roman"/>
          <w:color w:val="0D0D0D" w:themeColor="text1" w:themeTint="F2"/>
          <w:sz w:val="20"/>
          <w:szCs w:val="20"/>
        </w:rPr>
        <w:t xml:space="preserve">IPA </w:t>
      </w:r>
      <w:r w:rsidR="00E32B8B" w:rsidRPr="004B3B23">
        <w:rPr>
          <w:rFonts w:ascii="Times New Roman" w:hAnsi="Times New Roman"/>
          <w:color w:val="0D0D0D" w:themeColor="text1" w:themeTint="F2"/>
          <w:sz w:val="20"/>
          <w:szCs w:val="20"/>
        </w:rPr>
        <w:t>structure of</w:t>
      </w:r>
      <w:r w:rsidR="006249D2" w:rsidRPr="004B3B23">
        <w:rPr>
          <w:rFonts w:ascii="Times New Roman" w:hAnsi="Times New Roman"/>
          <w:color w:val="0D0D0D" w:themeColor="text1" w:themeTint="F2"/>
          <w:sz w:val="20"/>
          <w:szCs w:val="20"/>
        </w:rPr>
        <w:t xml:space="preserve"> the Ministry of Environment and Physical Planning (MoEPP)</w:t>
      </w:r>
      <w:r w:rsidR="00AC3791" w:rsidRPr="004B3B23">
        <w:rPr>
          <w:rFonts w:ascii="Times New Roman" w:hAnsi="Times New Roman"/>
          <w:color w:val="0D0D0D" w:themeColor="text1" w:themeTint="F2"/>
          <w:sz w:val="20"/>
          <w:szCs w:val="20"/>
        </w:rPr>
        <w:t>, other national authorities (NIPAC and CFCD)</w:t>
      </w:r>
      <w:r w:rsidR="006249D2" w:rsidRPr="004B3B23">
        <w:rPr>
          <w:rFonts w:ascii="Times New Roman" w:hAnsi="Times New Roman"/>
          <w:color w:val="0D0D0D" w:themeColor="text1" w:themeTint="F2"/>
          <w:sz w:val="20"/>
          <w:szCs w:val="20"/>
        </w:rPr>
        <w:t xml:space="preserve"> and targeted municipalities, enabling the sound implementation of the </w:t>
      </w:r>
      <w:r w:rsidR="004C0A54" w:rsidRPr="004B3B23">
        <w:rPr>
          <w:rFonts w:ascii="Times New Roman" w:hAnsi="Times New Roman"/>
          <w:color w:val="0D0D0D" w:themeColor="text1" w:themeTint="F2"/>
          <w:sz w:val="20"/>
          <w:szCs w:val="20"/>
        </w:rPr>
        <w:t>OP</w:t>
      </w:r>
      <w:r w:rsidR="006249D2" w:rsidRPr="004B3B23">
        <w:rPr>
          <w:rFonts w:ascii="Times New Roman" w:hAnsi="Times New Roman"/>
          <w:color w:val="0D0D0D" w:themeColor="text1" w:themeTint="F2"/>
          <w:sz w:val="20"/>
          <w:szCs w:val="20"/>
        </w:rPr>
        <w:t xml:space="preserve"> and </w:t>
      </w:r>
      <w:r w:rsidR="00DF1BFC" w:rsidRPr="004B3B23">
        <w:rPr>
          <w:rFonts w:ascii="Times New Roman" w:hAnsi="Times New Roman"/>
          <w:color w:val="0D0D0D" w:themeColor="text1" w:themeTint="F2"/>
          <w:sz w:val="20"/>
          <w:szCs w:val="20"/>
        </w:rPr>
        <w:t xml:space="preserve">its </w:t>
      </w:r>
      <w:r w:rsidR="006249D2" w:rsidRPr="004B3B23">
        <w:rPr>
          <w:rFonts w:ascii="Times New Roman" w:hAnsi="Times New Roman"/>
          <w:color w:val="0D0D0D" w:themeColor="text1" w:themeTint="F2"/>
          <w:sz w:val="20"/>
          <w:szCs w:val="20"/>
        </w:rPr>
        <w:t>infrastructure projects while facilitating the transfer of knowledge, skills and information. Overall, this will contribute to the capacity development of the</w:t>
      </w:r>
      <w:r w:rsidR="000750A0" w:rsidRPr="004B3B23">
        <w:rPr>
          <w:rFonts w:ascii="Times New Roman" w:hAnsi="Times New Roman"/>
          <w:color w:val="0D0D0D" w:themeColor="text1" w:themeTint="F2"/>
          <w:sz w:val="20"/>
          <w:szCs w:val="20"/>
        </w:rPr>
        <w:t xml:space="preserve"> relevant human resources in the</w:t>
      </w:r>
      <w:r w:rsidR="006249D2" w:rsidRPr="004B3B23">
        <w:rPr>
          <w:rFonts w:ascii="Times New Roman" w:hAnsi="Times New Roman"/>
          <w:color w:val="0D0D0D" w:themeColor="text1" w:themeTint="F2"/>
          <w:sz w:val="20"/>
          <w:szCs w:val="20"/>
        </w:rPr>
        <w:t xml:space="preserve"> country for programming and managing infrastructure projects in </w:t>
      </w:r>
      <w:r w:rsidR="00CE136C" w:rsidRPr="004B3B23">
        <w:rPr>
          <w:rFonts w:ascii="Times New Roman" w:hAnsi="Times New Roman"/>
          <w:color w:val="0D0D0D" w:themeColor="text1" w:themeTint="F2"/>
          <w:sz w:val="20"/>
          <w:szCs w:val="20"/>
        </w:rPr>
        <w:t xml:space="preserve">the </w:t>
      </w:r>
      <w:r w:rsidR="006249D2" w:rsidRPr="004B3B23">
        <w:rPr>
          <w:rFonts w:ascii="Times New Roman" w:hAnsi="Times New Roman"/>
          <w:color w:val="0D0D0D" w:themeColor="text1" w:themeTint="F2"/>
          <w:sz w:val="20"/>
          <w:szCs w:val="20"/>
        </w:rPr>
        <w:t xml:space="preserve">environmental sector and ensuring </w:t>
      </w:r>
      <w:r w:rsidR="00CE136C" w:rsidRPr="004B3B23">
        <w:rPr>
          <w:rFonts w:ascii="Times New Roman" w:hAnsi="Times New Roman"/>
          <w:color w:val="0D0D0D" w:themeColor="text1" w:themeTint="F2"/>
          <w:sz w:val="20"/>
          <w:szCs w:val="20"/>
        </w:rPr>
        <w:t xml:space="preserve">the </w:t>
      </w:r>
      <w:r w:rsidR="006249D2" w:rsidRPr="004B3B23">
        <w:rPr>
          <w:rFonts w:ascii="Times New Roman" w:hAnsi="Times New Roman"/>
          <w:color w:val="0D0D0D" w:themeColor="text1" w:themeTint="F2"/>
          <w:sz w:val="20"/>
          <w:szCs w:val="20"/>
        </w:rPr>
        <w:t>sustainability of buil</w:t>
      </w:r>
      <w:r w:rsidR="00DF1BFC" w:rsidRPr="004B3B23">
        <w:rPr>
          <w:rFonts w:ascii="Times New Roman" w:hAnsi="Times New Roman"/>
          <w:color w:val="0D0D0D" w:themeColor="text1" w:themeTint="F2"/>
          <w:sz w:val="20"/>
          <w:szCs w:val="20"/>
        </w:rPr>
        <w:t>t</w:t>
      </w:r>
      <w:r w:rsidR="006249D2" w:rsidRPr="004B3B23">
        <w:rPr>
          <w:rFonts w:ascii="Times New Roman" w:hAnsi="Times New Roman"/>
          <w:color w:val="0D0D0D" w:themeColor="text1" w:themeTint="F2"/>
          <w:sz w:val="20"/>
          <w:szCs w:val="20"/>
        </w:rPr>
        <w:t xml:space="preserve"> investments.</w:t>
      </w:r>
      <w:r w:rsidR="00AC3791" w:rsidRPr="004B3B23">
        <w:rPr>
          <w:rFonts w:ascii="Times New Roman" w:hAnsi="Times New Roman"/>
          <w:color w:val="0D0D0D" w:themeColor="text1" w:themeTint="F2"/>
          <w:sz w:val="20"/>
          <w:szCs w:val="20"/>
        </w:rPr>
        <w:t xml:space="preserve"> In addition, </w:t>
      </w:r>
      <w:r w:rsidR="000750A0" w:rsidRPr="004B3B23">
        <w:rPr>
          <w:rFonts w:ascii="Times New Roman" w:hAnsi="Times New Roman"/>
          <w:color w:val="0D0D0D" w:themeColor="text1" w:themeTint="F2"/>
          <w:sz w:val="20"/>
          <w:szCs w:val="20"/>
        </w:rPr>
        <w:t xml:space="preserve">the </w:t>
      </w:r>
      <w:r w:rsidR="00B249F3" w:rsidRPr="004B3B23">
        <w:rPr>
          <w:rFonts w:ascii="Times New Roman" w:hAnsi="Times New Roman"/>
          <w:color w:val="0D0D0D" w:themeColor="text1" w:themeTint="F2"/>
          <w:sz w:val="20"/>
          <w:szCs w:val="20"/>
        </w:rPr>
        <w:t xml:space="preserve">MoEPP and relevant national authorities shall be supported in regard to </w:t>
      </w:r>
      <w:r w:rsidR="000750A0" w:rsidRPr="004B3B23">
        <w:rPr>
          <w:rFonts w:ascii="Times New Roman" w:hAnsi="Times New Roman"/>
          <w:color w:val="0D0D0D" w:themeColor="text1" w:themeTint="F2"/>
          <w:sz w:val="20"/>
          <w:szCs w:val="20"/>
        </w:rPr>
        <w:t xml:space="preserve">the </w:t>
      </w:r>
      <w:r w:rsidR="00AC3791" w:rsidRPr="004B3B23">
        <w:rPr>
          <w:rFonts w:ascii="Times New Roman" w:hAnsi="Times New Roman"/>
          <w:color w:val="0D0D0D" w:themeColor="text1" w:themeTint="F2"/>
          <w:sz w:val="20"/>
          <w:szCs w:val="20"/>
        </w:rPr>
        <w:t xml:space="preserve">EU negotiations process for Chapter 27. </w:t>
      </w:r>
    </w:p>
    <w:p w14:paraId="33BB7A66" w14:textId="1B03F3DD" w:rsidR="006249D2" w:rsidRPr="004B3B23" w:rsidRDefault="006249D2" w:rsidP="006249D2">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The successful implementation of</w:t>
      </w:r>
      <w:r w:rsidR="00206A5C" w:rsidRPr="004B3B23">
        <w:rPr>
          <w:rFonts w:ascii="Times New Roman" w:hAnsi="Times New Roman"/>
          <w:color w:val="0D0D0D" w:themeColor="text1" w:themeTint="F2"/>
          <w:sz w:val="20"/>
          <w:szCs w:val="20"/>
        </w:rPr>
        <w:t xml:space="preserve"> the</w:t>
      </w:r>
      <w:r w:rsidRPr="004B3B23">
        <w:rPr>
          <w:rFonts w:ascii="Times New Roman" w:hAnsi="Times New Roman"/>
          <w:color w:val="0D0D0D" w:themeColor="text1" w:themeTint="F2"/>
          <w:sz w:val="20"/>
          <w:szCs w:val="20"/>
        </w:rPr>
        <w:t xml:space="preserve"> </w:t>
      </w:r>
      <w:r w:rsidR="004C0A54" w:rsidRPr="004B3B23">
        <w:rPr>
          <w:rFonts w:ascii="Times New Roman" w:hAnsi="Times New Roman"/>
          <w:color w:val="0D0D0D" w:themeColor="text1" w:themeTint="F2"/>
          <w:sz w:val="20"/>
          <w:szCs w:val="20"/>
        </w:rPr>
        <w:t>OP</w:t>
      </w:r>
      <w:r w:rsidRPr="004B3B23">
        <w:rPr>
          <w:rFonts w:ascii="Times New Roman" w:hAnsi="Times New Roman"/>
          <w:color w:val="0D0D0D" w:themeColor="text1" w:themeTint="F2"/>
          <w:sz w:val="20"/>
          <w:szCs w:val="20"/>
        </w:rPr>
        <w:t xml:space="preserve"> will address </w:t>
      </w:r>
      <w:r w:rsidR="00CE136C"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alignment of North Macedonia </w:t>
      </w:r>
      <w:r w:rsidR="00341C72" w:rsidRPr="004B3B23">
        <w:rPr>
          <w:rFonts w:ascii="Times New Roman" w:hAnsi="Times New Roman"/>
          <w:color w:val="0D0D0D" w:themeColor="text1" w:themeTint="F2"/>
          <w:sz w:val="20"/>
          <w:szCs w:val="20"/>
        </w:rPr>
        <w:t>with the EU norms on environment and climate change (</w:t>
      </w:r>
      <w:r w:rsidRPr="004B3B23">
        <w:rPr>
          <w:rFonts w:ascii="Times New Roman" w:hAnsi="Times New Roman"/>
          <w:color w:val="0D0D0D" w:themeColor="text1" w:themeTint="F2"/>
          <w:sz w:val="20"/>
          <w:szCs w:val="20"/>
        </w:rPr>
        <w:t>Chapter 27</w:t>
      </w:r>
      <w:r w:rsidR="00341C72"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This will ensure compliance with the EU’s environmental </w:t>
      </w:r>
      <w:r w:rsidRPr="004B3B23">
        <w:rPr>
          <w:rFonts w:ascii="Times New Roman" w:hAnsi="Times New Roman"/>
          <w:i/>
          <w:iCs/>
          <w:color w:val="0D0D0D" w:themeColor="text1" w:themeTint="F2"/>
          <w:sz w:val="20"/>
          <w:szCs w:val="20"/>
        </w:rPr>
        <w:t>acquis</w:t>
      </w:r>
      <w:r w:rsidRPr="004B3B23">
        <w:rPr>
          <w:rFonts w:ascii="Times New Roman" w:hAnsi="Times New Roman"/>
          <w:color w:val="0D0D0D" w:themeColor="text1" w:themeTint="F2"/>
          <w:sz w:val="20"/>
          <w:szCs w:val="20"/>
        </w:rPr>
        <w:t xml:space="preserve"> and </w:t>
      </w:r>
      <w:r w:rsidR="00987F1C" w:rsidRPr="004B3B23">
        <w:rPr>
          <w:rFonts w:ascii="Times New Roman" w:hAnsi="Times New Roman"/>
          <w:color w:val="0D0D0D" w:themeColor="text1" w:themeTint="F2"/>
          <w:sz w:val="20"/>
          <w:szCs w:val="20"/>
        </w:rPr>
        <w:t xml:space="preserve">at the same time </w:t>
      </w:r>
      <w:r w:rsidRPr="004B3B23">
        <w:rPr>
          <w:rFonts w:ascii="Times New Roman" w:hAnsi="Times New Roman"/>
          <w:color w:val="0D0D0D" w:themeColor="text1" w:themeTint="F2"/>
          <w:sz w:val="20"/>
          <w:szCs w:val="20"/>
        </w:rPr>
        <w:t>tackle the environmental deterioration caused by improper water and waste management in the country.</w:t>
      </w:r>
    </w:p>
    <w:p w14:paraId="3A536EE6" w14:textId="0B2E3DE5" w:rsidR="006249D2" w:rsidRPr="004B3B23" w:rsidRDefault="006249D2" w:rsidP="00B079C9">
      <w:pPr>
        <w:pStyle w:val="ListParagraph"/>
        <w:numPr>
          <w:ilvl w:val="0"/>
          <w:numId w:val="5"/>
        </w:numPr>
        <w:spacing w:after="120"/>
        <w:contextualSpacing w:val="0"/>
        <w:outlineLvl w:val="0"/>
        <w:rPr>
          <w:rFonts w:cs="Times New Roman"/>
          <w:b/>
          <w:bCs/>
          <w:szCs w:val="24"/>
        </w:rPr>
      </w:pPr>
      <w:bookmarkStart w:id="9" w:name="_Toc136815573"/>
      <w:r w:rsidRPr="004B3B23">
        <w:rPr>
          <w:rFonts w:cs="Times New Roman"/>
          <w:b/>
          <w:bCs/>
          <w:szCs w:val="24"/>
        </w:rPr>
        <w:t>Sector(s) analysis</w:t>
      </w:r>
      <w:bookmarkEnd w:id="9"/>
    </w:p>
    <w:p w14:paraId="3A075BDA" w14:textId="77777777" w:rsidR="006249D2" w:rsidRPr="004B3B23" w:rsidRDefault="006249D2">
      <w:pPr>
        <w:pStyle w:val="Style2"/>
        <w:ind w:left="709" w:hanging="448"/>
        <w:outlineLvl w:val="0"/>
      </w:pPr>
      <w:bookmarkStart w:id="10" w:name="_Toc136815574"/>
      <w:r w:rsidRPr="004B3B23">
        <w:t>National sectoral policies and context</w:t>
      </w:r>
      <w:bookmarkEnd w:id="10"/>
      <w:r w:rsidRPr="004B3B23">
        <w:t xml:space="preserve"> </w:t>
      </w:r>
    </w:p>
    <w:p w14:paraId="526D5C09" w14:textId="40543277" w:rsidR="000B356B" w:rsidRPr="004B3B23" w:rsidRDefault="008F5DF3" w:rsidP="006249D2">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The environment</w:t>
      </w:r>
      <w:r w:rsidR="005738FE" w:rsidRPr="004B3B23">
        <w:rPr>
          <w:rFonts w:ascii="Times New Roman" w:hAnsi="Times New Roman"/>
          <w:color w:val="0D0D0D" w:themeColor="text1" w:themeTint="F2"/>
          <w:sz w:val="20"/>
          <w:szCs w:val="20"/>
        </w:rPr>
        <w:t>al sector in the country presents significant demands, encompassing a range of</w:t>
      </w:r>
      <w:r w:rsidR="006249D2" w:rsidRPr="004B3B23">
        <w:rPr>
          <w:rFonts w:ascii="Times New Roman" w:hAnsi="Times New Roman"/>
          <w:color w:val="0D0D0D" w:themeColor="text1" w:themeTint="F2"/>
          <w:sz w:val="20"/>
          <w:szCs w:val="20"/>
        </w:rPr>
        <w:t xml:space="preserve"> challenges </w:t>
      </w:r>
      <w:r w:rsidR="005738FE" w:rsidRPr="004B3B23">
        <w:rPr>
          <w:rFonts w:ascii="Times New Roman" w:hAnsi="Times New Roman"/>
          <w:color w:val="0D0D0D" w:themeColor="text1" w:themeTint="F2"/>
          <w:sz w:val="20"/>
          <w:szCs w:val="20"/>
        </w:rPr>
        <w:t xml:space="preserve">such as </w:t>
      </w:r>
      <w:r w:rsidR="006249D2" w:rsidRPr="004B3B23">
        <w:rPr>
          <w:rFonts w:ascii="Times New Roman" w:hAnsi="Times New Roman"/>
          <w:color w:val="0D0D0D" w:themeColor="text1" w:themeTint="F2"/>
          <w:sz w:val="20"/>
          <w:szCs w:val="20"/>
        </w:rPr>
        <w:t>air and water pollution</w:t>
      </w:r>
      <w:r w:rsidR="005738FE" w:rsidRPr="004B3B23">
        <w:rPr>
          <w:rFonts w:ascii="Times New Roman" w:hAnsi="Times New Roman"/>
          <w:color w:val="0D0D0D" w:themeColor="text1" w:themeTint="F2"/>
          <w:sz w:val="20"/>
          <w:szCs w:val="20"/>
        </w:rPr>
        <w:t>,</w:t>
      </w:r>
      <w:r w:rsidR="006249D2" w:rsidRPr="004B3B23">
        <w:rPr>
          <w:rFonts w:ascii="Times New Roman" w:hAnsi="Times New Roman"/>
          <w:color w:val="0D0D0D" w:themeColor="text1" w:themeTint="F2"/>
          <w:sz w:val="20"/>
          <w:szCs w:val="20"/>
        </w:rPr>
        <w:t xml:space="preserve"> deforestation</w:t>
      </w:r>
      <w:r w:rsidR="005738FE" w:rsidRPr="004B3B23">
        <w:rPr>
          <w:rFonts w:ascii="Times New Roman" w:hAnsi="Times New Roman"/>
          <w:color w:val="0D0D0D" w:themeColor="text1" w:themeTint="F2"/>
          <w:sz w:val="20"/>
          <w:szCs w:val="20"/>
        </w:rPr>
        <w:t>,</w:t>
      </w:r>
      <w:r w:rsidR="006249D2" w:rsidRPr="004B3B23">
        <w:rPr>
          <w:rFonts w:ascii="Times New Roman" w:hAnsi="Times New Roman"/>
          <w:color w:val="0D0D0D" w:themeColor="text1" w:themeTint="F2"/>
          <w:sz w:val="20"/>
          <w:szCs w:val="20"/>
        </w:rPr>
        <w:t xml:space="preserve"> waste management</w:t>
      </w:r>
      <w:r w:rsidR="005738FE" w:rsidRPr="004B3B23">
        <w:rPr>
          <w:rFonts w:ascii="Times New Roman" w:hAnsi="Times New Roman"/>
          <w:color w:val="0D0D0D" w:themeColor="text1" w:themeTint="F2"/>
          <w:sz w:val="20"/>
          <w:szCs w:val="20"/>
        </w:rPr>
        <w:t>,</w:t>
      </w:r>
      <w:r w:rsidR="006249D2" w:rsidRPr="004B3B23">
        <w:rPr>
          <w:rFonts w:ascii="Times New Roman" w:hAnsi="Times New Roman"/>
          <w:color w:val="0D0D0D" w:themeColor="text1" w:themeTint="F2"/>
          <w:sz w:val="20"/>
          <w:szCs w:val="20"/>
        </w:rPr>
        <w:t xml:space="preserve"> soil erosion, and biodiversity loss. </w:t>
      </w:r>
      <w:r w:rsidR="005738FE" w:rsidRPr="004B3B23">
        <w:rPr>
          <w:rFonts w:ascii="Times New Roman" w:hAnsi="Times New Roman"/>
          <w:color w:val="0D0D0D" w:themeColor="text1" w:themeTint="F2"/>
          <w:sz w:val="20"/>
          <w:szCs w:val="20"/>
        </w:rPr>
        <w:t xml:space="preserve">Over the years, the </w:t>
      </w:r>
      <w:r w:rsidR="006249D2" w:rsidRPr="004B3B23">
        <w:rPr>
          <w:rFonts w:ascii="Times New Roman" w:hAnsi="Times New Roman"/>
          <w:color w:val="0D0D0D" w:themeColor="text1" w:themeTint="F2"/>
          <w:sz w:val="20"/>
          <w:szCs w:val="20"/>
        </w:rPr>
        <w:t xml:space="preserve">sector has </w:t>
      </w:r>
      <w:r w:rsidR="005738FE" w:rsidRPr="004B3B23">
        <w:rPr>
          <w:rFonts w:ascii="Times New Roman" w:hAnsi="Times New Roman"/>
          <w:color w:val="0D0D0D" w:themeColor="text1" w:themeTint="F2"/>
          <w:sz w:val="20"/>
          <w:szCs w:val="20"/>
        </w:rPr>
        <w:t>experienced gradual development, primarily supported by the EU, other</w:t>
      </w:r>
      <w:r w:rsidR="006249D2" w:rsidRPr="004B3B23">
        <w:rPr>
          <w:rFonts w:ascii="Times New Roman" w:hAnsi="Times New Roman"/>
          <w:color w:val="0D0D0D" w:themeColor="text1" w:themeTint="F2"/>
          <w:sz w:val="20"/>
          <w:szCs w:val="20"/>
        </w:rPr>
        <w:t xml:space="preserve"> donors</w:t>
      </w:r>
      <w:r w:rsidR="005738FE" w:rsidRPr="004B3B23">
        <w:rPr>
          <w:rFonts w:ascii="Times New Roman" w:hAnsi="Times New Roman"/>
          <w:color w:val="0D0D0D" w:themeColor="text1" w:themeTint="F2"/>
          <w:sz w:val="20"/>
          <w:szCs w:val="20"/>
        </w:rPr>
        <w:t>,</w:t>
      </w:r>
      <w:r w:rsidR="006249D2" w:rsidRPr="004B3B23">
        <w:rPr>
          <w:rFonts w:ascii="Times New Roman" w:hAnsi="Times New Roman"/>
          <w:color w:val="0D0D0D" w:themeColor="text1" w:themeTint="F2"/>
          <w:sz w:val="20"/>
          <w:szCs w:val="20"/>
        </w:rPr>
        <w:t xml:space="preserve"> and </w:t>
      </w:r>
      <w:r w:rsidR="00F60CEB" w:rsidRPr="00C0101F">
        <w:rPr>
          <w:rFonts w:ascii="Times New Roman" w:hAnsi="Times New Roman"/>
          <w:color w:val="0D0D0D" w:themeColor="text1" w:themeTint="F2"/>
          <w:sz w:val="20"/>
          <w:szCs w:val="20"/>
        </w:rPr>
        <w:t xml:space="preserve">as a result </w:t>
      </w:r>
      <w:r w:rsidR="006249D2" w:rsidRPr="004B3B23">
        <w:rPr>
          <w:rFonts w:ascii="Times New Roman" w:hAnsi="Times New Roman"/>
          <w:color w:val="0D0D0D" w:themeColor="text1" w:themeTint="F2"/>
          <w:sz w:val="20"/>
          <w:szCs w:val="20"/>
        </w:rPr>
        <w:t xml:space="preserve">of the </w:t>
      </w:r>
      <w:r w:rsidR="005738FE" w:rsidRPr="004B3B23">
        <w:rPr>
          <w:rFonts w:ascii="Times New Roman" w:hAnsi="Times New Roman"/>
          <w:color w:val="0D0D0D" w:themeColor="text1" w:themeTint="F2"/>
          <w:sz w:val="20"/>
          <w:szCs w:val="20"/>
        </w:rPr>
        <w:t xml:space="preserve">growing </w:t>
      </w:r>
      <w:r w:rsidR="006249D2" w:rsidRPr="004B3B23">
        <w:rPr>
          <w:rFonts w:ascii="Times New Roman" w:hAnsi="Times New Roman"/>
          <w:color w:val="0D0D0D" w:themeColor="text1" w:themeTint="F2"/>
          <w:sz w:val="20"/>
          <w:szCs w:val="20"/>
        </w:rPr>
        <w:t xml:space="preserve">public awareness </w:t>
      </w:r>
      <w:r w:rsidR="005738FE" w:rsidRPr="004B3B23">
        <w:rPr>
          <w:rFonts w:ascii="Times New Roman" w:hAnsi="Times New Roman"/>
          <w:color w:val="0D0D0D" w:themeColor="text1" w:themeTint="F2"/>
          <w:sz w:val="20"/>
          <w:szCs w:val="20"/>
        </w:rPr>
        <w:t>regarding</w:t>
      </w:r>
      <w:r w:rsidR="006249D2" w:rsidRPr="004B3B23">
        <w:rPr>
          <w:rFonts w:ascii="Times New Roman" w:hAnsi="Times New Roman"/>
          <w:color w:val="0D0D0D" w:themeColor="text1" w:themeTint="F2"/>
          <w:sz w:val="20"/>
          <w:szCs w:val="20"/>
        </w:rPr>
        <w:t xml:space="preserve"> </w:t>
      </w:r>
      <w:r w:rsidR="00D3467D" w:rsidRPr="004B3B23">
        <w:rPr>
          <w:rFonts w:ascii="Times New Roman" w:hAnsi="Times New Roman"/>
          <w:color w:val="0D0D0D" w:themeColor="text1" w:themeTint="F2"/>
          <w:sz w:val="20"/>
          <w:szCs w:val="20"/>
        </w:rPr>
        <w:t xml:space="preserve">the </w:t>
      </w:r>
      <w:r w:rsidR="006249D2" w:rsidRPr="004B3B23">
        <w:rPr>
          <w:rFonts w:ascii="Times New Roman" w:hAnsi="Times New Roman"/>
          <w:color w:val="0D0D0D" w:themeColor="text1" w:themeTint="F2"/>
          <w:sz w:val="20"/>
          <w:szCs w:val="20"/>
        </w:rPr>
        <w:t xml:space="preserve">environment and climate change. </w:t>
      </w:r>
      <w:r w:rsidR="005738FE" w:rsidRPr="004B3B23">
        <w:rPr>
          <w:rFonts w:ascii="Times New Roman" w:hAnsi="Times New Roman"/>
          <w:color w:val="0D0D0D" w:themeColor="text1" w:themeTint="F2"/>
          <w:sz w:val="20"/>
          <w:szCs w:val="20"/>
        </w:rPr>
        <w:t>However</w:t>
      </w:r>
      <w:r w:rsidR="006249D2" w:rsidRPr="004B3B23">
        <w:rPr>
          <w:rFonts w:ascii="Times New Roman" w:hAnsi="Times New Roman"/>
          <w:color w:val="0D0D0D" w:themeColor="text1" w:themeTint="F2"/>
          <w:sz w:val="20"/>
          <w:szCs w:val="20"/>
        </w:rPr>
        <w:t xml:space="preserve">, environmental protection </w:t>
      </w:r>
      <w:r w:rsidR="005738FE" w:rsidRPr="004B3B23">
        <w:rPr>
          <w:rFonts w:ascii="Times New Roman" w:hAnsi="Times New Roman"/>
          <w:color w:val="0D0D0D" w:themeColor="text1" w:themeTint="F2"/>
          <w:sz w:val="20"/>
          <w:szCs w:val="20"/>
        </w:rPr>
        <w:t>continues to b</w:t>
      </w:r>
      <w:r w:rsidR="000B356B" w:rsidRPr="004B3B23">
        <w:rPr>
          <w:rFonts w:ascii="Times New Roman" w:hAnsi="Times New Roman"/>
          <w:color w:val="0D0D0D" w:themeColor="text1" w:themeTint="F2"/>
          <w:sz w:val="20"/>
          <w:szCs w:val="20"/>
        </w:rPr>
        <w:t xml:space="preserve">e </w:t>
      </w:r>
      <w:r w:rsidR="006249D2" w:rsidRPr="004B3B23">
        <w:rPr>
          <w:rFonts w:ascii="Times New Roman" w:hAnsi="Times New Roman"/>
          <w:color w:val="0D0D0D" w:themeColor="text1" w:themeTint="F2"/>
          <w:sz w:val="20"/>
          <w:szCs w:val="20"/>
        </w:rPr>
        <w:t>a challenge</w:t>
      </w:r>
      <w:r w:rsidR="00E96521" w:rsidRPr="004B3B23">
        <w:rPr>
          <w:rFonts w:ascii="Times New Roman" w:hAnsi="Times New Roman"/>
          <w:color w:val="0D0D0D" w:themeColor="text1" w:themeTint="F2"/>
          <w:sz w:val="20"/>
          <w:szCs w:val="20"/>
        </w:rPr>
        <w:t xml:space="preserve"> for </w:t>
      </w:r>
      <w:r w:rsidR="000B356B" w:rsidRPr="004B3B23">
        <w:rPr>
          <w:rFonts w:ascii="Times New Roman" w:hAnsi="Times New Roman"/>
          <w:color w:val="0D0D0D" w:themeColor="text1" w:themeTint="F2"/>
          <w:sz w:val="20"/>
          <w:szCs w:val="20"/>
        </w:rPr>
        <w:t>North Macedonia</w:t>
      </w:r>
      <w:r w:rsidR="006249D2" w:rsidRPr="004B3B23">
        <w:rPr>
          <w:rFonts w:ascii="Times New Roman" w:hAnsi="Times New Roman"/>
          <w:color w:val="0D0D0D" w:themeColor="text1" w:themeTint="F2"/>
          <w:sz w:val="20"/>
          <w:szCs w:val="20"/>
        </w:rPr>
        <w:t xml:space="preserve">, particularly concerning </w:t>
      </w:r>
      <w:r w:rsidR="00D3467D" w:rsidRPr="004B3B23">
        <w:rPr>
          <w:rFonts w:ascii="Times New Roman" w:hAnsi="Times New Roman"/>
          <w:color w:val="0D0D0D" w:themeColor="text1" w:themeTint="F2"/>
          <w:sz w:val="20"/>
          <w:szCs w:val="20"/>
        </w:rPr>
        <w:t>fulfilling</w:t>
      </w:r>
      <w:r w:rsidR="006249D2" w:rsidRPr="004B3B23">
        <w:rPr>
          <w:rFonts w:ascii="Times New Roman" w:hAnsi="Times New Roman"/>
          <w:color w:val="0D0D0D" w:themeColor="text1" w:themeTint="F2"/>
          <w:sz w:val="20"/>
          <w:szCs w:val="20"/>
        </w:rPr>
        <w:t xml:space="preserve"> the requirements related to EU integration.</w:t>
      </w:r>
      <w:bookmarkStart w:id="11" w:name="_Hlk68692820"/>
      <w:r w:rsidR="006249D2" w:rsidRPr="004B3B23">
        <w:rPr>
          <w:rFonts w:ascii="Times New Roman" w:hAnsi="Times New Roman"/>
          <w:color w:val="0D0D0D" w:themeColor="text1" w:themeTint="F2"/>
          <w:sz w:val="20"/>
          <w:szCs w:val="20"/>
        </w:rPr>
        <w:t xml:space="preserve"> </w:t>
      </w:r>
      <w:r w:rsidR="000B356B" w:rsidRPr="004B3B23">
        <w:rPr>
          <w:rFonts w:ascii="Times New Roman" w:hAnsi="Times New Roman"/>
          <w:color w:val="0D0D0D" w:themeColor="text1" w:themeTint="F2"/>
          <w:sz w:val="20"/>
          <w:szCs w:val="20"/>
        </w:rPr>
        <w:t>In response to these critical needs, the country has formulated an environmental policy that addresses the key environmental challenges and has made considerable efforts to strengthen the regulatory and institutional framework.</w:t>
      </w:r>
      <w:bookmarkEnd w:id="11"/>
    </w:p>
    <w:p w14:paraId="18331904" w14:textId="094C2823" w:rsidR="00455C96" w:rsidRPr="004B3B23" w:rsidRDefault="006249D2" w:rsidP="006249D2">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As a candidate country for EU membership, North Macedonia </w:t>
      </w:r>
      <w:r w:rsidR="00455C96" w:rsidRPr="004B3B23">
        <w:rPr>
          <w:rFonts w:ascii="Times New Roman" w:hAnsi="Times New Roman"/>
          <w:color w:val="0D0D0D" w:themeColor="text1" w:themeTint="F2"/>
          <w:sz w:val="20"/>
          <w:szCs w:val="20"/>
        </w:rPr>
        <w:t xml:space="preserve">must </w:t>
      </w:r>
      <w:r w:rsidR="00341C72" w:rsidRPr="004B3B23">
        <w:rPr>
          <w:rFonts w:ascii="Times New Roman" w:hAnsi="Times New Roman"/>
          <w:color w:val="0D0D0D" w:themeColor="text1" w:themeTint="F2"/>
          <w:sz w:val="20"/>
          <w:szCs w:val="20"/>
        </w:rPr>
        <w:t>timely and effectively implement the entire body of EU law or EU</w:t>
      </w:r>
      <w:r w:rsidR="00341C72" w:rsidRPr="004B3B23">
        <w:rPr>
          <w:rFonts w:ascii="Times New Roman" w:hAnsi="Times New Roman"/>
          <w:i/>
          <w:iCs/>
          <w:color w:val="0D0D0D" w:themeColor="text1" w:themeTint="F2"/>
          <w:sz w:val="20"/>
          <w:szCs w:val="20"/>
        </w:rPr>
        <w:t xml:space="preserve"> acquis</w:t>
      </w:r>
      <w:r w:rsidR="00341C72" w:rsidRPr="004B3B23">
        <w:rPr>
          <w:rFonts w:ascii="Times New Roman" w:hAnsi="Times New Roman"/>
          <w:i/>
          <w:color w:val="0D0D0D" w:themeColor="text1" w:themeTint="F2"/>
          <w:sz w:val="20"/>
          <w:szCs w:val="20"/>
        </w:rPr>
        <w:t xml:space="preserve">, </w:t>
      </w:r>
      <w:r w:rsidR="00455C96" w:rsidRPr="004B3B23">
        <w:rPr>
          <w:rFonts w:ascii="Times New Roman" w:hAnsi="Times New Roman"/>
          <w:color w:val="0D0D0D" w:themeColor="text1" w:themeTint="F2"/>
          <w:sz w:val="20"/>
          <w:szCs w:val="20"/>
        </w:rPr>
        <w:t xml:space="preserve">which encompasses EU laws, policies, and regulations. The process </w:t>
      </w:r>
      <w:r w:rsidR="00B411DD" w:rsidRPr="004B3B23">
        <w:rPr>
          <w:rFonts w:ascii="Times New Roman" w:hAnsi="Times New Roman"/>
          <w:color w:val="0D0D0D" w:themeColor="text1" w:themeTint="F2"/>
          <w:sz w:val="20"/>
          <w:szCs w:val="20"/>
        </w:rPr>
        <w:t>commenced</w:t>
      </w:r>
      <w:r w:rsidR="00455C96" w:rsidRPr="004B3B23">
        <w:rPr>
          <w:rFonts w:ascii="Times New Roman" w:hAnsi="Times New Roman"/>
          <w:color w:val="0D0D0D" w:themeColor="text1" w:themeTint="F2"/>
          <w:sz w:val="20"/>
          <w:szCs w:val="20"/>
        </w:rPr>
        <w:t xml:space="preserve"> in 2002</w:t>
      </w:r>
      <w:r w:rsidR="00B411DD" w:rsidRPr="004B3B23">
        <w:rPr>
          <w:rFonts w:ascii="Times New Roman" w:hAnsi="Times New Roman"/>
          <w:color w:val="0D0D0D" w:themeColor="text1" w:themeTint="F2"/>
          <w:sz w:val="20"/>
          <w:szCs w:val="20"/>
        </w:rPr>
        <w:t xml:space="preserve"> and is ongoing</w:t>
      </w:r>
      <w:r w:rsidR="00455C96" w:rsidRPr="004B3B23">
        <w:rPr>
          <w:rFonts w:ascii="Times New Roman" w:hAnsi="Times New Roman"/>
          <w:color w:val="0D0D0D" w:themeColor="text1" w:themeTint="F2"/>
          <w:sz w:val="20"/>
          <w:szCs w:val="20"/>
        </w:rPr>
        <w:t xml:space="preserve">. Despite the existing regulatory reforms, significant efforts are still required to implement the policy, which includes </w:t>
      </w:r>
      <w:r w:rsidR="00A3434B" w:rsidRPr="00C0101F">
        <w:rPr>
          <w:rFonts w:ascii="Times New Roman" w:hAnsi="Times New Roman"/>
          <w:color w:val="0D0D0D" w:themeColor="text1" w:themeTint="F2"/>
          <w:sz w:val="20"/>
          <w:szCs w:val="20"/>
        </w:rPr>
        <w:t>making</w:t>
      </w:r>
      <w:r w:rsidR="005046C0" w:rsidRPr="00C0101F">
        <w:rPr>
          <w:rFonts w:ascii="Times New Roman" w:hAnsi="Times New Roman"/>
          <w:color w:val="0D0D0D" w:themeColor="text1" w:themeTint="F2"/>
          <w:sz w:val="20"/>
          <w:szCs w:val="20"/>
        </w:rPr>
        <w:t xml:space="preserve"> the </w:t>
      </w:r>
      <w:r w:rsidR="00455C96" w:rsidRPr="004B3B23">
        <w:rPr>
          <w:rFonts w:ascii="Times New Roman" w:hAnsi="Times New Roman"/>
          <w:color w:val="0D0D0D" w:themeColor="text1" w:themeTint="F2"/>
          <w:sz w:val="20"/>
          <w:szCs w:val="20"/>
        </w:rPr>
        <w:t xml:space="preserve">necessary investments and </w:t>
      </w:r>
      <w:r w:rsidR="005046C0" w:rsidRPr="00C0101F">
        <w:rPr>
          <w:rFonts w:ascii="Times New Roman" w:hAnsi="Times New Roman"/>
          <w:color w:val="0D0D0D" w:themeColor="text1" w:themeTint="F2"/>
          <w:sz w:val="20"/>
          <w:szCs w:val="20"/>
        </w:rPr>
        <w:t xml:space="preserve">improving the </w:t>
      </w:r>
      <w:r w:rsidR="00455C96" w:rsidRPr="004B3B23">
        <w:rPr>
          <w:rFonts w:ascii="Times New Roman" w:hAnsi="Times New Roman"/>
          <w:color w:val="0D0D0D" w:themeColor="text1" w:themeTint="F2"/>
          <w:sz w:val="20"/>
          <w:szCs w:val="20"/>
        </w:rPr>
        <w:t xml:space="preserve">administrative capacity for full </w:t>
      </w:r>
      <w:r w:rsidR="00455C96" w:rsidRPr="004B3B23">
        <w:rPr>
          <w:rFonts w:ascii="Times New Roman" w:hAnsi="Times New Roman"/>
          <w:color w:val="0D0D0D" w:themeColor="text1" w:themeTint="F2"/>
          <w:sz w:val="20"/>
          <w:szCs w:val="20"/>
        </w:rPr>
        <w:lastRenderedPageBreak/>
        <w:t xml:space="preserve">approximation with the EU </w:t>
      </w:r>
      <w:r w:rsidR="008F5DF3" w:rsidRPr="004B3B23">
        <w:rPr>
          <w:rFonts w:ascii="Times New Roman" w:hAnsi="Times New Roman"/>
          <w:i/>
          <w:color w:val="0D0D0D" w:themeColor="text1" w:themeTint="F2"/>
          <w:sz w:val="20"/>
          <w:szCs w:val="20"/>
        </w:rPr>
        <w:t xml:space="preserve">acquis </w:t>
      </w:r>
      <w:r w:rsidR="00455C96" w:rsidRPr="004B3B23">
        <w:rPr>
          <w:rFonts w:ascii="Times New Roman" w:hAnsi="Times New Roman"/>
          <w:color w:val="0D0D0D" w:themeColor="text1" w:themeTint="F2"/>
          <w:sz w:val="20"/>
          <w:szCs w:val="20"/>
        </w:rPr>
        <w:t xml:space="preserve">in this sector. </w:t>
      </w:r>
      <w:r w:rsidR="00341C72" w:rsidRPr="004B3B23">
        <w:rPr>
          <w:rFonts w:ascii="Times New Roman" w:hAnsi="Times New Roman"/>
          <w:color w:val="0D0D0D" w:themeColor="text1" w:themeTint="F2"/>
          <w:sz w:val="20"/>
          <w:szCs w:val="20"/>
        </w:rPr>
        <w:t xml:space="preserve">During the accession process, </w:t>
      </w:r>
      <w:r w:rsidR="00455C96" w:rsidRPr="004B3B23">
        <w:rPr>
          <w:rFonts w:ascii="Times New Roman" w:hAnsi="Times New Roman"/>
          <w:color w:val="0D0D0D" w:themeColor="text1" w:themeTint="F2"/>
          <w:sz w:val="20"/>
          <w:szCs w:val="20"/>
        </w:rPr>
        <w:t>long-term strategic planning</w:t>
      </w:r>
      <w:r w:rsidR="00341C72" w:rsidRPr="004B3B23">
        <w:rPr>
          <w:rFonts w:ascii="Times New Roman" w:hAnsi="Times New Roman"/>
          <w:color w:val="0D0D0D" w:themeColor="text1" w:themeTint="F2"/>
          <w:sz w:val="20"/>
          <w:szCs w:val="20"/>
        </w:rPr>
        <w:t xml:space="preserve"> is essential</w:t>
      </w:r>
      <w:r w:rsidR="00455C96" w:rsidRPr="004B3B23">
        <w:rPr>
          <w:rFonts w:ascii="Times New Roman" w:hAnsi="Times New Roman"/>
          <w:color w:val="0D0D0D" w:themeColor="text1" w:themeTint="F2"/>
          <w:sz w:val="20"/>
          <w:szCs w:val="20"/>
        </w:rPr>
        <w:t xml:space="preserve">. </w:t>
      </w:r>
      <w:r w:rsidR="00692B63" w:rsidRPr="004B3B23">
        <w:rPr>
          <w:rFonts w:ascii="Times New Roman" w:hAnsi="Times New Roman"/>
          <w:color w:val="0D0D0D" w:themeColor="text1" w:themeTint="F2"/>
          <w:sz w:val="20"/>
          <w:szCs w:val="20"/>
        </w:rPr>
        <w:t>The</w:t>
      </w:r>
      <w:r w:rsidR="00455C96" w:rsidRPr="004B3B23">
        <w:rPr>
          <w:rFonts w:ascii="Times New Roman" w:hAnsi="Times New Roman"/>
          <w:color w:val="0D0D0D" w:themeColor="text1" w:themeTint="F2"/>
          <w:sz w:val="20"/>
          <w:szCs w:val="20"/>
        </w:rPr>
        <w:t xml:space="preserve"> Government has adopted several important policy strategic documents in various environmental areas, </w:t>
      </w:r>
      <w:r w:rsidR="00B411DD" w:rsidRPr="004B3B23">
        <w:rPr>
          <w:rFonts w:ascii="Times New Roman" w:hAnsi="Times New Roman"/>
          <w:color w:val="0D0D0D" w:themeColor="text1" w:themeTint="F2"/>
          <w:sz w:val="20"/>
          <w:szCs w:val="20"/>
        </w:rPr>
        <w:t>demonstrating</w:t>
      </w:r>
      <w:r w:rsidR="00455C96" w:rsidRPr="004B3B23">
        <w:rPr>
          <w:rFonts w:ascii="Times New Roman" w:hAnsi="Times New Roman"/>
          <w:color w:val="0D0D0D" w:themeColor="text1" w:themeTint="F2"/>
          <w:sz w:val="20"/>
          <w:szCs w:val="20"/>
        </w:rPr>
        <w:t xml:space="preserve"> </w:t>
      </w:r>
      <w:r w:rsidR="00B411DD" w:rsidRPr="004B3B23">
        <w:rPr>
          <w:rFonts w:ascii="Times New Roman" w:hAnsi="Times New Roman"/>
          <w:color w:val="0D0D0D" w:themeColor="text1" w:themeTint="F2"/>
          <w:sz w:val="20"/>
          <w:szCs w:val="20"/>
        </w:rPr>
        <w:t xml:space="preserve">its </w:t>
      </w:r>
      <w:r w:rsidR="00455C96" w:rsidRPr="004B3B23">
        <w:rPr>
          <w:rFonts w:ascii="Times New Roman" w:hAnsi="Times New Roman"/>
          <w:color w:val="0D0D0D" w:themeColor="text1" w:themeTint="F2"/>
          <w:sz w:val="20"/>
          <w:szCs w:val="20"/>
        </w:rPr>
        <w:t>commitment to the necessary reforms within the environmental sector.</w:t>
      </w:r>
    </w:p>
    <w:p w14:paraId="48BDB09E" w14:textId="5D7BE534" w:rsidR="006249D2" w:rsidRPr="004B3B23" w:rsidRDefault="00455C96" w:rsidP="006249D2">
      <w:pPr>
        <w:spacing w:before="0"/>
        <w:rPr>
          <w:rFonts w:ascii="Times New Roman" w:hAnsi="Times New Roman"/>
          <w:sz w:val="20"/>
        </w:rPr>
      </w:pPr>
      <w:r w:rsidRPr="004B3B23">
        <w:rPr>
          <w:rFonts w:ascii="Times New Roman" w:hAnsi="Times New Roman"/>
          <w:color w:val="0D0D0D" w:themeColor="text1" w:themeTint="F2"/>
          <w:sz w:val="20"/>
          <w:szCs w:val="20"/>
        </w:rPr>
        <w:t xml:space="preserve">The </w:t>
      </w:r>
      <w:r w:rsidRPr="004B3B23">
        <w:rPr>
          <w:rFonts w:ascii="Times New Roman" w:hAnsi="Times New Roman"/>
          <w:b/>
          <w:color w:val="0D0D0D" w:themeColor="text1" w:themeTint="F2"/>
          <w:sz w:val="20"/>
          <w:szCs w:val="20"/>
        </w:rPr>
        <w:t xml:space="preserve">National Programme for Adoption of the </w:t>
      </w:r>
      <w:r w:rsidRPr="004B3B23">
        <w:rPr>
          <w:rFonts w:ascii="Times New Roman" w:hAnsi="Times New Roman"/>
          <w:b/>
          <w:i/>
          <w:iCs/>
          <w:color w:val="0D0D0D" w:themeColor="text1" w:themeTint="F2"/>
          <w:sz w:val="20"/>
          <w:szCs w:val="20"/>
        </w:rPr>
        <w:t>Acquis</w:t>
      </w:r>
      <w:r w:rsidRPr="004B3B23">
        <w:rPr>
          <w:rFonts w:ascii="Times New Roman" w:hAnsi="Times New Roman"/>
          <w:b/>
          <w:color w:val="0D0D0D" w:themeColor="text1" w:themeTint="F2"/>
          <w:sz w:val="20"/>
          <w:szCs w:val="20"/>
        </w:rPr>
        <w:t xml:space="preserve"> (NPAA) </w:t>
      </w:r>
      <w:r w:rsidRPr="004B3B23">
        <w:rPr>
          <w:rFonts w:ascii="Times New Roman" w:hAnsi="Times New Roman"/>
          <w:color w:val="0D0D0D" w:themeColor="text1" w:themeTint="F2"/>
          <w:sz w:val="20"/>
          <w:szCs w:val="20"/>
        </w:rPr>
        <w:t>is</w:t>
      </w:r>
      <w:r w:rsidR="006249D2" w:rsidRPr="004B3B23">
        <w:rPr>
          <w:rFonts w:ascii="Times New Roman" w:hAnsi="Times New Roman"/>
          <w:color w:val="0D0D0D" w:themeColor="text1" w:themeTint="F2"/>
          <w:sz w:val="20"/>
          <w:szCs w:val="20"/>
        </w:rPr>
        <w:t xml:space="preserve"> a roadmap for North Macedonia's gradual adoption and implementation of the </w:t>
      </w:r>
      <w:r w:rsidR="006249D2" w:rsidRPr="004B3B23">
        <w:rPr>
          <w:rFonts w:ascii="Times New Roman" w:hAnsi="Times New Roman"/>
          <w:i/>
          <w:iCs/>
          <w:color w:val="0D0D0D" w:themeColor="text1" w:themeTint="F2"/>
          <w:sz w:val="20"/>
          <w:szCs w:val="20"/>
        </w:rPr>
        <w:t>acquis</w:t>
      </w:r>
      <w:r w:rsidR="006249D2" w:rsidRPr="004B3B23">
        <w:rPr>
          <w:rFonts w:ascii="Times New Roman" w:hAnsi="Times New Roman"/>
          <w:color w:val="0D0D0D" w:themeColor="text1" w:themeTint="F2"/>
          <w:sz w:val="20"/>
          <w:szCs w:val="20"/>
        </w:rPr>
        <w:t xml:space="preserve">. </w:t>
      </w:r>
      <w:r w:rsidR="00C8111C" w:rsidRPr="004B3B23">
        <w:rPr>
          <w:rFonts w:ascii="Times New Roman" w:hAnsi="Times New Roman"/>
          <w:color w:val="0D0D0D" w:themeColor="text1" w:themeTint="F2"/>
          <w:sz w:val="20"/>
          <w:szCs w:val="20"/>
        </w:rPr>
        <w:t>This</w:t>
      </w:r>
      <w:r w:rsidR="006249D2" w:rsidRPr="004B3B23">
        <w:rPr>
          <w:rFonts w:ascii="Times New Roman" w:hAnsi="Times New Roman"/>
          <w:sz w:val="20"/>
        </w:rPr>
        <w:t xml:space="preserve"> comprehensive long-term document defines the dynamic process of harmonisation, strategic guidelines, policies, reforms, </w:t>
      </w:r>
      <w:r w:rsidRPr="004B3B23">
        <w:rPr>
          <w:rFonts w:ascii="Times New Roman" w:hAnsi="Times New Roman"/>
          <w:sz w:val="20"/>
        </w:rPr>
        <w:t xml:space="preserve">and </w:t>
      </w:r>
      <w:r w:rsidR="006249D2" w:rsidRPr="00C0101F">
        <w:rPr>
          <w:rFonts w:ascii="Times New Roman" w:hAnsi="Times New Roman"/>
          <w:sz w:val="20"/>
        </w:rPr>
        <w:t xml:space="preserve">measures for </w:t>
      </w:r>
      <w:r w:rsidRPr="00C0101F">
        <w:rPr>
          <w:rFonts w:ascii="Times New Roman" w:hAnsi="Times New Roman"/>
          <w:sz w:val="20"/>
        </w:rPr>
        <w:t>implementing</w:t>
      </w:r>
      <w:r w:rsidR="006249D2" w:rsidRPr="00C0101F">
        <w:rPr>
          <w:rFonts w:ascii="Times New Roman" w:hAnsi="Times New Roman"/>
          <w:sz w:val="20"/>
        </w:rPr>
        <w:t xml:space="preserve"> the legislation, </w:t>
      </w:r>
      <w:r w:rsidR="006249D2" w:rsidRPr="004B3B23">
        <w:rPr>
          <w:rFonts w:ascii="Times New Roman" w:hAnsi="Times New Roman"/>
          <w:sz w:val="20"/>
        </w:rPr>
        <w:t>structures, resources</w:t>
      </w:r>
      <w:r w:rsidRPr="004B3B23">
        <w:rPr>
          <w:rFonts w:ascii="Times New Roman" w:hAnsi="Times New Roman"/>
          <w:sz w:val="20"/>
        </w:rPr>
        <w:t>,</w:t>
      </w:r>
      <w:r w:rsidR="006249D2" w:rsidRPr="004B3B23">
        <w:rPr>
          <w:rFonts w:ascii="Times New Roman" w:hAnsi="Times New Roman"/>
          <w:sz w:val="20"/>
        </w:rPr>
        <w:t xml:space="preserve"> and deadlines to be realised by North Macedonia to fulfil the requirements for EU accession. The first NPAA was prepared and adopted by the Government in 2005/2006. Almost every year since then, annual/biannual revisions have been carried out based on the European Commission's Reports for the country</w:t>
      </w:r>
      <w:r w:rsidR="00692B63" w:rsidRPr="004B3B23">
        <w:rPr>
          <w:rStyle w:val="FootnoteReference"/>
          <w:rFonts w:ascii="Times New Roman" w:hAnsi="Times New Roman"/>
          <w:sz w:val="20"/>
        </w:rPr>
        <w:footnoteReference w:id="5"/>
      </w:r>
      <w:r w:rsidR="006249D2" w:rsidRPr="004B3B23">
        <w:rPr>
          <w:rFonts w:ascii="Times New Roman" w:hAnsi="Times New Roman"/>
          <w:sz w:val="20"/>
        </w:rPr>
        <w:t xml:space="preserve">. The last revision was conducted in June 2021. Chapter 27, dealing with environmental and climate actions, represents a crucial part of the NPAA, drawing the short-term and mid-term priorities towards required reforms within the sector. </w:t>
      </w:r>
      <w:r w:rsidRPr="004B3B23">
        <w:rPr>
          <w:rFonts w:ascii="Times New Roman" w:hAnsi="Times New Roman"/>
          <w:sz w:val="20"/>
        </w:rPr>
        <w:t xml:space="preserve">The </w:t>
      </w:r>
      <w:r w:rsidR="006249D2" w:rsidRPr="004B3B23">
        <w:rPr>
          <w:rFonts w:ascii="Times New Roman" w:hAnsi="Times New Roman"/>
          <w:sz w:val="20"/>
        </w:rPr>
        <w:t xml:space="preserve">National Working Group within </w:t>
      </w:r>
      <w:r w:rsidR="00A3434B" w:rsidRPr="00C0101F">
        <w:rPr>
          <w:rFonts w:ascii="Times New Roman" w:hAnsi="Times New Roman"/>
          <w:sz w:val="20"/>
        </w:rPr>
        <w:t xml:space="preserve">the </w:t>
      </w:r>
      <w:r w:rsidR="006249D2" w:rsidRPr="004B3B23">
        <w:rPr>
          <w:rFonts w:ascii="Times New Roman" w:hAnsi="Times New Roman"/>
          <w:sz w:val="20"/>
        </w:rPr>
        <w:t>NPAA for Chapter 27 is considered the largest</w:t>
      </w:r>
      <w:r w:rsidRPr="004B3B23">
        <w:rPr>
          <w:rFonts w:ascii="Times New Roman" w:hAnsi="Times New Roman"/>
          <w:sz w:val="20"/>
        </w:rPr>
        <w:t>,</w:t>
      </w:r>
      <w:r w:rsidR="006249D2" w:rsidRPr="004B3B23">
        <w:rPr>
          <w:rFonts w:ascii="Times New Roman" w:hAnsi="Times New Roman"/>
          <w:sz w:val="20"/>
        </w:rPr>
        <w:t xml:space="preserve"> with members from all relevant national institutions, business </w:t>
      </w:r>
      <w:r w:rsidRPr="004B3B23">
        <w:rPr>
          <w:rFonts w:ascii="Times New Roman" w:hAnsi="Times New Roman"/>
          <w:sz w:val="20"/>
        </w:rPr>
        <w:t>communities</w:t>
      </w:r>
      <w:r w:rsidR="006249D2" w:rsidRPr="004B3B23">
        <w:rPr>
          <w:rFonts w:ascii="Times New Roman" w:hAnsi="Times New Roman"/>
          <w:sz w:val="20"/>
        </w:rPr>
        <w:t xml:space="preserve"> and CSOs representatives.</w:t>
      </w:r>
    </w:p>
    <w:p w14:paraId="3EDDED5D" w14:textId="73E96B8D" w:rsidR="00BE03B5" w:rsidRPr="004B3B23" w:rsidRDefault="00BE03B5" w:rsidP="006249D2">
      <w:pPr>
        <w:rPr>
          <w:rFonts w:ascii="Times New Roman" w:eastAsia="Times New Roman" w:hAnsi="Times New Roman"/>
          <w:b/>
          <w:bCs/>
          <w:color w:val="4472C4" w:themeColor="accent1"/>
          <w:sz w:val="20"/>
          <w:szCs w:val="20"/>
        </w:rPr>
      </w:pPr>
      <w:r w:rsidRPr="004B3B23">
        <w:rPr>
          <w:rFonts w:ascii="Times New Roman" w:eastAsia="Times New Roman" w:hAnsi="Times New Roman"/>
          <w:b/>
          <w:bCs/>
          <w:color w:val="4472C4" w:themeColor="accent1"/>
          <w:sz w:val="20"/>
          <w:szCs w:val="20"/>
        </w:rPr>
        <w:t>Water Management</w:t>
      </w:r>
    </w:p>
    <w:p w14:paraId="302D7A76" w14:textId="17FD73C4" w:rsidR="006249D2" w:rsidRPr="004B3B23" w:rsidRDefault="006249D2" w:rsidP="006249D2">
      <w:pPr>
        <w:rPr>
          <w:rFonts w:ascii="Times New Roman" w:hAnsi="Times New Roman"/>
          <w:color w:val="000000" w:themeColor="text1"/>
          <w:sz w:val="18"/>
          <w:szCs w:val="20"/>
        </w:rPr>
      </w:pPr>
      <w:r w:rsidRPr="004B3B23">
        <w:rPr>
          <w:rFonts w:ascii="Times New Roman" w:eastAsia="Times New Roman" w:hAnsi="Times New Roman"/>
          <w:sz w:val="20"/>
          <w:szCs w:val="20"/>
        </w:rPr>
        <w:t xml:space="preserve">The national </w:t>
      </w:r>
      <w:r w:rsidRPr="004B3B23">
        <w:rPr>
          <w:rFonts w:ascii="Times New Roman" w:hAnsi="Times New Roman"/>
          <w:iCs/>
          <w:color w:val="000000" w:themeColor="text1"/>
          <w:sz w:val="20"/>
          <w:szCs w:val="20"/>
        </w:rPr>
        <w:t>strategic</w:t>
      </w:r>
      <w:r w:rsidRPr="004B3B23">
        <w:rPr>
          <w:rFonts w:ascii="Times New Roman" w:eastAsia="Times New Roman" w:hAnsi="Times New Roman"/>
          <w:sz w:val="20"/>
          <w:szCs w:val="20"/>
        </w:rPr>
        <w:t xml:space="preserve"> and key planning documents </w:t>
      </w:r>
      <w:r w:rsidR="00455C96" w:rsidRPr="004B3B23">
        <w:rPr>
          <w:rFonts w:ascii="Times New Roman" w:eastAsia="Times New Roman" w:hAnsi="Times New Roman"/>
          <w:sz w:val="20"/>
          <w:szCs w:val="20"/>
        </w:rPr>
        <w:t>in</w:t>
      </w:r>
      <w:r w:rsidRPr="004B3B23">
        <w:rPr>
          <w:rFonts w:ascii="Times New Roman" w:eastAsia="Times New Roman" w:hAnsi="Times New Roman"/>
          <w:sz w:val="20"/>
          <w:szCs w:val="20"/>
        </w:rPr>
        <w:t xml:space="preserve"> the </w:t>
      </w:r>
      <w:r w:rsidRPr="004B3B23">
        <w:rPr>
          <w:rFonts w:ascii="Times New Roman" w:eastAsia="Times New Roman" w:hAnsi="Times New Roman"/>
          <w:b/>
          <w:bCs/>
          <w:sz w:val="20"/>
          <w:szCs w:val="20"/>
        </w:rPr>
        <w:t>water management sub-sector</w:t>
      </w:r>
      <w:r w:rsidRPr="004B3B23">
        <w:rPr>
          <w:rFonts w:ascii="Times New Roman" w:eastAsia="Times New Roman" w:hAnsi="Times New Roman"/>
          <w:sz w:val="20"/>
          <w:szCs w:val="20"/>
        </w:rPr>
        <w:t xml:space="preserve"> include the National Water Strategy, the draft River Basin Management Plans, the </w:t>
      </w:r>
      <w:r w:rsidRPr="004B3B23">
        <w:rPr>
          <w:rFonts w:ascii="Times New Roman" w:hAnsi="Times New Roman"/>
          <w:iCs/>
          <w:color w:val="000000" w:themeColor="text1"/>
          <w:sz w:val="20"/>
          <w:szCs w:val="20"/>
        </w:rPr>
        <w:t xml:space="preserve">Urban </w:t>
      </w:r>
      <w:r w:rsidR="00455C96" w:rsidRPr="004B3B23">
        <w:rPr>
          <w:rFonts w:ascii="Times New Roman" w:hAnsi="Times New Roman"/>
          <w:iCs/>
          <w:color w:val="000000" w:themeColor="text1"/>
          <w:sz w:val="20"/>
          <w:szCs w:val="20"/>
        </w:rPr>
        <w:t>Wastewater</w:t>
      </w:r>
      <w:r w:rsidRPr="004B3B23">
        <w:rPr>
          <w:rFonts w:ascii="Times New Roman" w:hAnsi="Times New Roman"/>
          <w:iCs/>
          <w:color w:val="000000" w:themeColor="text1"/>
          <w:sz w:val="20"/>
          <w:szCs w:val="20"/>
        </w:rPr>
        <w:t xml:space="preserve"> Treatment Directive Specific Implementation Plans and the </w:t>
      </w:r>
      <w:r w:rsidR="00E34CC9" w:rsidRPr="00C0101F">
        <w:rPr>
          <w:rFonts w:ascii="Times New Roman" w:hAnsi="Times New Roman"/>
          <w:iCs/>
          <w:color w:val="000000" w:themeColor="text1"/>
          <w:sz w:val="20"/>
          <w:szCs w:val="20"/>
        </w:rPr>
        <w:t xml:space="preserve">National </w:t>
      </w:r>
      <w:r w:rsidRPr="004B3B23">
        <w:rPr>
          <w:rFonts w:ascii="Times New Roman" w:hAnsi="Times New Roman"/>
          <w:bCs/>
          <w:sz w:val="20"/>
          <w:szCs w:val="20"/>
        </w:rPr>
        <w:t xml:space="preserve">Programme for Water Supply and </w:t>
      </w:r>
      <w:r w:rsidR="00455C96" w:rsidRPr="004B3B23">
        <w:rPr>
          <w:rFonts w:ascii="Times New Roman" w:hAnsi="Times New Roman"/>
          <w:bCs/>
          <w:sz w:val="20"/>
          <w:szCs w:val="20"/>
        </w:rPr>
        <w:t>Wastewater</w:t>
      </w:r>
      <w:r w:rsidRPr="004B3B23">
        <w:rPr>
          <w:rFonts w:ascii="Times New Roman" w:hAnsi="Times New Roman"/>
          <w:bCs/>
          <w:sz w:val="20"/>
          <w:szCs w:val="20"/>
        </w:rPr>
        <w:t xml:space="preserve"> Collection and Treatment.</w:t>
      </w:r>
    </w:p>
    <w:p w14:paraId="5BBFCB45" w14:textId="4CA7C97F" w:rsidR="006249D2" w:rsidRPr="004B3B23" w:rsidRDefault="006249D2" w:rsidP="006249D2">
      <w:pPr>
        <w:rPr>
          <w:rFonts w:ascii="Times New Roman" w:hAnsi="Times New Roman"/>
          <w:iCs/>
          <w:color w:val="000000" w:themeColor="text1"/>
          <w:sz w:val="20"/>
          <w:szCs w:val="20"/>
        </w:rPr>
      </w:pPr>
      <w:r w:rsidRPr="004B3B23">
        <w:rPr>
          <w:rFonts w:ascii="Times New Roman" w:hAnsi="Times New Roman"/>
          <w:iCs/>
          <w:color w:val="000000" w:themeColor="text1"/>
          <w:sz w:val="20"/>
          <w:szCs w:val="20"/>
        </w:rPr>
        <w:t xml:space="preserve">The </w:t>
      </w:r>
      <w:r w:rsidRPr="004B3B23">
        <w:rPr>
          <w:rFonts w:ascii="Times New Roman" w:hAnsi="Times New Roman"/>
          <w:b/>
          <w:bCs/>
          <w:iCs/>
          <w:color w:val="000000" w:themeColor="text1"/>
          <w:sz w:val="20"/>
          <w:szCs w:val="20"/>
        </w:rPr>
        <w:t xml:space="preserve">National Water Strategy 2012-2042 </w:t>
      </w:r>
      <w:r w:rsidRPr="004B3B23">
        <w:rPr>
          <w:rFonts w:ascii="Times New Roman" w:hAnsi="Times New Roman"/>
          <w:iCs/>
          <w:color w:val="000000" w:themeColor="text1"/>
          <w:sz w:val="20"/>
          <w:szCs w:val="20"/>
        </w:rPr>
        <w:t xml:space="preserve">is a long-term water management strategy which aims to address water-related challenges and ensure sustainable use of water resources for </w:t>
      </w:r>
      <w:r w:rsidR="00455C96" w:rsidRPr="004B3B23">
        <w:rPr>
          <w:rFonts w:ascii="Times New Roman" w:hAnsi="Times New Roman"/>
          <w:iCs/>
          <w:color w:val="000000" w:themeColor="text1"/>
          <w:sz w:val="20"/>
          <w:szCs w:val="20"/>
        </w:rPr>
        <w:t>30 years</w:t>
      </w:r>
      <w:r w:rsidRPr="004B3B23">
        <w:rPr>
          <w:rFonts w:ascii="Times New Roman" w:hAnsi="Times New Roman"/>
          <w:iCs/>
          <w:color w:val="000000" w:themeColor="text1"/>
          <w:sz w:val="20"/>
          <w:szCs w:val="20"/>
        </w:rPr>
        <w:t>. In collaboration with other government agencies and stakeholders, the MoEPP developed this strategic document to ensure overall sustainable water management in the country, improve access to safe and reliable water supply and sanitation services, enhance wastewater management, including collection and treatment, as well as</w:t>
      </w:r>
      <w:r w:rsidR="00E443ED" w:rsidRPr="00C0101F">
        <w:rPr>
          <w:rFonts w:ascii="Times New Roman" w:hAnsi="Times New Roman"/>
          <w:iCs/>
          <w:color w:val="000000" w:themeColor="text1"/>
          <w:sz w:val="20"/>
          <w:szCs w:val="20"/>
        </w:rPr>
        <w:t xml:space="preserve"> to</w:t>
      </w:r>
      <w:r w:rsidRPr="004B3B23">
        <w:rPr>
          <w:rFonts w:ascii="Times New Roman" w:hAnsi="Times New Roman"/>
          <w:iCs/>
          <w:color w:val="000000" w:themeColor="text1"/>
          <w:sz w:val="20"/>
          <w:szCs w:val="20"/>
        </w:rPr>
        <w:t xml:space="preserve"> protect and preserve the country's natural water ecosystems. The strategy sets out a range of specific objectives and actions in the following areas:</w:t>
      </w:r>
    </w:p>
    <w:p w14:paraId="67E5FE11" w14:textId="77777777" w:rsidR="006249D2" w:rsidRPr="004B3B23" w:rsidRDefault="006249D2" w:rsidP="00C15A82">
      <w:pPr>
        <w:pStyle w:val="ListParagraph"/>
        <w:numPr>
          <w:ilvl w:val="0"/>
          <w:numId w:val="17"/>
        </w:numPr>
        <w:rPr>
          <w:iCs/>
          <w:color w:val="000000" w:themeColor="text1"/>
          <w:sz w:val="20"/>
          <w:szCs w:val="20"/>
        </w:rPr>
      </w:pPr>
      <w:r w:rsidRPr="004B3B23">
        <w:rPr>
          <w:iCs/>
          <w:color w:val="000000" w:themeColor="text1"/>
          <w:sz w:val="20"/>
          <w:szCs w:val="20"/>
        </w:rPr>
        <w:t>Water governance and institutional capacity building</w:t>
      </w:r>
    </w:p>
    <w:p w14:paraId="7D50B082" w14:textId="77777777" w:rsidR="006249D2" w:rsidRPr="004B3B23" w:rsidRDefault="006249D2" w:rsidP="00C15A82">
      <w:pPr>
        <w:pStyle w:val="ListParagraph"/>
        <w:numPr>
          <w:ilvl w:val="0"/>
          <w:numId w:val="17"/>
        </w:numPr>
        <w:spacing w:before="0"/>
        <w:rPr>
          <w:iCs/>
          <w:color w:val="000000" w:themeColor="text1"/>
          <w:sz w:val="20"/>
          <w:szCs w:val="20"/>
        </w:rPr>
      </w:pPr>
      <w:r w:rsidRPr="004B3B23">
        <w:rPr>
          <w:iCs/>
          <w:color w:val="000000" w:themeColor="text1"/>
          <w:sz w:val="20"/>
          <w:szCs w:val="20"/>
        </w:rPr>
        <w:t>Water resources management and protection</w:t>
      </w:r>
    </w:p>
    <w:p w14:paraId="1B905F5E" w14:textId="77777777" w:rsidR="006249D2" w:rsidRPr="004B3B23" w:rsidRDefault="006249D2" w:rsidP="00C15A82">
      <w:pPr>
        <w:pStyle w:val="ListParagraph"/>
        <w:numPr>
          <w:ilvl w:val="0"/>
          <w:numId w:val="17"/>
        </w:numPr>
        <w:spacing w:before="0"/>
        <w:rPr>
          <w:iCs/>
          <w:color w:val="000000" w:themeColor="text1"/>
          <w:sz w:val="20"/>
          <w:szCs w:val="20"/>
        </w:rPr>
      </w:pPr>
      <w:r w:rsidRPr="004B3B23">
        <w:rPr>
          <w:iCs/>
          <w:color w:val="000000" w:themeColor="text1"/>
          <w:sz w:val="20"/>
          <w:szCs w:val="20"/>
        </w:rPr>
        <w:t>Water supply and sanitation services</w:t>
      </w:r>
    </w:p>
    <w:p w14:paraId="0CA7619C" w14:textId="77777777" w:rsidR="006249D2" w:rsidRPr="004B3B23" w:rsidRDefault="006249D2" w:rsidP="00C15A82">
      <w:pPr>
        <w:pStyle w:val="ListParagraph"/>
        <w:numPr>
          <w:ilvl w:val="0"/>
          <w:numId w:val="17"/>
        </w:numPr>
        <w:spacing w:before="0"/>
        <w:rPr>
          <w:iCs/>
          <w:color w:val="000000" w:themeColor="text1"/>
          <w:sz w:val="20"/>
          <w:szCs w:val="20"/>
        </w:rPr>
      </w:pPr>
      <w:r w:rsidRPr="004B3B23">
        <w:rPr>
          <w:iCs/>
          <w:color w:val="000000" w:themeColor="text1"/>
          <w:sz w:val="20"/>
          <w:szCs w:val="20"/>
        </w:rPr>
        <w:t>Water infrastructure development</w:t>
      </w:r>
    </w:p>
    <w:p w14:paraId="0C584397" w14:textId="77777777" w:rsidR="006249D2" w:rsidRPr="004B3B23" w:rsidRDefault="006249D2" w:rsidP="00C15A82">
      <w:pPr>
        <w:pStyle w:val="ListParagraph"/>
        <w:numPr>
          <w:ilvl w:val="0"/>
          <w:numId w:val="17"/>
        </w:numPr>
        <w:spacing w:before="0"/>
        <w:rPr>
          <w:iCs/>
          <w:color w:val="000000" w:themeColor="text1"/>
          <w:sz w:val="20"/>
          <w:szCs w:val="20"/>
        </w:rPr>
      </w:pPr>
      <w:r w:rsidRPr="004B3B23">
        <w:rPr>
          <w:iCs/>
          <w:color w:val="000000" w:themeColor="text1"/>
          <w:sz w:val="20"/>
          <w:szCs w:val="20"/>
        </w:rPr>
        <w:t>Water quality monitoring and management</w:t>
      </w:r>
    </w:p>
    <w:p w14:paraId="3125A7E3" w14:textId="77777777" w:rsidR="006249D2" w:rsidRPr="004B3B23" w:rsidRDefault="006249D2" w:rsidP="00C15A82">
      <w:pPr>
        <w:pStyle w:val="ListParagraph"/>
        <w:numPr>
          <w:ilvl w:val="0"/>
          <w:numId w:val="17"/>
        </w:numPr>
        <w:spacing w:before="0"/>
        <w:rPr>
          <w:iCs/>
          <w:color w:val="000000" w:themeColor="text1"/>
          <w:sz w:val="20"/>
          <w:szCs w:val="20"/>
        </w:rPr>
      </w:pPr>
      <w:r w:rsidRPr="004B3B23">
        <w:rPr>
          <w:iCs/>
          <w:color w:val="000000" w:themeColor="text1"/>
          <w:sz w:val="20"/>
          <w:szCs w:val="20"/>
        </w:rPr>
        <w:t>Climate change adaptation and mitigation</w:t>
      </w:r>
    </w:p>
    <w:p w14:paraId="0CA67381" w14:textId="77777777" w:rsidR="006249D2" w:rsidRPr="004B3B23" w:rsidRDefault="006249D2" w:rsidP="00C15A82">
      <w:pPr>
        <w:pStyle w:val="ListParagraph"/>
        <w:numPr>
          <w:ilvl w:val="0"/>
          <w:numId w:val="17"/>
        </w:numPr>
        <w:spacing w:before="0"/>
        <w:rPr>
          <w:iCs/>
          <w:color w:val="000000" w:themeColor="text1"/>
          <w:sz w:val="20"/>
          <w:szCs w:val="20"/>
        </w:rPr>
      </w:pPr>
      <w:r w:rsidRPr="004B3B23">
        <w:rPr>
          <w:iCs/>
          <w:color w:val="000000" w:themeColor="text1"/>
          <w:sz w:val="20"/>
          <w:szCs w:val="20"/>
        </w:rPr>
        <w:t>Public awareness and stakeholder engagement</w:t>
      </w:r>
    </w:p>
    <w:p w14:paraId="0BB76E3A" w14:textId="50D0E0AD" w:rsidR="0006153B" w:rsidRPr="004B3B23" w:rsidRDefault="006249D2" w:rsidP="006249D2">
      <w:pPr>
        <w:rPr>
          <w:rFonts w:ascii="Times New Roman" w:hAnsi="Times New Roman"/>
          <w:iCs/>
          <w:color w:val="000000" w:themeColor="text1"/>
          <w:sz w:val="20"/>
          <w:szCs w:val="20"/>
        </w:rPr>
      </w:pPr>
      <w:r w:rsidRPr="004B3B23">
        <w:rPr>
          <w:rFonts w:ascii="Times New Roman" w:hAnsi="Times New Roman"/>
          <w:iCs/>
          <w:color w:val="000000" w:themeColor="text1"/>
          <w:sz w:val="20"/>
          <w:szCs w:val="20"/>
        </w:rPr>
        <w:t xml:space="preserve">The strategy recognises that achieving its goals relies heavily on collaboration and coordination among various stakeholders, including </w:t>
      </w:r>
      <w:r w:rsidR="00F949B8" w:rsidRPr="00C0101F">
        <w:rPr>
          <w:rFonts w:ascii="Times New Roman" w:hAnsi="Times New Roman"/>
          <w:iCs/>
          <w:color w:val="000000" w:themeColor="text1"/>
          <w:sz w:val="20"/>
          <w:szCs w:val="20"/>
        </w:rPr>
        <w:t>g</w:t>
      </w:r>
      <w:r w:rsidR="0006153B" w:rsidRPr="004B3B23">
        <w:rPr>
          <w:rFonts w:ascii="Times New Roman" w:hAnsi="Times New Roman"/>
          <w:iCs/>
          <w:color w:val="000000" w:themeColor="text1"/>
          <w:sz w:val="20"/>
          <w:szCs w:val="20"/>
        </w:rPr>
        <w:t xml:space="preserve">overnment </w:t>
      </w:r>
      <w:r w:rsidRPr="004B3B23">
        <w:rPr>
          <w:rFonts w:ascii="Times New Roman" w:hAnsi="Times New Roman"/>
          <w:iCs/>
          <w:color w:val="000000" w:themeColor="text1"/>
          <w:sz w:val="20"/>
          <w:szCs w:val="20"/>
        </w:rPr>
        <w:t xml:space="preserve">agencies, local communities, NGOs and the private sector. Additionally, it emphasises the need for robust legal and regulatory frameworks, including financial resources for infrastructure development, to support sustainable water management practices. The National Water Strategy highlights that the main problem remains the outdated water infrastructure, particularly the wastewater collection and shortage of treatment infrastructure. </w:t>
      </w:r>
      <w:r w:rsidR="00455C96" w:rsidRPr="004B3B23">
        <w:rPr>
          <w:rFonts w:ascii="Times New Roman" w:hAnsi="Times New Roman"/>
          <w:iCs/>
          <w:color w:val="000000" w:themeColor="text1"/>
          <w:sz w:val="20"/>
          <w:szCs w:val="20"/>
        </w:rPr>
        <w:t>As water service providers, local authorities and their public communal enterprises (PCE</w:t>
      </w:r>
      <w:r w:rsidR="00F949B8" w:rsidRPr="00C0101F">
        <w:rPr>
          <w:rFonts w:ascii="Times New Roman" w:hAnsi="Times New Roman"/>
          <w:iCs/>
          <w:color w:val="000000" w:themeColor="text1"/>
          <w:sz w:val="20"/>
          <w:szCs w:val="20"/>
        </w:rPr>
        <w:t>s</w:t>
      </w:r>
      <w:r w:rsidR="00455C96" w:rsidRPr="004B3B23">
        <w:rPr>
          <w:rFonts w:ascii="Times New Roman" w:hAnsi="Times New Roman"/>
          <w:iCs/>
          <w:color w:val="000000" w:themeColor="text1"/>
          <w:sz w:val="20"/>
          <w:szCs w:val="20"/>
        </w:rPr>
        <w:t>)</w:t>
      </w:r>
      <w:r w:rsidRPr="004B3B23">
        <w:rPr>
          <w:rFonts w:ascii="Times New Roman" w:hAnsi="Times New Roman"/>
          <w:iCs/>
          <w:color w:val="000000" w:themeColor="text1"/>
          <w:sz w:val="20"/>
          <w:szCs w:val="20"/>
        </w:rPr>
        <w:t xml:space="preserve"> are responsible for establishing infrastructure for water supply, wastewater collection and treatment but </w:t>
      </w:r>
      <w:r w:rsidR="00071064" w:rsidRPr="004B3B23">
        <w:rPr>
          <w:rFonts w:ascii="Times New Roman" w:hAnsi="Times New Roman"/>
          <w:iCs/>
          <w:color w:val="000000" w:themeColor="text1"/>
          <w:sz w:val="20"/>
          <w:szCs w:val="20"/>
        </w:rPr>
        <w:t>need more</w:t>
      </w:r>
      <w:r w:rsidRPr="004B3B23">
        <w:rPr>
          <w:rFonts w:ascii="Times New Roman" w:hAnsi="Times New Roman"/>
          <w:iCs/>
          <w:color w:val="000000" w:themeColor="text1"/>
          <w:sz w:val="20"/>
          <w:szCs w:val="20"/>
        </w:rPr>
        <w:t xml:space="preserve"> capacity </w:t>
      </w:r>
      <w:r w:rsidR="00071064" w:rsidRPr="004B3B23">
        <w:rPr>
          <w:rFonts w:ascii="Times New Roman" w:hAnsi="Times New Roman"/>
          <w:iCs/>
          <w:color w:val="000000" w:themeColor="text1"/>
          <w:sz w:val="20"/>
          <w:szCs w:val="20"/>
        </w:rPr>
        <w:t>to manage the water resources in North Macedonia properly</w:t>
      </w:r>
      <w:r w:rsidR="0006153B" w:rsidRPr="004B3B23">
        <w:rPr>
          <w:rFonts w:ascii="Times New Roman" w:hAnsi="Times New Roman"/>
          <w:iCs/>
          <w:color w:val="000000" w:themeColor="text1"/>
          <w:sz w:val="20"/>
          <w:szCs w:val="20"/>
        </w:rPr>
        <w:t>.</w:t>
      </w:r>
    </w:p>
    <w:p w14:paraId="551C92EF" w14:textId="0684B722" w:rsidR="006249D2" w:rsidRPr="004B3B23" w:rsidRDefault="00376954" w:rsidP="00E3275C">
      <w:pPr>
        <w:rPr>
          <w:rFonts w:ascii="Times New Roman" w:hAnsi="Times New Roman"/>
          <w:iCs/>
          <w:color w:val="000000" w:themeColor="text1"/>
          <w:sz w:val="20"/>
          <w:szCs w:val="20"/>
        </w:rPr>
      </w:pPr>
      <w:r w:rsidRPr="004B3B23">
        <w:rPr>
          <w:rFonts w:ascii="Times New Roman" w:hAnsi="Times New Roman"/>
          <w:iCs/>
          <w:color w:val="000000" w:themeColor="text1"/>
          <w:sz w:val="20"/>
          <w:szCs w:val="20"/>
        </w:rPr>
        <w:t xml:space="preserve">The </w:t>
      </w:r>
      <w:r w:rsidR="0006153B" w:rsidRPr="004B3B23">
        <w:rPr>
          <w:rFonts w:ascii="Times New Roman" w:hAnsi="Times New Roman"/>
          <w:iCs/>
          <w:color w:val="000000" w:themeColor="text1"/>
          <w:sz w:val="20"/>
          <w:szCs w:val="20"/>
        </w:rPr>
        <w:t xml:space="preserve">MoEPP, with </w:t>
      </w:r>
      <w:r w:rsidR="00CA1050" w:rsidRPr="00C0101F">
        <w:rPr>
          <w:rFonts w:ascii="Times New Roman" w:hAnsi="Times New Roman"/>
          <w:iCs/>
          <w:color w:val="000000" w:themeColor="text1"/>
          <w:sz w:val="20"/>
          <w:szCs w:val="20"/>
        </w:rPr>
        <w:t xml:space="preserve">the </w:t>
      </w:r>
      <w:r w:rsidR="0006153B" w:rsidRPr="004B3B23">
        <w:rPr>
          <w:rFonts w:ascii="Times New Roman" w:hAnsi="Times New Roman"/>
          <w:iCs/>
          <w:color w:val="000000" w:themeColor="text1"/>
          <w:sz w:val="20"/>
          <w:szCs w:val="20"/>
        </w:rPr>
        <w:t>EU</w:t>
      </w:r>
      <w:r w:rsidR="00CA1050" w:rsidRPr="00C0101F">
        <w:rPr>
          <w:rFonts w:ascii="Times New Roman" w:hAnsi="Times New Roman"/>
          <w:iCs/>
          <w:color w:val="000000" w:themeColor="text1"/>
          <w:sz w:val="20"/>
          <w:szCs w:val="20"/>
        </w:rPr>
        <w:t>’s</w:t>
      </w:r>
      <w:r w:rsidR="0006153B" w:rsidRPr="004B3B23">
        <w:rPr>
          <w:rFonts w:ascii="Times New Roman" w:hAnsi="Times New Roman"/>
          <w:iCs/>
          <w:color w:val="000000" w:themeColor="text1"/>
          <w:sz w:val="20"/>
          <w:szCs w:val="20"/>
        </w:rPr>
        <w:t xml:space="preserve"> and other donors’ support, is working on developing </w:t>
      </w:r>
      <w:r w:rsidR="0006153B" w:rsidRPr="004B3B23">
        <w:rPr>
          <w:rFonts w:ascii="Times New Roman" w:hAnsi="Times New Roman"/>
          <w:b/>
          <w:iCs/>
          <w:color w:val="000000" w:themeColor="text1"/>
          <w:sz w:val="20"/>
          <w:szCs w:val="20"/>
        </w:rPr>
        <w:t>River</w:t>
      </w:r>
      <w:r w:rsidR="0006153B" w:rsidRPr="004B3B23">
        <w:rPr>
          <w:rFonts w:ascii="Times New Roman" w:hAnsi="Times New Roman"/>
          <w:b/>
          <w:bCs/>
          <w:iCs/>
          <w:color w:val="000000" w:themeColor="text1"/>
          <w:sz w:val="20"/>
          <w:szCs w:val="20"/>
        </w:rPr>
        <w:t xml:space="preserve"> Basin Management Plans</w:t>
      </w:r>
      <w:r w:rsidRPr="004B3B23">
        <w:rPr>
          <w:rFonts w:ascii="Times New Roman" w:hAnsi="Times New Roman"/>
          <w:b/>
          <w:bCs/>
          <w:iCs/>
          <w:color w:val="000000" w:themeColor="text1"/>
          <w:sz w:val="20"/>
          <w:szCs w:val="20"/>
        </w:rPr>
        <w:t xml:space="preserve"> (RBMPs)</w:t>
      </w:r>
      <w:r w:rsidR="0006153B" w:rsidRPr="004B3B23">
        <w:rPr>
          <w:rFonts w:ascii="Times New Roman" w:hAnsi="Times New Roman"/>
          <w:iCs/>
          <w:color w:val="000000" w:themeColor="text1"/>
          <w:sz w:val="20"/>
          <w:szCs w:val="20"/>
        </w:rPr>
        <w:t xml:space="preserve"> for each river basin</w:t>
      </w:r>
      <w:r w:rsidR="0006153B" w:rsidRPr="00C0101F">
        <w:rPr>
          <w:rFonts w:ascii="Times New Roman" w:hAnsi="Times New Roman"/>
          <w:iCs/>
          <w:color w:val="000000" w:themeColor="text1"/>
          <w:sz w:val="20"/>
          <w:szCs w:val="20"/>
        </w:rPr>
        <w:t>, except for Juzna Morava,</w:t>
      </w:r>
      <w:r w:rsidR="0006153B" w:rsidRPr="004B3B23">
        <w:rPr>
          <w:rFonts w:ascii="Times New Roman" w:hAnsi="Times New Roman"/>
          <w:iCs/>
          <w:color w:val="000000" w:themeColor="text1"/>
          <w:sz w:val="20"/>
          <w:szCs w:val="20"/>
        </w:rPr>
        <w:t xml:space="preserve"> in North Macedonia (Vardar, Crn Drim and Strumica</w:t>
      </w:r>
      <w:r w:rsidR="0006153B" w:rsidRPr="004B3B23">
        <w:rPr>
          <w:rStyle w:val="FootnoteReference"/>
          <w:rFonts w:ascii="Times New Roman" w:hAnsi="Times New Roman"/>
          <w:iCs/>
          <w:color w:val="000000" w:themeColor="text1"/>
          <w:sz w:val="20"/>
          <w:szCs w:val="20"/>
        </w:rPr>
        <w:footnoteReference w:id="6"/>
      </w:r>
      <w:r w:rsidR="0006153B" w:rsidRPr="004B3B23">
        <w:rPr>
          <w:rFonts w:ascii="Times New Roman" w:hAnsi="Times New Roman"/>
          <w:iCs/>
          <w:color w:val="000000" w:themeColor="text1"/>
          <w:sz w:val="20"/>
          <w:szCs w:val="20"/>
        </w:rPr>
        <w:t>) following the Water Framework Directive and the Water Law requirements. However, no</w:t>
      </w:r>
      <w:r w:rsidR="00CA1050" w:rsidRPr="00C0101F">
        <w:rPr>
          <w:rFonts w:ascii="Times New Roman" w:hAnsi="Times New Roman"/>
          <w:iCs/>
          <w:color w:val="000000" w:themeColor="text1"/>
          <w:sz w:val="20"/>
          <w:szCs w:val="20"/>
        </w:rPr>
        <w:t>ne of the draft</w:t>
      </w:r>
      <w:r w:rsidR="0018497D">
        <w:rPr>
          <w:rFonts w:ascii="Times New Roman" w:hAnsi="Times New Roman"/>
          <w:iCs/>
          <w:color w:val="000000" w:themeColor="text1"/>
          <w:sz w:val="20"/>
          <w:szCs w:val="20"/>
        </w:rPr>
        <w:t xml:space="preserve"> </w:t>
      </w:r>
      <w:r w:rsidR="0006153B" w:rsidRPr="004B3B23">
        <w:rPr>
          <w:rFonts w:ascii="Times New Roman" w:hAnsi="Times New Roman"/>
          <w:iCs/>
          <w:color w:val="000000" w:themeColor="text1"/>
          <w:sz w:val="20"/>
          <w:szCs w:val="20"/>
        </w:rPr>
        <w:t>RBMP</w:t>
      </w:r>
      <w:r w:rsidR="00CA1050" w:rsidRPr="00C0101F">
        <w:rPr>
          <w:rFonts w:ascii="Times New Roman" w:hAnsi="Times New Roman"/>
          <w:iCs/>
          <w:color w:val="000000" w:themeColor="text1"/>
          <w:sz w:val="20"/>
          <w:szCs w:val="20"/>
        </w:rPr>
        <w:t>s</w:t>
      </w:r>
      <w:r w:rsidR="0006153B" w:rsidRPr="004B3B23">
        <w:rPr>
          <w:rFonts w:ascii="Times New Roman" w:hAnsi="Times New Roman"/>
          <w:iCs/>
          <w:color w:val="000000" w:themeColor="text1"/>
          <w:sz w:val="20"/>
          <w:szCs w:val="20"/>
        </w:rPr>
        <w:t xml:space="preserve"> </w:t>
      </w:r>
      <w:r w:rsidR="00CA1050" w:rsidRPr="00C0101F">
        <w:rPr>
          <w:rFonts w:ascii="Times New Roman" w:hAnsi="Times New Roman"/>
          <w:iCs/>
          <w:color w:val="000000" w:themeColor="text1"/>
          <w:sz w:val="20"/>
          <w:szCs w:val="20"/>
        </w:rPr>
        <w:t>has been</w:t>
      </w:r>
      <w:r w:rsidR="00CA1050" w:rsidRPr="004B3B23">
        <w:rPr>
          <w:rFonts w:ascii="Times New Roman" w:hAnsi="Times New Roman"/>
          <w:iCs/>
          <w:color w:val="000000" w:themeColor="text1"/>
          <w:sz w:val="20"/>
          <w:szCs w:val="20"/>
        </w:rPr>
        <w:t xml:space="preserve"> </w:t>
      </w:r>
      <w:r w:rsidR="0006153B" w:rsidRPr="004B3B23">
        <w:rPr>
          <w:rFonts w:ascii="Times New Roman" w:hAnsi="Times New Roman"/>
          <w:iCs/>
          <w:color w:val="000000" w:themeColor="text1"/>
          <w:sz w:val="20"/>
          <w:szCs w:val="20"/>
        </w:rPr>
        <w:t>formally</w:t>
      </w:r>
      <w:r w:rsidR="006249D2" w:rsidRPr="004B3B23">
        <w:rPr>
          <w:rFonts w:ascii="Times New Roman" w:hAnsi="Times New Roman"/>
          <w:iCs/>
          <w:color w:val="000000" w:themeColor="text1"/>
          <w:sz w:val="20"/>
          <w:szCs w:val="20"/>
        </w:rPr>
        <w:t xml:space="preserve"> adopted</w:t>
      </w:r>
      <w:r w:rsidR="00CA1050" w:rsidRPr="00C0101F">
        <w:rPr>
          <w:rFonts w:ascii="Times New Roman" w:hAnsi="Times New Roman"/>
          <w:iCs/>
          <w:color w:val="000000" w:themeColor="text1"/>
          <w:sz w:val="20"/>
          <w:szCs w:val="20"/>
        </w:rPr>
        <w:t xml:space="preserve"> (as of November 2023)</w:t>
      </w:r>
      <w:r w:rsidR="006249D2" w:rsidRPr="004B3B23">
        <w:rPr>
          <w:rFonts w:ascii="Times New Roman" w:hAnsi="Times New Roman"/>
          <w:iCs/>
          <w:color w:val="000000" w:themeColor="text1"/>
          <w:sz w:val="20"/>
          <w:szCs w:val="20"/>
        </w:rPr>
        <w:t>, though they are followed when activities and measures are planned for implementation in the river basins.</w:t>
      </w:r>
      <w:r w:rsidR="008B099C" w:rsidRPr="004B3B23">
        <w:rPr>
          <w:rFonts w:ascii="Times New Roman" w:hAnsi="Times New Roman"/>
          <w:iCs/>
          <w:color w:val="000000" w:themeColor="text1"/>
          <w:sz w:val="20"/>
          <w:szCs w:val="20"/>
        </w:rPr>
        <w:t xml:space="preserve"> River Basin Management Councils</w:t>
      </w:r>
      <w:r w:rsidR="00976A21" w:rsidRPr="004B3B23">
        <w:rPr>
          <w:rFonts w:ascii="Times New Roman" w:hAnsi="Times New Roman"/>
          <w:iCs/>
          <w:color w:val="000000" w:themeColor="text1"/>
          <w:sz w:val="20"/>
          <w:szCs w:val="20"/>
        </w:rPr>
        <w:t xml:space="preserve"> </w:t>
      </w:r>
      <w:r w:rsidR="00634B38" w:rsidRPr="004B3B23">
        <w:rPr>
          <w:rFonts w:ascii="Times New Roman" w:hAnsi="Times New Roman"/>
          <w:iCs/>
          <w:color w:val="000000" w:themeColor="text1"/>
          <w:sz w:val="20"/>
          <w:szCs w:val="20"/>
        </w:rPr>
        <w:t>(RBMC</w:t>
      </w:r>
      <w:r w:rsidRPr="004B3B23">
        <w:rPr>
          <w:rFonts w:ascii="Times New Roman" w:hAnsi="Times New Roman"/>
          <w:iCs/>
          <w:color w:val="000000" w:themeColor="text1"/>
          <w:sz w:val="20"/>
          <w:szCs w:val="20"/>
        </w:rPr>
        <w:t>s</w:t>
      </w:r>
      <w:r w:rsidR="00634B38" w:rsidRPr="004B3B23">
        <w:rPr>
          <w:rFonts w:ascii="Times New Roman" w:hAnsi="Times New Roman"/>
          <w:iCs/>
          <w:color w:val="000000" w:themeColor="text1"/>
          <w:sz w:val="20"/>
          <w:szCs w:val="20"/>
        </w:rPr>
        <w:t xml:space="preserve">) </w:t>
      </w:r>
      <w:r w:rsidR="000E7C75" w:rsidRPr="004B3B23">
        <w:rPr>
          <w:rFonts w:ascii="Times New Roman" w:hAnsi="Times New Roman"/>
          <w:iCs/>
          <w:color w:val="000000" w:themeColor="text1"/>
          <w:sz w:val="20"/>
          <w:szCs w:val="20"/>
        </w:rPr>
        <w:t xml:space="preserve">with </w:t>
      </w:r>
      <w:r w:rsidR="0006153B" w:rsidRPr="004B3B23">
        <w:rPr>
          <w:rFonts w:ascii="Times New Roman" w:hAnsi="Times New Roman"/>
          <w:iCs/>
          <w:color w:val="000000" w:themeColor="text1"/>
          <w:sz w:val="20"/>
          <w:szCs w:val="20"/>
        </w:rPr>
        <w:t xml:space="preserve">a </w:t>
      </w:r>
      <w:r w:rsidR="000E7C75" w:rsidRPr="004B3B23">
        <w:rPr>
          <w:rFonts w:ascii="Times New Roman" w:hAnsi="Times New Roman"/>
          <w:iCs/>
          <w:color w:val="000000" w:themeColor="text1"/>
          <w:sz w:val="20"/>
          <w:szCs w:val="20"/>
        </w:rPr>
        <w:t xml:space="preserve">new composition </w:t>
      </w:r>
      <w:r w:rsidR="00976A21" w:rsidRPr="004B3B23">
        <w:rPr>
          <w:rFonts w:ascii="Times New Roman" w:hAnsi="Times New Roman"/>
          <w:iCs/>
          <w:color w:val="000000" w:themeColor="text1"/>
          <w:sz w:val="20"/>
          <w:szCs w:val="20"/>
        </w:rPr>
        <w:t>for each river basin</w:t>
      </w:r>
      <w:r w:rsidR="00634B38" w:rsidRPr="004B3B23">
        <w:rPr>
          <w:rFonts w:ascii="Times New Roman" w:hAnsi="Times New Roman"/>
          <w:iCs/>
          <w:color w:val="000000" w:themeColor="text1"/>
          <w:sz w:val="20"/>
          <w:szCs w:val="20"/>
        </w:rPr>
        <w:t xml:space="preserve"> (except for Juzna Morava)</w:t>
      </w:r>
      <w:r w:rsidR="008B099C" w:rsidRPr="004B3B23">
        <w:rPr>
          <w:rFonts w:ascii="Times New Roman" w:hAnsi="Times New Roman"/>
          <w:iCs/>
          <w:color w:val="000000" w:themeColor="text1"/>
          <w:sz w:val="20"/>
          <w:szCs w:val="20"/>
        </w:rPr>
        <w:t xml:space="preserve"> </w:t>
      </w:r>
      <w:r w:rsidR="00634B38" w:rsidRPr="004B3B23">
        <w:rPr>
          <w:rFonts w:ascii="Times New Roman" w:hAnsi="Times New Roman"/>
          <w:iCs/>
          <w:color w:val="000000" w:themeColor="text1"/>
          <w:sz w:val="20"/>
          <w:szCs w:val="20"/>
        </w:rPr>
        <w:t>were</w:t>
      </w:r>
      <w:r w:rsidR="008B099C" w:rsidRPr="004B3B23">
        <w:rPr>
          <w:rFonts w:ascii="Times New Roman" w:hAnsi="Times New Roman"/>
          <w:iCs/>
          <w:color w:val="000000" w:themeColor="text1"/>
          <w:sz w:val="20"/>
          <w:szCs w:val="20"/>
        </w:rPr>
        <w:t xml:space="preserve"> established</w:t>
      </w:r>
      <w:r w:rsidR="00634B38" w:rsidRPr="004B3B23">
        <w:rPr>
          <w:rFonts w:ascii="Times New Roman" w:hAnsi="Times New Roman"/>
          <w:iCs/>
          <w:color w:val="000000" w:themeColor="text1"/>
          <w:sz w:val="20"/>
          <w:szCs w:val="20"/>
        </w:rPr>
        <w:t xml:space="preserve"> in 2021</w:t>
      </w:r>
      <w:r w:rsidR="008B099C" w:rsidRPr="004B3B23">
        <w:rPr>
          <w:rFonts w:ascii="Times New Roman" w:hAnsi="Times New Roman"/>
          <w:iCs/>
          <w:color w:val="000000" w:themeColor="text1"/>
          <w:sz w:val="20"/>
          <w:szCs w:val="20"/>
        </w:rPr>
        <w:t>.</w:t>
      </w:r>
      <w:r w:rsidR="00634B38" w:rsidRPr="004B3B23">
        <w:rPr>
          <w:rFonts w:ascii="Times New Roman" w:hAnsi="Times New Roman"/>
          <w:iCs/>
          <w:color w:val="000000" w:themeColor="text1"/>
          <w:sz w:val="20"/>
          <w:szCs w:val="20"/>
        </w:rPr>
        <w:t xml:space="preserve"> </w:t>
      </w:r>
      <w:r w:rsidR="00CA1050" w:rsidRPr="00C0101F">
        <w:rPr>
          <w:rFonts w:ascii="Times New Roman" w:hAnsi="Times New Roman"/>
          <w:iCs/>
          <w:color w:val="000000" w:themeColor="text1"/>
          <w:sz w:val="20"/>
          <w:szCs w:val="20"/>
        </w:rPr>
        <w:t xml:space="preserve">The </w:t>
      </w:r>
      <w:r w:rsidR="00634B38" w:rsidRPr="004B3B23">
        <w:rPr>
          <w:rFonts w:ascii="Times New Roman" w:hAnsi="Times New Roman"/>
          <w:iCs/>
          <w:color w:val="000000" w:themeColor="text1"/>
          <w:sz w:val="20"/>
          <w:szCs w:val="20"/>
        </w:rPr>
        <w:t>Vardar RBMC is the largest</w:t>
      </w:r>
      <w:r w:rsidR="00A93759" w:rsidRPr="004B3B23">
        <w:rPr>
          <w:rFonts w:ascii="Times New Roman" w:hAnsi="Times New Roman"/>
          <w:iCs/>
          <w:color w:val="000000" w:themeColor="text1"/>
          <w:sz w:val="20"/>
          <w:szCs w:val="20"/>
        </w:rPr>
        <w:t xml:space="preserve"> one</w:t>
      </w:r>
      <w:r w:rsidR="00634B38" w:rsidRPr="004B3B23">
        <w:rPr>
          <w:rFonts w:ascii="Times New Roman" w:hAnsi="Times New Roman"/>
          <w:iCs/>
          <w:color w:val="000000" w:themeColor="text1"/>
          <w:sz w:val="20"/>
          <w:szCs w:val="20"/>
        </w:rPr>
        <w:t xml:space="preserve"> </w:t>
      </w:r>
      <w:r w:rsidR="00A93759" w:rsidRPr="004B3B23">
        <w:rPr>
          <w:rFonts w:ascii="Times New Roman" w:hAnsi="Times New Roman"/>
          <w:iCs/>
          <w:color w:val="000000" w:themeColor="text1"/>
          <w:sz w:val="20"/>
          <w:szCs w:val="20"/>
        </w:rPr>
        <w:t>having</w:t>
      </w:r>
      <w:r w:rsidR="00634B38" w:rsidRPr="004B3B23">
        <w:rPr>
          <w:rFonts w:ascii="Times New Roman" w:hAnsi="Times New Roman"/>
          <w:iCs/>
          <w:color w:val="000000" w:themeColor="text1"/>
          <w:sz w:val="20"/>
          <w:szCs w:val="20"/>
        </w:rPr>
        <w:t xml:space="preserve"> 44</w:t>
      </w:r>
      <w:r w:rsidR="00CA1050" w:rsidRPr="00C0101F">
        <w:rPr>
          <w:rFonts w:ascii="Times New Roman" w:hAnsi="Times New Roman"/>
          <w:iCs/>
          <w:color w:val="000000" w:themeColor="text1"/>
          <w:sz w:val="20"/>
          <w:szCs w:val="20"/>
        </w:rPr>
        <w:t xml:space="preserve"> member</w:t>
      </w:r>
      <w:r w:rsidR="00DA4FF5" w:rsidRPr="00C0101F">
        <w:rPr>
          <w:rFonts w:ascii="Times New Roman" w:hAnsi="Times New Roman"/>
          <w:iCs/>
          <w:color w:val="000000" w:themeColor="text1"/>
          <w:sz w:val="20"/>
          <w:szCs w:val="20"/>
        </w:rPr>
        <w:t>s</w:t>
      </w:r>
      <w:r w:rsidR="00634B38" w:rsidRPr="004B3B23">
        <w:rPr>
          <w:rFonts w:ascii="Times New Roman" w:hAnsi="Times New Roman"/>
          <w:iCs/>
          <w:color w:val="000000" w:themeColor="text1"/>
          <w:sz w:val="20"/>
          <w:szCs w:val="20"/>
        </w:rPr>
        <w:t xml:space="preserve">, while </w:t>
      </w:r>
      <w:r w:rsidR="00CA1050" w:rsidRPr="00C0101F">
        <w:rPr>
          <w:rFonts w:ascii="Times New Roman" w:hAnsi="Times New Roman"/>
          <w:iCs/>
          <w:color w:val="000000" w:themeColor="text1"/>
          <w:sz w:val="20"/>
          <w:szCs w:val="20"/>
        </w:rPr>
        <w:t xml:space="preserve">the </w:t>
      </w:r>
      <w:r w:rsidR="00634B38" w:rsidRPr="004B3B23">
        <w:rPr>
          <w:rFonts w:ascii="Times New Roman" w:hAnsi="Times New Roman"/>
          <w:iCs/>
          <w:color w:val="000000" w:themeColor="text1"/>
          <w:sz w:val="20"/>
          <w:szCs w:val="20"/>
        </w:rPr>
        <w:t>Crn Drim and Strumica</w:t>
      </w:r>
      <w:r w:rsidR="00CA1050" w:rsidRPr="00C0101F">
        <w:rPr>
          <w:rFonts w:ascii="Times New Roman" w:hAnsi="Times New Roman"/>
          <w:iCs/>
          <w:color w:val="000000" w:themeColor="text1"/>
          <w:sz w:val="20"/>
          <w:szCs w:val="20"/>
        </w:rPr>
        <w:t xml:space="preserve"> councils</w:t>
      </w:r>
      <w:r w:rsidR="00634B38" w:rsidRPr="004B3B23">
        <w:rPr>
          <w:rFonts w:ascii="Times New Roman" w:hAnsi="Times New Roman"/>
          <w:iCs/>
          <w:color w:val="000000" w:themeColor="text1"/>
          <w:sz w:val="20"/>
          <w:szCs w:val="20"/>
        </w:rPr>
        <w:t xml:space="preserve"> have 25 and 20 members</w:t>
      </w:r>
      <w:r w:rsidR="00CA1050" w:rsidRPr="00C0101F">
        <w:rPr>
          <w:rFonts w:ascii="Times New Roman" w:hAnsi="Times New Roman"/>
          <w:iCs/>
          <w:color w:val="000000" w:themeColor="text1"/>
          <w:sz w:val="20"/>
          <w:szCs w:val="20"/>
        </w:rPr>
        <w:t xml:space="preserve"> respectively</w:t>
      </w:r>
      <w:r w:rsidR="00A93759" w:rsidRPr="004B3B23">
        <w:rPr>
          <w:rFonts w:ascii="Times New Roman" w:hAnsi="Times New Roman"/>
          <w:iCs/>
          <w:color w:val="000000" w:themeColor="text1"/>
          <w:sz w:val="20"/>
          <w:szCs w:val="20"/>
        </w:rPr>
        <w:t xml:space="preserve">. </w:t>
      </w:r>
      <w:r w:rsidR="00764B2B" w:rsidRPr="00C0101F">
        <w:rPr>
          <w:rFonts w:ascii="Times New Roman" w:hAnsi="Times New Roman"/>
          <w:iCs/>
          <w:color w:val="000000" w:themeColor="text1"/>
          <w:sz w:val="20"/>
          <w:szCs w:val="20"/>
        </w:rPr>
        <w:t xml:space="preserve">The </w:t>
      </w:r>
      <w:r w:rsidR="00A93759" w:rsidRPr="004B3B23">
        <w:rPr>
          <w:rFonts w:ascii="Times New Roman" w:hAnsi="Times New Roman"/>
          <w:iCs/>
          <w:color w:val="000000" w:themeColor="text1"/>
          <w:sz w:val="20"/>
          <w:szCs w:val="20"/>
        </w:rPr>
        <w:t>RBMC</w:t>
      </w:r>
      <w:r w:rsidRPr="004B3B23">
        <w:rPr>
          <w:rFonts w:ascii="Times New Roman" w:hAnsi="Times New Roman"/>
          <w:iCs/>
          <w:color w:val="000000" w:themeColor="text1"/>
          <w:sz w:val="20"/>
          <w:szCs w:val="20"/>
        </w:rPr>
        <w:t>s</w:t>
      </w:r>
      <w:r w:rsidR="00A93759" w:rsidRPr="004B3B23">
        <w:rPr>
          <w:rFonts w:ascii="Times New Roman" w:hAnsi="Times New Roman"/>
          <w:iCs/>
          <w:color w:val="000000" w:themeColor="text1"/>
          <w:sz w:val="20"/>
          <w:szCs w:val="20"/>
        </w:rPr>
        <w:t xml:space="preserve"> </w:t>
      </w:r>
      <w:r w:rsidRPr="004B3B23">
        <w:rPr>
          <w:rFonts w:ascii="Times New Roman" w:hAnsi="Times New Roman"/>
          <w:iCs/>
          <w:color w:val="000000" w:themeColor="text1"/>
          <w:sz w:val="20"/>
          <w:szCs w:val="20"/>
        </w:rPr>
        <w:t xml:space="preserve">comprise representatives from national and local administration, chambers of commerce, NGOs, water users’ associations and </w:t>
      </w:r>
      <w:r w:rsidR="0085448C" w:rsidRPr="00C0101F">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Consumer protection organisation. </w:t>
      </w:r>
      <w:r w:rsidR="00764B2B" w:rsidRPr="00C0101F">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RBMCs </w:t>
      </w:r>
      <w:r w:rsidR="0085448C" w:rsidRPr="00C0101F">
        <w:rPr>
          <w:rFonts w:ascii="Times New Roman" w:hAnsi="Times New Roman"/>
          <w:iCs/>
          <w:color w:val="000000" w:themeColor="text1"/>
          <w:sz w:val="20"/>
          <w:szCs w:val="20"/>
        </w:rPr>
        <w:t xml:space="preserve">have </w:t>
      </w:r>
      <w:r w:rsidRPr="004B3B23">
        <w:rPr>
          <w:rFonts w:ascii="Times New Roman" w:hAnsi="Times New Roman"/>
          <w:iCs/>
          <w:color w:val="000000" w:themeColor="text1"/>
          <w:sz w:val="20"/>
          <w:szCs w:val="20"/>
        </w:rPr>
        <w:t xml:space="preserve">had one inauguration meeting where the </w:t>
      </w:r>
      <w:r w:rsidR="001750BF" w:rsidRPr="004B3B23">
        <w:rPr>
          <w:rFonts w:ascii="Times New Roman" w:hAnsi="Times New Roman"/>
          <w:iCs/>
          <w:color w:val="000000" w:themeColor="text1"/>
          <w:sz w:val="20"/>
          <w:szCs w:val="20"/>
        </w:rPr>
        <w:t>leading</w:t>
      </w:r>
      <w:r w:rsidRPr="004B3B23">
        <w:rPr>
          <w:rFonts w:ascii="Times New Roman" w:hAnsi="Times New Roman"/>
          <w:iCs/>
          <w:color w:val="000000" w:themeColor="text1"/>
          <w:sz w:val="20"/>
          <w:szCs w:val="20"/>
        </w:rPr>
        <w:t xml:space="preserve"> roles and methods of work were presented concerning</w:t>
      </w:r>
      <w:r w:rsidR="00634B38" w:rsidRPr="004B3B23">
        <w:rPr>
          <w:rFonts w:ascii="Times New Roman" w:hAnsi="Times New Roman"/>
          <w:iCs/>
          <w:color w:val="000000" w:themeColor="text1"/>
          <w:sz w:val="20"/>
          <w:szCs w:val="20"/>
        </w:rPr>
        <w:t xml:space="preserve"> preparation, public participation, and adoption of the RBMP. In 2022</w:t>
      </w:r>
      <w:r w:rsidRPr="004B3B23">
        <w:rPr>
          <w:rFonts w:ascii="Times New Roman" w:hAnsi="Times New Roman"/>
          <w:iCs/>
          <w:color w:val="000000" w:themeColor="text1"/>
          <w:sz w:val="20"/>
          <w:szCs w:val="20"/>
        </w:rPr>
        <w:t>,</w:t>
      </w:r>
      <w:r w:rsidR="00634B38" w:rsidRPr="004B3B23">
        <w:rPr>
          <w:rFonts w:ascii="Times New Roman" w:hAnsi="Times New Roman"/>
          <w:iCs/>
          <w:color w:val="000000" w:themeColor="text1"/>
          <w:sz w:val="20"/>
          <w:szCs w:val="20"/>
        </w:rPr>
        <w:t xml:space="preserve"> </w:t>
      </w:r>
      <w:r w:rsidR="00764B2B" w:rsidRPr="00C0101F">
        <w:rPr>
          <w:rFonts w:ascii="Times New Roman" w:hAnsi="Times New Roman"/>
          <w:iCs/>
          <w:color w:val="000000" w:themeColor="text1"/>
          <w:sz w:val="20"/>
          <w:szCs w:val="20"/>
        </w:rPr>
        <w:t xml:space="preserve">the </w:t>
      </w:r>
      <w:r w:rsidR="00634B38" w:rsidRPr="004B3B23">
        <w:rPr>
          <w:rFonts w:ascii="Times New Roman" w:hAnsi="Times New Roman"/>
          <w:iCs/>
          <w:color w:val="000000" w:themeColor="text1"/>
          <w:sz w:val="20"/>
          <w:szCs w:val="20"/>
        </w:rPr>
        <w:t xml:space="preserve">MoEPP distributed </w:t>
      </w:r>
      <w:r w:rsidRPr="004B3B23">
        <w:rPr>
          <w:rFonts w:ascii="Times New Roman" w:hAnsi="Times New Roman"/>
          <w:iCs/>
          <w:color w:val="000000" w:themeColor="text1"/>
          <w:sz w:val="20"/>
          <w:szCs w:val="20"/>
        </w:rPr>
        <w:t xml:space="preserve">a </w:t>
      </w:r>
      <w:r w:rsidR="00634B38" w:rsidRPr="004B3B23">
        <w:rPr>
          <w:rFonts w:ascii="Times New Roman" w:hAnsi="Times New Roman"/>
          <w:iCs/>
          <w:color w:val="000000" w:themeColor="text1"/>
          <w:sz w:val="20"/>
          <w:szCs w:val="20"/>
        </w:rPr>
        <w:t>questionnaire to the</w:t>
      </w:r>
      <w:r w:rsidR="00586D07" w:rsidRPr="004B3B23">
        <w:rPr>
          <w:rFonts w:ascii="Times New Roman" w:hAnsi="Times New Roman"/>
          <w:iCs/>
          <w:color w:val="000000" w:themeColor="text1"/>
          <w:sz w:val="20"/>
          <w:szCs w:val="20"/>
        </w:rPr>
        <w:t xml:space="preserve"> </w:t>
      </w:r>
      <w:r w:rsidR="00071064" w:rsidRPr="004B3B23">
        <w:rPr>
          <w:rFonts w:ascii="Times New Roman" w:hAnsi="Times New Roman"/>
          <w:iCs/>
          <w:color w:val="000000" w:themeColor="text1"/>
          <w:sz w:val="20"/>
          <w:szCs w:val="20"/>
        </w:rPr>
        <w:t>RBMC</w:t>
      </w:r>
      <w:r w:rsidR="00634B38" w:rsidRPr="004B3B23">
        <w:rPr>
          <w:rFonts w:ascii="Times New Roman" w:hAnsi="Times New Roman"/>
          <w:iCs/>
          <w:color w:val="000000" w:themeColor="text1"/>
          <w:sz w:val="20"/>
          <w:szCs w:val="20"/>
        </w:rPr>
        <w:t xml:space="preserve"> members to </w:t>
      </w:r>
      <w:r w:rsidR="00A93759" w:rsidRPr="004B3B23">
        <w:rPr>
          <w:rFonts w:ascii="Times New Roman" w:hAnsi="Times New Roman"/>
          <w:iCs/>
          <w:color w:val="000000" w:themeColor="text1"/>
          <w:sz w:val="20"/>
          <w:szCs w:val="20"/>
        </w:rPr>
        <w:t xml:space="preserve">obtain </w:t>
      </w:r>
      <w:r w:rsidR="00634B38" w:rsidRPr="004B3B23">
        <w:rPr>
          <w:rFonts w:ascii="Times New Roman" w:hAnsi="Times New Roman"/>
          <w:iCs/>
          <w:color w:val="000000" w:themeColor="text1"/>
          <w:sz w:val="20"/>
          <w:szCs w:val="20"/>
        </w:rPr>
        <w:t xml:space="preserve">information </w:t>
      </w:r>
      <w:r w:rsidR="00A93759" w:rsidRPr="004B3B23">
        <w:rPr>
          <w:rFonts w:ascii="Times New Roman" w:hAnsi="Times New Roman"/>
          <w:iCs/>
          <w:color w:val="000000" w:themeColor="text1"/>
          <w:sz w:val="20"/>
          <w:szCs w:val="20"/>
        </w:rPr>
        <w:t>about the</w:t>
      </w:r>
      <w:r w:rsidR="00586D07" w:rsidRPr="004B3B23">
        <w:rPr>
          <w:rFonts w:ascii="Times New Roman" w:hAnsi="Times New Roman"/>
          <w:iCs/>
          <w:color w:val="000000" w:themeColor="text1"/>
          <w:sz w:val="20"/>
          <w:szCs w:val="20"/>
        </w:rPr>
        <w:t>ir</w:t>
      </w:r>
      <w:r w:rsidR="00A93759" w:rsidRPr="004B3B23">
        <w:rPr>
          <w:rFonts w:ascii="Times New Roman" w:hAnsi="Times New Roman"/>
          <w:iCs/>
          <w:color w:val="000000" w:themeColor="text1"/>
          <w:sz w:val="20"/>
          <w:szCs w:val="20"/>
        </w:rPr>
        <w:t xml:space="preserve"> </w:t>
      </w:r>
      <w:r w:rsidR="00586D07" w:rsidRPr="004B3B23">
        <w:rPr>
          <w:rFonts w:ascii="Times New Roman" w:hAnsi="Times New Roman"/>
          <w:iCs/>
          <w:color w:val="000000" w:themeColor="text1"/>
          <w:sz w:val="20"/>
          <w:szCs w:val="20"/>
        </w:rPr>
        <w:t xml:space="preserve">capacity and </w:t>
      </w:r>
      <w:r w:rsidRPr="004B3B23">
        <w:rPr>
          <w:rFonts w:ascii="Times New Roman" w:hAnsi="Times New Roman"/>
          <w:iCs/>
          <w:color w:val="000000" w:themeColor="text1"/>
          <w:sz w:val="20"/>
          <w:szCs w:val="20"/>
        </w:rPr>
        <w:t>training</w:t>
      </w:r>
      <w:r w:rsidR="003F7936" w:rsidRPr="004B3B23">
        <w:rPr>
          <w:rFonts w:ascii="Times New Roman" w:hAnsi="Times New Roman"/>
          <w:iCs/>
          <w:color w:val="000000" w:themeColor="text1"/>
          <w:sz w:val="20"/>
          <w:szCs w:val="20"/>
        </w:rPr>
        <w:t xml:space="preserve"> needs</w:t>
      </w:r>
      <w:r w:rsidR="00634B38" w:rsidRPr="004B3B23">
        <w:rPr>
          <w:rFonts w:ascii="Times New Roman" w:hAnsi="Times New Roman"/>
          <w:iCs/>
          <w:color w:val="000000" w:themeColor="text1"/>
          <w:sz w:val="20"/>
          <w:szCs w:val="20"/>
        </w:rPr>
        <w:t>. In 2022</w:t>
      </w:r>
      <w:r w:rsidR="003F7936" w:rsidRPr="004B3B23">
        <w:rPr>
          <w:rFonts w:ascii="Times New Roman" w:hAnsi="Times New Roman"/>
          <w:iCs/>
          <w:color w:val="000000" w:themeColor="text1"/>
          <w:sz w:val="20"/>
          <w:szCs w:val="20"/>
        </w:rPr>
        <w:t>,</w:t>
      </w:r>
      <w:r w:rsidR="00634B38" w:rsidRPr="004B3B23">
        <w:rPr>
          <w:rFonts w:ascii="Times New Roman" w:hAnsi="Times New Roman"/>
          <w:iCs/>
          <w:color w:val="000000" w:themeColor="text1"/>
          <w:sz w:val="20"/>
          <w:szCs w:val="20"/>
        </w:rPr>
        <w:t xml:space="preserve"> another meeting was held where the public consultation procedure for </w:t>
      </w:r>
      <w:r w:rsidR="00764B2B" w:rsidRPr="00C0101F">
        <w:rPr>
          <w:rFonts w:ascii="Times New Roman" w:hAnsi="Times New Roman"/>
          <w:iCs/>
          <w:color w:val="000000" w:themeColor="text1"/>
          <w:sz w:val="20"/>
          <w:szCs w:val="20"/>
        </w:rPr>
        <w:t xml:space="preserve">the </w:t>
      </w:r>
      <w:r w:rsidR="00634B38" w:rsidRPr="004B3B23">
        <w:rPr>
          <w:rFonts w:ascii="Times New Roman" w:hAnsi="Times New Roman"/>
          <w:iCs/>
          <w:color w:val="000000" w:themeColor="text1"/>
          <w:sz w:val="20"/>
          <w:szCs w:val="20"/>
        </w:rPr>
        <w:t>RBMP</w:t>
      </w:r>
      <w:r w:rsidR="00A93759" w:rsidRPr="004B3B23">
        <w:rPr>
          <w:rFonts w:ascii="Times New Roman" w:hAnsi="Times New Roman"/>
          <w:iCs/>
          <w:color w:val="000000" w:themeColor="text1"/>
          <w:sz w:val="20"/>
          <w:szCs w:val="20"/>
        </w:rPr>
        <w:t xml:space="preserve"> preparation and adoption</w:t>
      </w:r>
      <w:r w:rsidR="00634B38" w:rsidRPr="004B3B23">
        <w:rPr>
          <w:rFonts w:ascii="Times New Roman" w:hAnsi="Times New Roman"/>
          <w:iCs/>
          <w:color w:val="000000" w:themeColor="text1"/>
          <w:sz w:val="20"/>
          <w:szCs w:val="20"/>
        </w:rPr>
        <w:t xml:space="preserve"> was presented. </w:t>
      </w:r>
    </w:p>
    <w:tbl>
      <w:tblPr>
        <w:tblStyle w:val="TableGrid"/>
        <w:tblW w:w="0" w:type="auto"/>
        <w:tblInd w:w="1271" w:type="dxa"/>
        <w:tblLook w:val="04A0" w:firstRow="1" w:lastRow="0" w:firstColumn="1" w:lastColumn="0" w:noHBand="0" w:noVBand="1"/>
      </w:tblPr>
      <w:tblGrid>
        <w:gridCol w:w="6946"/>
      </w:tblGrid>
      <w:tr w:rsidR="006249D2" w:rsidRPr="004B3B23" w14:paraId="35244C71" w14:textId="77777777" w:rsidTr="00BE03B5">
        <w:tc>
          <w:tcPr>
            <w:tcW w:w="6946" w:type="dxa"/>
          </w:tcPr>
          <w:p w14:paraId="0D73F901" w14:textId="767A79A7" w:rsidR="006249D2" w:rsidRPr="004B3B23" w:rsidRDefault="009676D0" w:rsidP="002B17F7">
            <w:pPr>
              <w:jc w:val="center"/>
              <w:rPr>
                <w:iCs/>
                <w:color w:val="000000" w:themeColor="text1"/>
                <w:sz w:val="20"/>
                <w:szCs w:val="20"/>
              </w:rPr>
            </w:pPr>
            <w:r w:rsidRPr="00C0101F">
              <w:rPr>
                <w:iCs/>
                <w:noProof/>
                <w:color w:val="000000" w:themeColor="text1"/>
                <w:sz w:val="20"/>
                <w:szCs w:val="20"/>
                <w:lang w:eastAsia="mk-MK"/>
              </w:rPr>
              <w:lastRenderedPageBreak/>
              <w:drawing>
                <wp:inline distT="0" distB="0" distL="0" distR="0" wp14:anchorId="2374D167" wp14:editId="2735C7FE">
                  <wp:extent cx="3843017" cy="2133600"/>
                  <wp:effectExtent l="0" t="0" r="5715" b="0"/>
                  <wp:docPr id="14338" name="Picture 14338" descr="Slivovi_MK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4337" descr="Slivovi_MK_EN"/>
                          <pic:cNvPicPr>
                            <a:picLocks noChangeAspect="1"/>
                          </pic:cNvPicPr>
                        </pic:nvPicPr>
                        <pic:blipFill>
                          <a:blip r:embed="rId13"/>
                          <a:stretch>
                            <a:fillRect/>
                          </a:stretch>
                        </pic:blipFill>
                        <pic:spPr>
                          <a:xfrm>
                            <a:off x="0" y="0"/>
                            <a:ext cx="3867739" cy="2147325"/>
                          </a:xfrm>
                          <a:prstGeom prst="rect">
                            <a:avLst/>
                          </a:prstGeom>
                          <a:noFill/>
                          <a:ln w="9525">
                            <a:noFill/>
                          </a:ln>
                        </pic:spPr>
                      </pic:pic>
                    </a:graphicData>
                  </a:graphic>
                </wp:inline>
              </w:drawing>
            </w:r>
          </w:p>
        </w:tc>
      </w:tr>
    </w:tbl>
    <w:p w14:paraId="4C9563EA" w14:textId="77777777" w:rsidR="006249D2" w:rsidRPr="004B3B23" w:rsidRDefault="006249D2" w:rsidP="006249D2">
      <w:pPr>
        <w:spacing w:line="260" w:lineRule="atLeast"/>
        <w:jc w:val="center"/>
        <w:rPr>
          <w:rFonts w:ascii="Times New Roman" w:hAnsi="Times New Roman"/>
          <w:i/>
          <w:color w:val="000000" w:themeColor="text1"/>
          <w:sz w:val="20"/>
          <w:szCs w:val="20"/>
        </w:rPr>
      </w:pPr>
      <w:r w:rsidRPr="004B3B23">
        <w:rPr>
          <w:rFonts w:ascii="Times New Roman" w:hAnsi="Times New Roman"/>
          <w:i/>
          <w:color w:val="000000" w:themeColor="text1"/>
          <w:sz w:val="20"/>
          <w:szCs w:val="20"/>
        </w:rPr>
        <w:t>Figure 1: River Basins in North Macedonia</w:t>
      </w:r>
    </w:p>
    <w:p w14:paraId="1A26F22F" w14:textId="11BA70C6" w:rsidR="006249D2" w:rsidRPr="004B3B23" w:rsidRDefault="006249D2" w:rsidP="006249D2">
      <w:pPr>
        <w:rPr>
          <w:rFonts w:ascii="Times New Roman" w:hAnsi="Times New Roman"/>
          <w:bCs/>
          <w:sz w:val="20"/>
          <w:szCs w:val="20"/>
        </w:rPr>
      </w:pPr>
      <w:r w:rsidRPr="004B3B23">
        <w:rPr>
          <w:rFonts w:ascii="Times New Roman" w:hAnsi="Times New Roman"/>
          <w:iCs/>
          <w:color w:val="000000" w:themeColor="text1"/>
          <w:sz w:val="20"/>
          <w:szCs w:val="20"/>
        </w:rPr>
        <w:t xml:space="preserve">In 2017, </w:t>
      </w:r>
      <w:r w:rsidR="00E03D0B" w:rsidRPr="00C0101F">
        <w:rPr>
          <w:rFonts w:ascii="Times New Roman" w:hAnsi="Times New Roman"/>
          <w:iCs/>
          <w:color w:val="000000" w:themeColor="text1"/>
          <w:sz w:val="20"/>
          <w:szCs w:val="20"/>
        </w:rPr>
        <w:t>as part of</w:t>
      </w:r>
      <w:r w:rsidR="00E03D0B" w:rsidRPr="004B3B23">
        <w:rPr>
          <w:rFonts w:ascii="Times New Roman" w:hAnsi="Times New Roman"/>
          <w:iCs/>
          <w:color w:val="000000" w:themeColor="text1"/>
          <w:sz w:val="20"/>
          <w:szCs w:val="20"/>
        </w:rPr>
        <w:t xml:space="preserve"> </w:t>
      </w:r>
      <w:r w:rsidR="006720FC" w:rsidRPr="00C0101F">
        <w:rPr>
          <w:rFonts w:ascii="Times New Roman" w:hAnsi="Times New Roman"/>
          <w:iCs/>
          <w:color w:val="000000" w:themeColor="text1"/>
          <w:sz w:val="20"/>
          <w:szCs w:val="20"/>
        </w:rPr>
        <w:t xml:space="preserve">an </w:t>
      </w:r>
      <w:r w:rsidR="00376954" w:rsidRPr="004B3B23">
        <w:rPr>
          <w:rFonts w:ascii="Times New Roman" w:hAnsi="Times New Roman"/>
          <w:iCs/>
          <w:color w:val="000000" w:themeColor="text1"/>
          <w:sz w:val="20"/>
          <w:szCs w:val="20"/>
        </w:rPr>
        <w:t>EU-</w:t>
      </w:r>
      <w:r w:rsidR="00E03D0B" w:rsidRPr="00C0101F">
        <w:rPr>
          <w:rFonts w:ascii="Times New Roman" w:hAnsi="Times New Roman"/>
          <w:iCs/>
          <w:color w:val="000000" w:themeColor="text1"/>
          <w:sz w:val="20"/>
          <w:szCs w:val="20"/>
        </w:rPr>
        <w:t>funded</w:t>
      </w:r>
      <w:r w:rsidRPr="004B3B23">
        <w:rPr>
          <w:rFonts w:ascii="Times New Roman" w:hAnsi="Times New Roman"/>
          <w:iCs/>
          <w:color w:val="000000" w:themeColor="text1"/>
          <w:sz w:val="20"/>
          <w:szCs w:val="20"/>
        </w:rPr>
        <w:t xml:space="preserve"> project</w:t>
      </w:r>
      <w:r w:rsidRPr="004B3B23">
        <w:rPr>
          <w:rStyle w:val="FootnoteReference"/>
          <w:rFonts w:ascii="Times New Roman" w:hAnsi="Times New Roman"/>
          <w:iCs/>
          <w:color w:val="000000" w:themeColor="text1"/>
          <w:sz w:val="20"/>
          <w:szCs w:val="20"/>
        </w:rPr>
        <w:footnoteReference w:id="7"/>
      </w:r>
      <w:r w:rsidRPr="004B3B23">
        <w:rPr>
          <w:rFonts w:ascii="Times New Roman" w:hAnsi="Times New Roman"/>
          <w:iCs/>
          <w:color w:val="000000" w:themeColor="text1"/>
          <w:sz w:val="20"/>
          <w:szCs w:val="20"/>
        </w:rPr>
        <w:t xml:space="preserve">, Urban </w:t>
      </w:r>
      <w:r w:rsidR="00376954" w:rsidRPr="004B3B23">
        <w:rPr>
          <w:rFonts w:ascii="Times New Roman" w:hAnsi="Times New Roman"/>
          <w:iCs/>
          <w:color w:val="000000" w:themeColor="text1"/>
          <w:sz w:val="20"/>
          <w:szCs w:val="20"/>
        </w:rPr>
        <w:t>Wastewater</w:t>
      </w:r>
      <w:r w:rsidRPr="004B3B23">
        <w:rPr>
          <w:rFonts w:ascii="Times New Roman" w:hAnsi="Times New Roman"/>
          <w:iCs/>
          <w:color w:val="000000" w:themeColor="text1"/>
          <w:sz w:val="20"/>
          <w:szCs w:val="20"/>
        </w:rPr>
        <w:t xml:space="preserve"> Treatment Directive Specific Implementation Plans (DSIP</w:t>
      </w:r>
      <w:r w:rsidR="002614CB" w:rsidRPr="00C0101F">
        <w:rPr>
          <w:rFonts w:ascii="Times New Roman" w:hAnsi="Times New Roman"/>
          <w:iCs/>
          <w:color w:val="000000" w:themeColor="text1"/>
          <w:sz w:val="20"/>
          <w:szCs w:val="20"/>
        </w:rPr>
        <w:t>s</w:t>
      </w:r>
      <w:r w:rsidRPr="004B3B23">
        <w:rPr>
          <w:rFonts w:ascii="Times New Roman" w:hAnsi="Times New Roman"/>
          <w:iCs/>
          <w:color w:val="000000" w:themeColor="text1"/>
          <w:sz w:val="20"/>
          <w:szCs w:val="20"/>
        </w:rPr>
        <w:t>) were developed</w:t>
      </w:r>
      <w:r w:rsidR="00376954" w:rsidRPr="004B3B23">
        <w:rPr>
          <w:rFonts w:ascii="Times New Roman" w:hAnsi="Times New Roman"/>
          <w:iCs/>
          <w:color w:val="000000" w:themeColor="text1"/>
          <w:sz w:val="20"/>
          <w:szCs w:val="20"/>
        </w:rPr>
        <w:t>,</w:t>
      </w:r>
      <w:r w:rsidRPr="004B3B23">
        <w:rPr>
          <w:rFonts w:ascii="Times New Roman" w:hAnsi="Times New Roman"/>
          <w:iCs/>
          <w:color w:val="000000" w:themeColor="text1"/>
          <w:sz w:val="20"/>
          <w:szCs w:val="20"/>
        </w:rPr>
        <w:t xml:space="preserve"> which provided </w:t>
      </w:r>
      <w:r w:rsidR="00376954" w:rsidRPr="004B3B23">
        <w:rPr>
          <w:rFonts w:ascii="Times New Roman" w:hAnsi="Times New Roman"/>
          <w:iCs/>
          <w:color w:val="000000" w:themeColor="text1"/>
          <w:sz w:val="20"/>
          <w:szCs w:val="20"/>
        </w:rPr>
        <w:t xml:space="preserve">an </w:t>
      </w:r>
      <w:r w:rsidRPr="004B3B23">
        <w:rPr>
          <w:rFonts w:ascii="Times New Roman" w:hAnsi="Times New Roman"/>
          <w:iCs/>
          <w:color w:val="000000" w:themeColor="text1"/>
          <w:sz w:val="20"/>
          <w:szCs w:val="20"/>
        </w:rPr>
        <w:t>estimation of the costs, financial plans and time needed for</w:t>
      </w:r>
      <w:r w:rsidR="007A6638" w:rsidRPr="00C0101F">
        <w:rPr>
          <w:rFonts w:ascii="Times New Roman" w:hAnsi="Times New Roman"/>
          <w:iCs/>
          <w:color w:val="000000" w:themeColor="text1"/>
          <w:sz w:val="20"/>
          <w:szCs w:val="20"/>
        </w:rPr>
        <w:t xml:space="preserve"> the</w:t>
      </w:r>
      <w:r w:rsidRPr="004B3B23">
        <w:rPr>
          <w:rFonts w:ascii="Times New Roman" w:hAnsi="Times New Roman"/>
          <w:iCs/>
          <w:color w:val="000000" w:themeColor="text1"/>
          <w:sz w:val="20"/>
          <w:szCs w:val="20"/>
        </w:rPr>
        <w:t xml:space="preserve"> full implementation </w:t>
      </w:r>
      <w:r w:rsidR="00376954" w:rsidRPr="004B3B23">
        <w:rPr>
          <w:rFonts w:ascii="Times New Roman" w:hAnsi="Times New Roman"/>
          <w:iCs/>
          <w:color w:val="000000" w:themeColor="text1"/>
          <w:sz w:val="20"/>
          <w:szCs w:val="20"/>
        </w:rPr>
        <w:t xml:space="preserve">of this directive in North Macedonia. Based on </w:t>
      </w:r>
      <w:r w:rsidR="007A6638" w:rsidRPr="00C0101F">
        <w:rPr>
          <w:rFonts w:ascii="Times New Roman" w:hAnsi="Times New Roman"/>
          <w:iCs/>
          <w:color w:val="000000" w:themeColor="text1"/>
          <w:sz w:val="20"/>
          <w:szCs w:val="20"/>
        </w:rPr>
        <w:t xml:space="preserve">the </w:t>
      </w:r>
      <w:r w:rsidR="00376954" w:rsidRPr="004B3B23">
        <w:rPr>
          <w:rFonts w:ascii="Times New Roman" w:hAnsi="Times New Roman"/>
          <w:iCs/>
          <w:color w:val="000000" w:themeColor="text1"/>
          <w:sz w:val="20"/>
          <w:szCs w:val="20"/>
        </w:rPr>
        <w:t xml:space="preserve">DSIPs, the </w:t>
      </w:r>
      <w:r w:rsidR="00376954" w:rsidRPr="004B3B23">
        <w:rPr>
          <w:rFonts w:ascii="Times New Roman" w:hAnsi="Times New Roman"/>
          <w:b/>
          <w:bCs/>
          <w:iCs/>
          <w:color w:val="000000" w:themeColor="text1"/>
          <w:sz w:val="20"/>
          <w:szCs w:val="20"/>
        </w:rPr>
        <w:t>National</w:t>
      </w:r>
      <w:r w:rsidR="00376954" w:rsidRPr="004B3B23">
        <w:rPr>
          <w:rFonts w:ascii="Times New Roman" w:hAnsi="Times New Roman"/>
          <w:iCs/>
          <w:color w:val="000000" w:themeColor="text1"/>
          <w:sz w:val="20"/>
          <w:szCs w:val="20"/>
        </w:rPr>
        <w:t xml:space="preserve"> </w:t>
      </w:r>
      <w:r w:rsidR="00376954" w:rsidRPr="004B3B23">
        <w:rPr>
          <w:rFonts w:ascii="Times New Roman" w:hAnsi="Times New Roman"/>
          <w:b/>
          <w:sz w:val="20"/>
          <w:szCs w:val="20"/>
        </w:rPr>
        <w:t>Programme for Water Supply and Wastewater Collection and Treatment</w:t>
      </w:r>
      <w:r w:rsidR="00376954" w:rsidRPr="004B3B23">
        <w:rPr>
          <w:rFonts w:ascii="Times New Roman" w:hAnsi="Times New Roman"/>
          <w:bCs/>
          <w:sz w:val="20"/>
          <w:szCs w:val="20"/>
        </w:rPr>
        <w:t xml:space="preserve"> was developed, outlining the investments in the water subsector </w:t>
      </w:r>
      <w:r w:rsidR="00760015" w:rsidRPr="004B3B23">
        <w:rPr>
          <w:rFonts w:ascii="Times New Roman" w:hAnsi="Times New Roman"/>
          <w:bCs/>
          <w:sz w:val="20"/>
          <w:szCs w:val="20"/>
        </w:rPr>
        <w:t xml:space="preserve">and </w:t>
      </w:r>
      <w:r w:rsidR="00376954" w:rsidRPr="004B3B23">
        <w:rPr>
          <w:rFonts w:ascii="Times New Roman" w:hAnsi="Times New Roman"/>
          <w:bCs/>
          <w:sz w:val="20"/>
          <w:szCs w:val="20"/>
        </w:rPr>
        <w:t>prioritising</w:t>
      </w:r>
      <w:r w:rsidRPr="004B3B23">
        <w:rPr>
          <w:rFonts w:ascii="Times New Roman" w:hAnsi="Times New Roman"/>
          <w:bCs/>
          <w:sz w:val="20"/>
          <w:szCs w:val="20"/>
        </w:rPr>
        <w:t xml:space="preserve"> agglomerations with </w:t>
      </w:r>
      <w:r w:rsidR="00376954" w:rsidRPr="004B3B23">
        <w:rPr>
          <w:rFonts w:ascii="Times New Roman" w:hAnsi="Times New Roman"/>
          <w:bCs/>
          <w:sz w:val="20"/>
          <w:szCs w:val="20"/>
        </w:rPr>
        <w:t xml:space="preserve">the </w:t>
      </w:r>
      <w:r w:rsidRPr="004B3B23">
        <w:rPr>
          <w:rFonts w:ascii="Times New Roman" w:hAnsi="Times New Roman"/>
          <w:bCs/>
          <w:sz w:val="20"/>
          <w:szCs w:val="20"/>
        </w:rPr>
        <w:t xml:space="preserve">highest pollution. The selected projects were included in the National Single Project Pipeline (NSPP) for Environment that, after consultation with </w:t>
      </w:r>
      <w:r w:rsidR="00760015" w:rsidRPr="004B3B23">
        <w:rPr>
          <w:rFonts w:ascii="Times New Roman" w:hAnsi="Times New Roman"/>
          <w:bCs/>
          <w:sz w:val="20"/>
          <w:szCs w:val="20"/>
        </w:rPr>
        <w:t xml:space="preserve">the </w:t>
      </w:r>
      <w:r w:rsidRPr="004B3B23">
        <w:rPr>
          <w:rFonts w:ascii="Times New Roman" w:hAnsi="Times New Roman"/>
          <w:bCs/>
          <w:sz w:val="20"/>
          <w:szCs w:val="20"/>
        </w:rPr>
        <w:t>Sector Working Group on Environment and Climate Change, was approved by the Government</w:t>
      </w:r>
      <w:r w:rsidR="00102FEA" w:rsidRPr="004B3B23">
        <w:rPr>
          <w:rFonts w:ascii="Times New Roman" w:hAnsi="Times New Roman"/>
          <w:bCs/>
          <w:sz w:val="20"/>
          <w:szCs w:val="20"/>
        </w:rPr>
        <w:t xml:space="preserve"> </w:t>
      </w:r>
      <w:r w:rsidRPr="004B3B23">
        <w:rPr>
          <w:rFonts w:ascii="Times New Roman" w:hAnsi="Times New Roman"/>
          <w:bCs/>
          <w:sz w:val="20"/>
          <w:szCs w:val="20"/>
        </w:rPr>
        <w:t>for the first time in 2017 and lastly was revised in 2022</w:t>
      </w:r>
      <w:r w:rsidRPr="004B3B23">
        <w:rPr>
          <w:rStyle w:val="FootnoteReference"/>
          <w:rFonts w:ascii="Times New Roman" w:hAnsi="Times New Roman"/>
          <w:bCs/>
          <w:sz w:val="20"/>
          <w:szCs w:val="20"/>
        </w:rPr>
        <w:footnoteReference w:id="8"/>
      </w:r>
      <w:r w:rsidRPr="004B3B23">
        <w:rPr>
          <w:rFonts w:ascii="Times New Roman" w:hAnsi="Times New Roman"/>
          <w:bCs/>
          <w:sz w:val="20"/>
          <w:szCs w:val="20"/>
        </w:rPr>
        <w:t>.</w:t>
      </w:r>
      <w:r w:rsidR="00404D60" w:rsidRPr="004B3B23">
        <w:rPr>
          <w:rFonts w:ascii="Times New Roman" w:hAnsi="Times New Roman"/>
          <w:bCs/>
          <w:sz w:val="20"/>
          <w:szCs w:val="20"/>
        </w:rPr>
        <w:t xml:space="preserve"> </w:t>
      </w:r>
      <w:r w:rsidR="007A6638" w:rsidRPr="00C0101F">
        <w:rPr>
          <w:rFonts w:ascii="Times New Roman" w:hAnsi="Times New Roman"/>
          <w:bCs/>
          <w:sz w:val="20"/>
          <w:szCs w:val="20"/>
        </w:rPr>
        <w:t xml:space="preserve">The </w:t>
      </w:r>
      <w:r w:rsidR="00AD47BA" w:rsidRPr="004B3B23">
        <w:rPr>
          <w:rFonts w:ascii="Times New Roman" w:hAnsi="Times New Roman"/>
          <w:bCs/>
          <w:sz w:val="20"/>
          <w:szCs w:val="20"/>
        </w:rPr>
        <w:t>DSIP</w:t>
      </w:r>
      <w:r w:rsidR="007256C0" w:rsidRPr="00C0101F">
        <w:rPr>
          <w:rFonts w:ascii="Times New Roman" w:hAnsi="Times New Roman"/>
          <w:bCs/>
          <w:sz w:val="20"/>
          <w:szCs w:val="20"/>
        </w:rPr>
        <w:t>s</w:t>
      </w:r>
      <w:r w:rsidR="00AD47BA" w:rsidRPr="004B3B23">
        <w:rPr>
          <w:rFonts w:ascii="Times New Roman" w:hAnsi="Times New Roman"/>
          <w:bCs/>
          <w:sz w:val="20"/>
          <w:szCs w:val="20"/>
        </w:rPr>
        <w:t xml:space="preserve"> and consequently</w:t>
      </w:r>
      <w:r w:rsidR="007A6638" w:rsidRPr="00C0101F">
        <w:rPr>
          <w:rFonts w:ascii="Times New Roman" w:hAnsi="Times New Roman"/>
          <w:bCs/>
          <w:sz w:val="20"/>
          <w:szCs w:val="20"/>
        </w:rPr>
        <w:t xml:space="preserve"> the</w:t>
      </w:r>
      <w:r w:rsidR="00AD47BA" w:rsidRPr="004B3B23">
        <w:rPr>
          <w:rFonts w:ascii="Times New Roman" w:hAnsi="Times New Roman"/>
          <w:bCs/>
          <w:sz w:val="20"/>
          <w:szCs w:val="20"/>
        </w:rPr>
        <w:t xml:space="preserve"> NSPP should be revised in the future </w:t>
      </w:r>
      <w:r w:rsidR="007A6638" w:rsidRPr="00C0101F">
        <w:rPr>
          <w:rFonts w:ascii="Times New Roman" w:hAnsi="Times New Roman"/>
          <w:bCs/>
          <w:sz w:val="20"/>
          <w:szCs w:val="20"/>
        </w:rPr>
        <w:t>in order</w:t>
      </w:r>
      <w:r w:rsidR="00AD47BA" w:rsidRPr="004B3B23">
        <w:rPr>
          <w:rFonts w:ascii="Times New Roman" w:hAnsi="Times New Roman"/>
          <w:bCs/>
          <w:sz w:val="20"/>
          <w:szCs w:val="20"/>
        </w:rPr>
        <w:t xml:space="preserve"> to reflect the current proposal for recasting the UWWT Directive</w:t>
      </w:r>
      <w:r w:rsidR="00AD47BA" w:rsidRPr="004B3B23">
        <w:rPr>
          <w:rStyle w:val="FootnoteReference"/>
          <w:rFonts w:ascii="Times New Roman" w:hAnsi="Times New Roman"/>
          <w:bCs/>
          <w:sz w:val="20"/>
          <w:szCs w:val="20"/>
        </w:rPr>
        <w:footnoteReference w:id="9"/>
      </w:r>
      <w:r w:rsidR="00AD47BA" w:rsidRPr="004B3B23">
        <w:rPr>
          <w:rFonts w:ascii="Times New Roman" w:hAnsi="Times New Roman"/>
          <w:bCs/>
          <w:sz w:val="20"/>
          <w:szCs w:val="20"/>
        </w:rPr>
        <w:t xml:space="preserve">. </w:t>
      </w:r>
    </w:p>
    <w:p w14:paraId="7B87D5FA" w14:textId="02869798" w:rsidR="00BE03B5" w:rsidRPr="004B3B23" w:rsidRDefault="00BE03B5" w:rsidP="006249D2">
      <w:pPr>
        <w:rPr>
          <w:rFonts w:ascii="Times New Roman" w:hAnsi="Times New Roman"/>
          <w:b/>
          <w:color w:val="4472C4" w:themeColor="accent1"/>
          <w:sz w:val="20"/>
          <w:szCs w:val="20"/>
        </w:rPr>
      </w:pPr>
      <w:r w:rsidRPr="004B3B23">
        <w:rPr>
          <w:rFonts w:ascii="Times New Roman" w:hAnsi="Times New Roman"/>
          <w:b/>
          <w:color w:val="4472C4" w:themeColor="accent1"/>
          <w:sz w:val="20"/>
          <w:szCs w:val="20"/>
        </w:rPr>
        <w:t>Waste Management</w:t>
      </w:r>
    </w:p>
    <w:p w14:paraId="38F6416B" w14:textId="6014A9DB" w:rsidR="006249D2" w:rsidRPr="004B3B23" w:rsidRDefault="006249D2" w:rsidP="006249D2">
      <w:pPr>
        <w:rPr>
          <w:rFonts w:ascii="Times New Roman" w:hAnsi="Times New Roman"/>
          <w:iCs/>
          <w:color w:val="000000" w:themeColor="text1"/>
          <w:sz w:val="20"/>
          <w:szCs w:val="20"/>
        </w:rPr>
      </w:pPr>
      <w:r w:rsidRPr="004B3B23">
        <w:rPr>
          <w:rFonts w:ascii="Times New Roman" w:hAnsi="Times New Roman"/>
          <w:bCs/>
          <w:sz w:val="20"/>
          <w:szCs w:val="20"/>
        </w:rPr>
        <w:t xml:space="preserve">The national strategic and key planning documents relevant to the </w:t>
      </w:r>
      <w:r w:rsidRPr="004B3B23">
        <w:rPr>
          <w:rFonts w:ascii="Times New Roman" w:hAnsi="Times New Roman"/>
          <w:b/>
          <w:sz w:val="20"/>
          <w:szCs w:val="20"/>
        </w:rPr>
        <w:t xml:space="preserve">waste </w:t>
      </w:r>
      <w:r w:rsidR="00102FEA" w:rsidRPr="004B3B23">
        <w:rPr>
          <w:rFonts w:ascii="Times New Roman" w:hAnsi="Times New Roman"/>
          <w:b/>
          <w:sz w:val="20"/>
          <w:szCs w:val="20"/>
        </w:rPr>
        <w:t xml:space="preserve">management </w:t>
      </w:r>
      <w:r w:rsidRPr="004B3B23">
        <w:rPr>
          <w:rFonts w:ascii="Times New Roman" w:hAnsi="Times New Roman"/>
          <w:b/>
          <w:sz w:val="20"/>
          <w:szCs w:val="20"/>
        </w:rPr>
        <w:t>sub-sector</w:t>
      </w:r>
      <w:r w:rsidRPr="004B3B23">
        <w:rPr>
          <w:rFonts w:ascii="Times New Roman" w:hAnsi="Times New Roman"/>
          <w:bCs/>
          <w:sz w:val="20"/>
          <w:szCs w:val="20"/>
        </w:rPr>
        <w:t xml:space="preserve"> include the National Waste Management Plan (NWMP),</w:t>
      </w:r>
      <w:r w:rsidR="00944F87" w:rsidRPr="00C0101F">
        <w:rPr>
          <w:rFonts w:ascii="Times New Roman" w:hAnsi="Times New Roman"/>
          <w:bCs/>
          <w:sz w:val="20"/>
          <w:szCs w:val="20"/>
        </w:rPr>
        <w:t xml:space="preserve"> the</w:t>
      </w:r>
      <w:r w:rsidRPr="004B3B23">
        <w:rPr>
          <w:rFonts w:ascii="Times New Roman" w:hAnsi="Times New Roman"/>
          <w:bCs/>
          <w:sz w:val="20"/>
          <w:szCs w:val="20"/>
        </w:rPr>
        <w:t xml:space="preserve"> </w:t>
      </w:r>
      <w:r w:rsidR="0018497D">
        <w:rPr>
          <w:rFonts w:ascii="Times New Roman" w:hAnsi="Times New Roman"/>
          <w:bCs/>
          <w:sz w:val="20"/>
          <w:szCs w:val="20"/>
        </w:rPr>
        <w:t xml:space="preserve">National Waste </w:t>
      </w:r>
      <w:r w:rsidRPr="004B3B23">
        <w:rPr>
          <w:rFonts w:ascii="Times New Roman" w:hAnsi="Times New Roman"/>
          <w:bCs/>
          <w:sz w:val="20"/>
          <w:szCs w:val="20"/>
        </w:rPr>
        <w:t xml:space="preserve">Prevention </w:t>
      </w:r>
      <w:r w:rsidR="007C0955">
        <w:rPr>
          <w:rFonts w:ascii="Times New Roman" w:hAnsi="Times New Roman"/>
          <w:bCs/>
          <w:sz w:val="20"/>
          <w:szCs w:val="20"/>
        </w:rPr>
        <w:t xml:space="preserve">Plan </w:t>
      </w:r>
      <w:r w:rsidR="007C0955" w:rsidRPr="004B3B23">
        <w:rPr>
          <w:rFonts w:ascii="Times New Roman" w:hAnsi="Times New Roman"/>
          <w:bCs/>
          <w:sz w:val="20"/>
          <w:szCs w:val="20"/>
        </w:rPr>
        <w:t>(</w:t>
      </w:r>
      <w:r w:rsidR="0018497D">
        <w:rPr>
          <w:rFonts w:ascii="Times New Roman" w:hAnsi="Times New Roman"/>
          <w:bCs/>
          <w:sz w:val="20"/>
          <w:szCs w:val="20"/>
        </w:rPr>
        <w:t>NWPP</w:t>
      </w:r>
      <w:r w:rsidRPr="004B3B23">
        <w:rPr>
          <w:rFonts w:ascii="Times New Roman" w:hAnsi="Times New Roman"/>
          <w:bCs/>
          <w:sz w:val="20"/>
          <w:szCs w:val="20"/>
        </w:rPr>
        <w:t xml:space="preserve">), </w:t>
      </w:r>
      <w:r w:rsidR="00760015" w:rsidRPr="004B3B23">
        <w:rPr>
          <w:rFonts w:ascii="Times New Roman" w:hAnsi="Times New Roman"/>
          <w:bCs/>
          <w:sz w:val="20"/>
          <w:szCs w:val="20"/>
        </w:rPr>
        <w:t xml:space="preserve">and </w:t>
      </w:r>
      <w:r w:rsidR="00944F87" w:rsidRPr="00C0101F">
        <w:rPr>
          <w:rFonts w:ascii="Times New Roman" w:hAnsi="Times New Roman"/>
          <w:bCs/>
          <w:sz w:val="20"/>
          <w:szCs w:val="20"/>
        </w:rPr>
        <w:t xml:space="preserve">the </w:t>
      </w:r>
      <w:r w:rsidRPr="004B3B23">
        <w:rPr>
          <w:rFonts w:ascii="Times New Roman" w:hAnsi="Times New Roman"/>
          <w:bCs/>
          <w:sz w:val="20"/>
          <w:szCs w:val="20"/>
        </w:rPr>
        <w:t>Regional Waste Management Plans (RWMPs).</w:t>
      </w:r>
    </w:p>
    <w:p w14:paraId="5A38790A" w14:textId="7BE94FFC" w:rsidR="006249D2" w:rsidRPr="004B3B23" w:rsidRDefault="006249D2" w:rsidP="006249D2">
      <w:pPr>
        <w:rPr>
          <w:rFonts w:ascii="Times New Roman" w:hAnsi="Times New Roman"/>
        </w:rPr>
      </w:pPr>
      <w:r w:rsidRPr="004B3B23">
        <w:rPr>
          <w:rFonts w:ascii="Times New Roman" w:hAnsi="Times New Roman"/>
          <w:iCs/>
          <w:color w:val="000000" w:themeColor="text1"/>
          <w:sz w:val="20"/>
          <w:szCs w:val="20"/>
        </w:rPr>
        <w:t xml:space="preserve">The </w:t>
      </w:r>
      <w:r w:rsidRPr="004B3B23">
        <w:rPr>
          <w:rFonts w:ascii="Times New Roman" w:hAnsi="Times New Roman"/>
          <w:b/>
          <w:bCs/>
          <w:iCs/>
          <w:color w:val="000000" w:themeColor="text1"/>
          <w:sz w:val="20"/>
          <w:szCs w:val="20"/>
        </w:rPr>
        <w:t>National Waste Management Plan</w:t>
      </w:r>
      <w:r w:rsidR="00760015" w:rsidRPr="004B3B23">
        <w:rPr>
          <w:rFonts w:ascii="Times New Roman" w:hAnsi="Times New Roman"/>
          <w:b/>
          <w:bCs/>
          <w:iCs/>
          <w:color w:val="000000" w:themeColor="text1"/>
          <w:sz w:val="20"/>
          <w:szCs w:val="20"/>
        </w:rPr>
        <w:t xml:space="preserve"> (NWMP)</w:t>
      </w:r>
      <w:r w:rsidRPr="004B3B23">
        <w:rPr>
          <w:rFonts w:ascii="Times New Roman" w:hAnsi="Times New Roman"/>
          <w:b/>
          <w:bCs/>
          <w:iCs/>
          <w:color w:val="000000" w:themeColor="text1"/>
          <w:sz w:val="20"/>
          <w:szCs w:val="20"/>
        </w:rPr>
        <w:t xml:space="preserve"> (2021-2031)</w:t>
      </w:r>
      <w:r w:rsidRPr="004B3B23">
        <w:rPr>
          <w:rFonts w:ascii="Times New Roman" w:hAnsi="Times New Roman"/>
          <w:iCs/>
          <w:color w:val="000000" w:themeColor="text1"/>
          <w:sz w:val="20"/>
          <w:szCs w:val="20"/>
        </w:rPr>
        <w:t xml:space="preserve"> sets out </w:t>
      </w:r>
      <w:r w:rsidRPr="004B3B23">
        <w:rPr>
          <w:rFonts w:ascii="Times New Roman" w:eastAsia="Times New Roman" w:hAnsi="Times New Roman"/>
          <w:sz w:val="20"/>
          <w:szCs w:val="20"/>
        </w:rPr>
        <w:t>several</w:t>
      </w:r>
      <w:r w:rsidRPr="004B3B23">
        <w:rPr>
          <w:rFonts w:ascii="Times New Roman" w:hAnsi="Times New Roman"/>
          <w:iCs/>
          <w:color w:val="000000" w:themeColor="text1"/>
          <w:sz w:val="20"/>
          <w:szCs w:val="20"/>
        </w:rPr>
        <w:t xml:space="preserve"> objectives, including the development of waste infrastructure, the promotion of separate collection of waste streams, the improvement of waste treatment and disposal practices, the reduction of hazardous waste, and the development of a monitoring and reporting system</w:t>
      </w:r>
      <w:r w:rsidR="00CF6211" w:rsidRPr="004B3B23">
        <w:rPr>
          <w:rFonts w:ascii="Times New Roman" w:hAnsi="Times New Roman"/>
          <w:iCs/>
          <w:color w:val="000000" w:themeColor="text1"/>
          <w:sz w:val="20"/>
          <w:szCs w:val="20"/>
        </w:rPr>
        <w:t>.</w:t>
      </w:r>
      <w:r w:rsidR="00F01C12" w:rsidRPr="004B3B23">
        <w:rPr>
          <w:rFonts w:ascii="Times New Roman" w:hAnsi="Times New Roman"/>
          <w:iCs/>
          <w:color w:val="000000" w:themeColor="text1"/>
          <w:sz w:val="20"/>
          <w:szCs w:val="20"/>
        </w:rPr>
        <w:t xml:space="preserve"> </w:t>
      </w:r>
      <w:r w:rsidRPr="004B3B23">
        <w:rPr>
          <w:rFonts w:ascii="Times New Roman" w:hAnsi="Times New Roman"/>
          <w:iCs/>
          <w:color w:val="000000" w:themeColor="text1"/>
          <w:sz w:val="20"/>
          <w:szCs w:val="20"/>
        </w:rPr>
        <w:t>Overall</w:t>
      </w:r>
      <w:r w:rsidR="00EA4067" w:rsidRPr="004B3B23">
        <w:rPr>
          <w:rFonts w:ascii="Times New Roman" w:hAnsi="Times New Roman"/>
          <w:iCs/>
          <w:color w:val="000000" w:themeColor="text1"/>
          <w:sz w:val="20"/>
          <w:szCs w:val="20"/>
        </w:rPr>
        <w:t>,</w:t>
      </w:r>
      <w:r w:rsidR="00071064" w:rsidRPr="004B3B23">
        <w:rPr>
          <w:rFonts w:ascii="Times New Roman" w:hAnsi="Times New Roman"/>
          <w:iCs/>
          <w:color w:val="000000" w:themeColor="text1"/>
          <w:sz w:val="20"/>
          <w:szCs w:val="20"/>
        </w:rPr>
        <w:t xml:space="preserve"> the</w:t>
      </w:r>
      <w:r w:rsidRPr="004B3B23">
        <w:rPr>
          <w:rFonts w:ascii="Times New Roman" w:hAnsi="Times New Roman"/>
          <w:iCs/>
          <w:color w:val="000000" w:themeColor="text1"/>
          <w:sz w:val="20"/>
          <w:szCs w:val="20"/>
        </w:rPr>
        <w:t xml:space="preserve"> NWMP is a comprehensive framework serving as a roadmap for the country</w:t>
      </w:r>
      <w:r w:rsidR="00F01C12" w:rsidRPr="004B3B23">
        <w:rPr>
          <w:rFonts w:ascii="Times New Roman" w:hAnsi="Times New Roman"/>
          <w:iCs/>
          <w:color w:val="000000" w:themeColor="text1"/>
          <w:sz w:val="20"/>
          <w:szCs w:val="20"/>
        </w:rPr>
        <w:t>’</w:t>
      </w:r>
      <w:r w:rsidRPr="004B3B23">
        <w:rPr>
          <w:rFonts w:ascii="Times New Roman" w:hAnsi="Times New Roman"/>
          <w:iCs/>
          <w:color w:val="000000" w:themeColor="text1"/>
          <w:sz w:val="20"/>
          <w:szCs w:val="20"/>
        </w:rPr>
        <w:t xml:space="preserve">s waste management system. It focuses on </w:t>
      </w:r>
      <w:r w:rsidR="00760015" w:rsidRPr="004B3B23">
        <w:rPr>
          <w:rFonts w:ascii="Times New Roman" w:hAnsi="Times New Roman"/>
          <w:iCs/>
          <w:color w:val="000000" w:themeColor="text1"/>
          <w:sz w:val="20"/>
          <w:szCs w:val="20"/>
        </w:rPr>
        <w:t>many</w:t>
      </w:r>
      <w:r w:rsidRPr="004B3B23">
        <w:rPr>
          <w:rFonts w:ascii="Times New Roman" w:hAnsi="Times New Roman"/>
          <w:iCs/>
          <w:color w:val="000000" w:themeColor="text1"/>
          <w:sz w:val="20"/>
          <w:szCs w:val="20"/>
        </w:rPr>
        <w:t xml:space="preserve"> key enablers for sustainable waste management</w:t>
      </w:r>
      <w:r w:rsidR="00760015" w:rsidRPr="004B3B23">
        <w:rPr>
          <w:rFonts w:ascii="Times New Roman" w:hAnsi="Times New Roman"/>
          <w:iCs/>
          <w:color w:val="000000" w:themeColor="text1"/>
          <w:sz w:val="20"/>
          <w:szCs w:val="20"/>
        </w:rPr>
        <w:t>,</w:t>
      </w:r>
      <w:r w:rsidRPr="004B3B23">
        <w:rPr>
          <w:rFonts w:ascii="Times New Roman" w:hAnsi="Times New Roman"/>
          <w:iCs/>
          <w:color w:val="000000" w:themeColor="text1"/>
          <w:sz w:val="20"/>
          <w:szCs w:val="20"/>
        </w:rPr>
        <w:t xml:space="preserve"> </w:t>
      </w:r>
      <w:r w:rsidR="00944F87" w:rsidRPr="00C0101F">
        <w:rPr>
          <w:rFonts w:ascii="Times New Roman" w:hAnsi="Times New Roman"/>
          <w:iCs/>
          <w:color w:val="000000" w:themeColor="text1"/>
          <w:sz w:val="20"/>
          <w:szCs w:val="20"/>
        </w:rPr>
        <w:t>including</w:t>
      </w:r>
      <w:r w:rsidRPr="004B3B23">
        <w:rPr>
          <w:rFonts w:ascii="Times New Roman" w:hAnsi="Times New Roman"/>
          <w:iCs/>
          <w:color w:val="000000" w:themeColor="text1"/>
          <w:sz w:val="20"/>
          <w:szCs w:val="20"/>
        </w:rPr>
        <w:t xml:space="preserve"> clear and effective legislation, strong institutional capacity and infrastructure delivery, </w:t>
      </w:r>
      <w:r w:rsidR="00760015" w:rsidRPr="004B3B23">
        <w:rPr>
          <w:rFonts w:ascii="Times New Roman" w:hAnsi="Times New Roman"/>
          <w:iCs/>
          <w:color w:val="000000" w:themeColor="text1"/>
          <w:sz w:val="20"/>
          <w:szCs w:val="20"/>
        </w:rPr>
        <w:t>high-quality</w:t>
      </w:r>
      <w:r w:rsidRPr="004B3B23">
        <w:rPr>
          <w:rFonts w:ascii="Times New Roman" w:hAnsi="Times New Roman"/>
          <w:iCs/>
          <w:color w:val="000000" w:themeColor="text1"/>
          <w:sz w:val="20"/>
          <w:szCs w:val="20"/>
        </w:rPr>
        <w:t xml:space="preserve"> waste data and ambitious extended producer responsibility schemes.</w:t>
      </w:r>
      <w:r w:rsidR="00F01C12" w:rsidRPr="004B3B23">
        <w:rPr>
          <w:rFonts w:ascii="Times New Roman" w:hAnsi="Times New Roman"/>
          <w:iCs/>
          <w:color w:val="000000" w:themeColor="text1"/>
          <w:sz w:val="20"/>
          <w:szCs w:val="20"/>
        </w:rPr>
        <w:t xml:space="preserve"> </w:t>
      </w:r>
      <w:r w:rsidRPr="004B3B23">
        <w:rPr>
          <w:rFonts w:ascii="Times New Roman" w:hAnsi="Times New Roman"/>
          <w:iCs/>
          <w:color w:val="000000" w:themeColor="text1"/>
          <w:sz w:val="20"/>
          <w:szCs w:val="20"/>
        </w:rPr>
        <w:t xml:space="preserve">The NWMP </w:t>
      </w:r>
      <w:r w:rsidR="00071064" w:rsidRPr="004B3B23">
        <w:rPr>
          <w:rFonts w:ascii="Times New Roman" w:hAnsi="Times New Roman"/>
          <w:iCs/>
          <w:color w:val="000000" w:themeColor="text1"/>
          <w:sz w:val="20"/>
          <w:szCs w:val="20"/>
        </w:rPr>
        <w:t>also addresses</w:t>
      </w:r>
      <w:r w:rsidRPr="004B3B23">
        <w:rPr>
          <w:rFonts w:ascii="Times New Roman" w:hAnsi="Times New Roman"/>
          <w:iCs/>
          <w:color w:val="000000" w:themeColor="text1"/>
          <w:sz w:val="20"/>
          <w:szCs w:val="20"/>
        </w:rPr>
        <w:t xml:space="preserve"> specific issues relevant to the national level, such as hazardous waste management, </w:t>
      </w:r>
      <w:r w:rsidR="001750BF" w:rsidRPr="004B3B23">
        <w:rPr>
          <w:rFonts w:ascii="Times New Roman" w:hAnsi="Times New Roman"/>
          <w:iCs/>
          <w:color w:val="000000" w:themeColor="text1"/>
          <w:sz w:val="20"/>
          <w:szCs w:val="20"/>
        </w:rPr>
        <w:t>waste import and export, and</w:t>
      </w:r>
      <w:r w:rsidRPr="004B3B23">
        <w:rPr>
          <w:rFonts w:ascii="Times New Roman" w:hAnsi="Times New Roman"/>
          <w:iCs/>
          <w:color w:val="000000" w:themeColor="text1"/>
          <w:sz w:val="20"/>
          <w:szCs w:val="20"/>
        </w:rPr>
        <w:t xml:space="preserve"> the remediation of </w:t>
      </w:r>
      <w:r w:rsidR="00421D24" w:rsidRPr="004B3B23">
        <w:rPr>
          <w:rFonts w:ascii="Times New Roman" w:hAnsi="Times New Roman"/>
          <w:iCs/>
          <w:color w:val="000000" w:themeColor="text1"/>
          <w:sz w:val="20"/>
          <w:szCs w:val="20"/>
        </w:rPr>
        <w:t>historical hotspots</w:t>
      </w:r>
      <w:r w:rsidR="00F01C12" w:rsidRPr="004B3B23">
        <w:rPr>
          <w:rFonts w:ascii="Times New Roman" w:hAnsi="Times New Roman"/>
          <w:iCs/>
          <w:color w:val="000000" w:themeColor="text1"/>
          <w:sz w:val="20"/>
          <w:szCs w:val="20"/>
        </w:rPr>
        <w:t xml:space="preserve">. It </w:t>
      </w:r>
      <w:r w:rsidR="00760015" w:rsidRPr="004B3B23">
        <w:rPr>
          <w:rFonts w:ascii="Times New Roman" w:hAnsi="Times New Roman"/>
          <w:iCs/>
          <w:color w:val="000000" w:themeColor="text1"/>
          <w:sz w:val="20"/>
          <w:szCs w:val="20"/>
        </w:rPr>
        <w:t>also set</w:t>
      </w:r>
      <w:r w:rsidR="00CF6211" w:rsidRPr="004B3B23">
        <w:rPr>
          <w:rFonts w:ascii="Times New Roman" w:hAnsi="Times New Roman"/>
          <w:iCs/>
          <w:color w:val="000000" w:themeColor="text1"/>
          <w:sz w:val="20"/>
          <w:szCs w:val="20"/>
        </w:rPr>
        <w:t>s</w:t>
      </w:r>
      <w:r w:rsidR="00760015" w:rsidRPr="004B3B23">
        <w:rPr>
          <w:rFonts w:ascii="Times New Roman" w:hAnsi="Times New Roman"/>
          <w:iCs/>
          <w:color w:val="000000" w:themeColor="text1"/>
          <w:sz w:val="20"/>
          <w:szCs w:val="20"/>
        </w:rPr>
        <w:t xml:space="preserve"> national waste recycling targets </w:t>
      </w:r>
      <w:r w:rsidR="004A788C" w:rsidRPr="004B3B23">
        <w:rPr>
          <w:rFonts w:ascii="Times New Roman" w:hAnsi="Times New Roman"/>
          <w:iCs/>
          <w:color w:val="000000" w:themeColor="text1"/>
          <w:sz w:val="20"/>
          <w:szCs w:val="20"/>
        </w:rPr>
        <w:t>for</w:t>
      </w:r>
      <w:r w:rsidR="00760015" w:rsidRPr="004B3B23">
        <w:rPr>
          <w:rFonts w:ascii="Times New Roman" w:hAnsi="Times New Roman"/>
          <w:iCs/>
          <w:color w:val="000000" w:themeColor="text1"/>
          <w:sz w:val="20"/>
          <w:szCs w:val="20"/>
        </w:rPr>
        <w:t xml:space="preserve"> </w:t>
      </w:r>
      <w:r w:rsidR="004A788C" w:rsidRPr="004B3B23">
        <w:rPr>
          <w:rFonts w:ascii="Times New Roman" w:hAnsi="Times New Roman"/>
          <w:iCs/>
          <w:color w:val="000000" w:themeColor="text1"/>
          <w:sz w:val="20"/>
          <w:szCs w:val="20"/>
        </w:rPr>
        <w:t>reducing biodegradable waste in landfills.</w:t>
      </w:r>
      <w:r w:rsidR="004A788C" w:rsidRPr="004B3B23">
        <w:rPr>
          <w:rFonts w:ascii="Times New Roman" w:hAnsi="Times New Roman"/>
          <w:color w:val="000000" w:themeColor="text1"/>
          <w:sz w:val="20"/>
        </w:rPr>
        <w:t xml:space="preserve"> Chapter 20 of the NWMP elaborates on a separate programme for education and public awareness of waste management for</w:t>
      </w:r>
      <w:r w:rsidR="004A788C" w:rsidRPr="004B3B23">
        <w:rPr>
          <w:rFonts w:ascii="Times New Roman" w:hAnsi="Times New Roman"/>
          <w:iCs/>
          <w:color w:val="000000" w:themeColor="text1"/>
          <w:sz w:val="20"/>
          <w:szCs w:val="20"/>
        </w:rPr>
        <w:t xml:space="preserve"> individuals, educational institutions, and the private sector in waste management. With the implementation of the NWMP, it is expected to achieve a sustainable and circular economy,</w:t>
      </w:r>
      <w:r w:rsidR="00944F87" w:rsidRPr="00C0101F">
        <w:rPr>
          <w:rFonts w:ascii="Times New Roman" w:hAnsi="Times New Roman"/>
          <w:iCs/>
          <w:color w:val="000000" w:themeColor="text1"/>
          <w:sz w:val="20"/>
          <w:szCs w:val="20"/>
        </w:rPr>
        <w:t xml:space="preserve"> to</w:t>
      </w:r>
      <w:r w:rsidR="004A788C" w:rsidRPr="004B3B23">
        <w:rPr>
          <w:rFonts w:ascii="Times New Roman" w:hAnsi="Times New Roman"/>
          <w:iCs/>
          <w:color w:val="000000" w:themeColor="text1"/>
          <w:sz w:val="20"/>
          <w:szCs w:val="20"/>
        </w:rPr>
        <w:t xml:space="preserve"> improve citizens' quality of life, and </w:t>
      </w:r>
      <w:r w:rsidR="00944F87" w:rsidRPr="00C0101F">
        <w:rPr>
          <w:rFonts w:ascii="Times New Roman" w:hAnsi="Times New Roman"/>
          <w:iCs/>
          <w:color w:val="000000" w:themeColor="text1"/>
          <w:sz w:val="20"/>
          <w:szCs w:val="20"/>
        </w:rPr>
        <w:t xml:space="preserve">to </w:t>
      </w:r>
      <w:r w:rsidR="004A788C" w:rsidRPr="004B3B23">
        <w:rPr>
          <w:rFonts w:ascii="Times New Roman" w:hAnsi="Times New Roman"/>
          <w:iCs/>
          <w:color w:val="000000" w:themeColor="text1"/>
          <w:sz w:val="20"/>
          <w:szCs w:val="20"/>
        </w:rPr>
        <w:t>protect the environment. The lack of local and regional waste infrastructure and management systems is the main obstacle to self-sustainable waste management in the country. The waste management system is mainly traditionally</w:t>
      </w:r>
      <w:r w:rsidR="00FB0618" w:rsidRPr="004B3B23">
        <w:rPr>
          <w:rFonts w:ascii="Times New Roman" w:hAnsi="Times New Roman"/>
          <w:iCs/>
          <w:color w:val="000000" w:themeColor="text1"/>
          <w:sz w:val="20"/>
          <w:szCs w:val="20"/>
        </w:rPr>
        <w:t xml:space="preserve"> </w:t>
      </w:r>
      <w:r w:rsidRPr="004B3B23">
        <w:rPr>
          <w:rFonts w:ascii="Times New Roman" w:hAnsi="Times New Roman"/>
          <w:iCs/>
          <w:color w:val="000000" w:themeColor="text1"/>
          <w:sz w:val="20"/>
          <w:szCs w:val="20"/>
        </w:rPr>
        <w:t xml:space="preserve">based on waste collection and disposal. The plan recognises that </w:t>
      </w:r>
      <w:r w:rsidR="00944F87" w:rsidRPr="00C0101F">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PCEs providing waste services in </w:t>
      </w:r>
      <w:r w:rsidR="00944F87" w:rsidRPr="00C0101F">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municipalities are not properly equipped and do not have separate waste collection infrastructure, which results in almost 99% of the collected communal waste </w:t>
      </w:r>
      <w:r w:rsidR="004A788C" w:rsidRPr="004B3B23">
        <w:rPr>
          <w:rFonts w:ascii="Times New Roman" w:hAnsi="Times New Roman"/>
          <w:iCs/>
          <w:color w:val="000000" w:themeColor="text1"/>
          <w:sz w:val="20"/>
          <w:szCs w:val="20"/>
        </w:rPr>
        <w:t xml:space="preserve">being </w:t>
      </w:r>
      <w:r w:rsidRPr="004B3B23">
        <w:rPr>
          <w:rFonts w:ascii="Times New Roman" w:hAnsi="Times New Roman"/>
          <w:iCs/>
          <w:color w:val="000000" w:themeColor="text1"/>
          <w:sz w:val="20"/>
          <w:szCs w:val="20"/>
        </w:rPr>
        <w:t xml:space="preserve">disposed </w:t>
      </w:r>
      <w:r w:rsidR="00CF6211" w:rsidRPr="004B3B23">
        <w:rPr>
          <w:rFonts w:ascii="Times New Roman" w:hAnsi="Times New Roman"/>
          <w:iCs/>
          <w:color w:val="000000" w:themeColor="text1"/>
          <w:sz w:val="20"/>
          <w:szCs w:val="20"/>
        </w:rPr>
        <w:t xml:space="preserve">of </w:t>
      </w:r>
      <w:r w:rsidRPr="004B3B23">
        <w:rPr>
          <w:rFonts w:ascii="Times New Roman" w:hAnsi="Times New Roman"/>
          <w:iCs/>
          <w:color w:val="000000" w:themeColor="text1"/>
          <w:sz w:val="20"/>
          <w:szCs w:val="20"/>
        </w:rPr>
        <w:t xml:space="preserve">on non-compliant landfills. </w:t>
      </w:r>
    </w:p>
    <w:p w14:paraId="4388664D" w14:textId="6F7EF391" w:rsidR="006249D2" w:rsidRPr="004B3B23" w:rsidRDefault="006249D2" w:rsidP="006249D2">
      <w:pPr>
        <w:rPr>
          <w:rFonts w:ascii="Times New Roman" w:hAnsi="Times New Roman"/>
          <w:iCs/>
          <w:color w:val="000000" w:themeColor="text1"/>
          <w:sz w:val="20"/>
          <w:szCs w:val="20"/>
        </w:rPr>
      </w:pPr>
      <w:r w:rsidRPr="004B3B23">
        <w:rPr>
          <w:rFonts w:ascii="Times New Roman" w:hAnsi="Times New Roman"/>
          <w:bCs/>
          <w:iCs/>
          <w:color w:val="000000" w:themeColor="text1"/>
          <w:sz w:val="20"/>
          <w:szCs w:val="20"/>
        </w:rPr>
        <w:t xml:space="preserve">The recent adoption of the </w:t>
      </w:r>
      <w:r w:rsidRPr="004B3B23">
        <w:rPr>
          <w:rFonts w:ascii="Times New Roman" w:hAnsi="Times New Roman"/>
          <w:b/>
          <w:iCs/>
          <w:color w:val="000000" w:themeColor="text1"/>
          <w:sz w:val="20"/>
          <w:szCs w:val="20"/>
        </w:rPr>
        <w:t xml:space="preserve">National Waste Prevention Plan (2022-2028) </w:t>
      </w:r>
      <w:r w:rsidRPr="004B3B23">
        <w:rPr>
          <w:rFonts w:ascii="Times New Roman" w:hAnsi="Times New Roman"/>
          <w:iCs/>
          <w:color w:val="000000" w:themeColor="text1"/>
          <w:sz w:val="20"/>
          <w:szCs w:val="20"/>
        </w:rPr>
        <w:t>in North Macedonia followed the requirements of the new Law on Waste Management (</w:t>
      </w:r>
      <w:r w:rsidR="002E328C" w:rsidRPr="00C0101F">
        <w:rPr>
          <w:rFonts w:ascii="Times New Roman" w:hAnsi="Times New Roman"/>
          <w:iCs/>
          <w:color w:val="000000" w:themeColor="text1"/>
          <w:sz w:val="20"/>
          <w:szCs w:val="20"/>
        </w:rPr>
        <w:t xml:space="preserve">adopted in </w:t>
      </w:r>
      <w:r w:rsidRPr="004B3B23">
        <w:rPr>
          <w:rFonts w:ascii="Times New Roman" w:hAnsi="Times New Roman"/>
          <w:iCs/>
          <w:color w:val="000000" w:themeColor="text1"/>
          <w:sz w:val="20"/>
          <w:szCs w:val="20"/>
        </w:rPr>
        <w:t>202</w:t>
      </w:r>
      <w:r w:rsidR="002E328C" w:rsidRPr="00C0101F">
        <w:rPr>
          <w:rFonts w:ascii="Times New Roman" w:hAnsi="Times New Roman"/>
          <w:iCs/>
          <w:color w:val="000000" w:themeColor="text1"/>
          <w:sz w:val="20"/>
          <w:szCs w:val="20"/>
        </w:rPr>
        <w:t>1</w:t>
      </w:r>
      <w:r w:rsidRPr="004B3B23">
        <w:rPr>
          <w:rFonts w:ascii="Times New Roman" w:hAnsi="Times New Roman"/>
          <w:iCs/>
          <w:color w:val="000000" w:themeColor="text1"/>
          <w:sz w:val="20"/>
          <w:szCs w:val="20"/>
        </w:rPr>
        <w:t xml:space="preserve">). The PPWG foresees a range of regulatory, political, and practical activities </w:t>
      </w:r>
      <w:r w:rsidR="004A788C" w:rsidRPr="004B3B23">
        <w:rPr>
          <w:rFonts w:ascii="Times New Roman" w:hAnsi="Times New Roman"/>
          <w:iCs/>
          <w:color w:val="000000" w:themeColor="text1"/>
          <w:sz w:val="20"/>
          <w:szCs w:val="20"/>
        </w:rPr>
        <w:t>that aim</w:t>
      </w:r>
      <w:r w:rsidRPr="004B3B23">
        <w:rPr>
          <w:rFonts w:ascii="Times New Roman" w:hAnsi="Times New Roman"/>
          <w:iCs/>
          <w:color w:val="000000" w:themeColor="text1"/>
          <w:sz w:val="20"/>
          <w:szCs w:val="20"/>
        </w:rPr>
        <w:t xml:space="preserve"> to </w:t>
      </w:r>
      <w:r w:rsidR="004A788C" w:rsidRPr="004B3B23">
        <w:rPr>
          <w:rFonts w:ascii="Times New Roman" w:hAnsi="Times New Roman"/>
          <w:iCs/>
          <w:color w:val="000000" w:themeColor="text1"/>
          <w:sz w:val="20"/>
          <w:szCs w:val="20"/>
        </w:rPr>
        <w:t>minimise</w:t>
      </w:r>
      <w:r w:rsidRPr="004B3B23">
        <w:rPr>
          <w:rFonts w:ascii="Times New Roman" w:hAnsi="Times New Roman"/>
          <w:iCs/>
          <w:color w:val="000000" w:themeColor="text1"/>
          <w:sz w:val="20"/>
          <w:szCs w:val="20"/>
        </w:rPr>
        <w:t xml:space="preserve"> waste generation, promote </w:t>
      </w:r>
      <w:r w:rsidR="00C633DF" w:rsidRPr="004B3B23">
        <w:rPr>
          <w:rFonts w:ascii="Times New Roman" w:hAnsi="Times New Roman"/>
          <w:iCs/>
          <w:color w:val="000000" w:themeColor="text1"/>
          <w:sz w:val="20"/>
          <w:szCs w:val="20"/>
        </w:rPr>
        <w:t>recycling</w:t>
      </w:r>
      <w:r w:rsidRPr="004B3B23">
        <w:rPr>
          <w:rFonts w:ascii="Times New Roman" w:hAnsi="Times New Roman"/>
          <w:iCs/>
          <w:color w:val="000000" w:themeColor="text1"/>
          <w:sz w:val="20"/>
          <w:szCs w:val="20"/>
        </w:rPr>
        <w:t xml:space="preserve"> and reuse, and ensure proper waste disposal in line with the EU Waste Framework Directive (2008/98/EC). </w:t>
      </w:r>
      <w:r w:rsidR="003F1840" w:rsidRPr="00C0101F">
        <w:rPr>
          <w:rFonts w:ascii="Times New Roman" w:hAnsi="Times New Roman"/>
          <w:iCs/>
          <w:color w:val="000000" w:themeColor="text1"/>
          <w:sz w:val="20"/>
          <w:szCs w:val="20"/>
        </w:rPr>
        <w:t>The plan</w:t>
      </w:r>
      <w:r w:rsidRPr="004B3B23">
        <w:rPr>
          <w:rFonts w:ascii="Times New Roman" w:hAnsi="Times New Roman"/>
          <w:iCs/>
          <w:color w:val="000000" w:themeColor="text1"/>
          <w:sz w:val="20"/>
          <w:szCs w:val="20"/>
        </w:rPr>
        <w:t xml:space="preserve"> includes measures </w:t>
      </w:r>
      <w:r w:rsidRPr="004B3B23">
        <w:rPr>
          <w:rFonts w:ascii="Times New Roman" w:hAnsi="Times New Roman"/>
          <w:iCs/>
          <w:color w:val="000000" w:themeColor="text1"/>
          <w:sz w:val="20"/>
          <w:szCs w:val="20"/>
        </w:rPr>
        <w:lastRenderedPageBreak/>
        <w:t xml:space="preserve">for involving the private sector and improving waste management at </w:t>
      </w:r>
      <w:r w:rsidR="004A788C" w:rsidRPr="004B3B23">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local level, for separate waste collection and raising public awareness and involvement of local citizens.</w:t>
      </w:r>
    </w:p>
    <w:p w14:paraId="569DDE21" w14:textId="193A2957" w:rsidR="00D96E7C" w:rsidRPr="004B3B23" w:rsidRDefault="006249D2" w:rsidP="006249D2">
      <w:pPr>
        <w:rPr>
          <w:rFonts w:ascii="Times New Roman" w:hAnsi="Times New Roman"/>
          <w:iCs/>
          <w:color w:val="000000" w:themeColor="text1"/>
          <w:sz w:val="20"/>
          <w:szCs w:val="20"/>
        </w:rPr>
      </w:pPr>
      <w:r w:rsidRPr="004B3B23">
        <w:rPr>
          <w:rFonts w:ascii="Times New Roman" w:hAnsi="Times New Roman"/>
          <w:iCs/>
          <w:color w:val="000000" w:themeColor="text1"/>
          <w:sz w:val="20"/>
          <w:szCs w:val="20"/>
        </w:rPr>
        <w:t xml:space="preserve">The </w:t>
      </w:r>
      <w:r w:rsidRPr="004B3B23">
        <w:rPr>
          <w:rFonts w:ascii="Times New Roman" w:hAnsi="Times New Roman"/>
          <w:b/>
          <w:iCs/>
          <w:color w:val="000000" w:themeColor="text1"/>
          <w:sz w:val="20"/>
          <w:szCs w:val="20"/>
        </w:rPr>
        <w:t>Regional Waste Management Plans (RWMPs)</w:t>
      </w:r>
      <w:r w:rsidRPr="004B3B23">
        <w:rPr>
          <w:rFonts w:ascii="Times New Roman" w:hAnsi="Times New Roman"/>
          <w:iCs/>
          <w:color w:val="000000" w:themeColor="text1"/>
          <w:sz w:val="20"/>
          <w:szCs w:val="20"/>
        </w:rPr>
        <w:t xml:space="preserve"> in North Macedonia are strategic documents that outline waste management practices and objectives at the regional level. </w:t>
      </w:r>
      <w:r w:rsidR="008E6D4F" w:rsidRPr="00C0101F">
        <w:rPr>
          <w:rFonts w:ascii="Times New Roman" w:hAnsi="Times New Roman"/>
          <w:iCs/>
          <w:color w:val="000000" w:themeColor="text1"/>
          <w:sz w:val="20"/>
          <w:szCs w:val="20"/>
        </w:rPr>
        <w:t>The country</w:t>
      </w:r>
      <w:r w:rsidRPr="004B3B23">
        <w:rPr>
          <w:rFonts w:ascii="Times New Roman" w:hAnsi="Times New Roman"/>
          <w:iCs/>
          <w:color w:val="000000" w:themeColor="text1"/>
          <w:sz w:val="20"/>
          <w:szCs w:val="20"/>
        </w:rPr>
        <w:t xml:space="preserve"> is organised into eight waste management regions (as shown in Figure 2), </w:t>
      </w:r>
      <w:r w:rsidR="004A788C" w:rsidRPr="004B3B23">
        <w:rPr>
          <w:rFonts w:ascii="Times New Roman" w:hAnsi="Times New Roman"/>
          <w:iCs/>
          <w:color w:val="000000" w:themeColor="text1"/>
          <w:sz w:val="20"/>
          <w:szCs w:val="20"/>
        </w:rPr>
        <w:t>each with</w:t>
      </w:r>
      <w:r w:rsidRPr="004B3B23">
        <w:rPr>
          <w:rFonts w:ascii="Times New Roman" w:hAnsi="Times New Roman"/>
          <w:iCs/>
          <w:color w:val="000000" w:themeColor="text1"/>
          <w:sz w:val="20"/>
          <w:szCs w:val="20"/>
        </w:rPr>
        <w:t xml:space="preserve"> </w:t>
      </w:r>
      <w:r w:rsidR="004A788C" w:rsidRPr="004B3B23">
        <w:rPr>
          <w:rFonts w:ascii="Times New Roman" w:hAnsi="Times New Roman"/>
          <w:iCs/>
          <w:color w:val="000000" w:themeColor="text1"/>
          <w:sz w:val="20"/>
          <w:szCs w:val="20"/>
        </w:rPr>
        <w:t>a</w:t>
      </w:r>
      <w:r w:rsidRPr="004B3B23">
        <w:rPr>
          <w:rFonts w:ascii="Times New Roman" w:hAnsi="Times New Roman"/>
          <w:iCs/>
          <w:color w:val="000000" w:themeColor="text1"/>
          <w:sz w:val="20"/>
          <w:szCs w:val="20"/>
        </w:rPr>
        <w:t xml:space="preserve"> RWMP developed that directly contributes to meeting national waste management objectives. The development and implementation of RWMPs involve collaboration between regional authorities, municipalities, and relevant stakeholders.</w:t>
      </w:r>
      <w:r w:rsidR="00102FEA" w:rsidRPr="004B3B23">
        <w:rPr>
          <w:rFonts w:ascii="Times New Roman" w:hAnsi="Times New Roman"/>
          <w:iCs/>
          <w:color w:val="000000" w:themeColor="text1"/>
          <w:sz w:val="20"/>
          <w:szCs w:val="20"/>
        </w:rPr>
        <w:t xml:space="preserve"> </w:t>
      </w:r>
      <w:r w:rsidRPr="004B3B23">
        <w:rPr>
          <w:rFonts w:ascii="Times New Roman" w:hAnsi="Times New Roman"/>
          <w:iCs/>
          <w:color w:val="000000" w:themeColor="text1"/>
          <w:sz w:val="20"/>
          <w:szCs w:val="20"/>
        </w:rPr>
        <w:t xml:space="preserve">The plans consider population size, waste generation rates, cost-efficiency, available infrastructure, and environmental considerations. They also </w:t>
      </w:r>
      <w:r w:rsidR="004A788C" w:rsidRPr="004B3B23">
        <w:rPr>
          <w:rFonts w:ascii="Times New Roman" w:hAnsi="Times New Roman"/>
          <w:iCs/>
          <w:color w:val="000000" w:themeColor="text1"/>
          <w:sz w:val="20"/>
          <w:szCs w:val="20"/>
        </w:rPr>
        <w:t>consider</w:t>
      </w:r>
      <w:r w:rsidRPr="004B3B23">
        <w:rPr>
          <w:rFonts w:ascii="Times New Roman" w:hAnsi="Times New Roman"/>
          <w:iCs/>
          <w:color w:val="000000" w:themeColor="text1"/>
          <w:sz w:val="20"/>
          <w:szCs w:val="20"/>
        </w:rPr>
        <w:t xml:space="preserve"> the requirements and guidelines set by the national waste management legislation, particularly </w:t>
      </w:r>
      <w:r w:rsidR="008E6D4F" w:rsidRPr="00C0101F">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Law on Waste Management. The main objectives of </w:t>
      </w:r>
      <w:r w:rsidR="008E6D4F" w:rsidRPr="00C0101F">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RWMPs are to establish waste management targets at </w:t>
      </w:r>
      <w:r w:rsidR="004A788C" w:rsidRPr="004B3B23">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regional level and</w:t>
      </w:r>
      <w:r w:rsidR="008E6D4F" w:rsidRPr="00C0101F">
        <w:rPr>
          <w:rFonts w:ascii="Times New Roman" w:hAnsi="Times New Roman"/>
          <w:iCs/>
          <w:color w:val="000000" w:themeColor="text1"/>
          <w:sz w:val="20"/>
          <w:szCs w:val="20"/>
        </w:rPr>
        <w:t xml:space="preserve"> to</w:t>
      </w:r>
      <w:r w:rsidRPr="004B3B23">
        <w:rPr>
          <w:rFonts w:ascii="Times New Roman" w:hAnsi="Times New Roman"/>
          <w:iCs/>
          <w:color w:val="000000" w:themeColor="text1"/>
          <w:sz w:val="20"/>
          <w:szCs w:val="20"/>
        </w:rPr>
        <w:t xml:space="preserve"> estimate</w:t>
      </w:r>
      <w:r w:rsidR="008E6D4F" w:rsidRPr="00C0101F">
        <w:rPr>
          <w:rFonts w:ascii="Times New Roman" w:hAnsi="Times New Roman"/>
          <w:iCs/>
          <w:color w:val="000000" w:themeColor="text1"/>
          <w:sz w:val="20"/>
          <w:szCs w:val="20"/>
        </w:rPr>
        <w:t xml:space="preserve"> the</w:t>
      </w:r>
      <w:r w:rsidRPr="004B3B23">
        <w:rPr>
          <w:rFonts w:ascii="Times New Roman" w:hAnsi="Times New Roman"/>
          <w:iCs/>
          <w:color w:val="000000" w:themeColor="text1"/>
          <w:sz w:val="20"/>
          <w:szCs w:val="20"/>
        </w:rPr>
        <w:t xml:space="preserve"> financial resources needed for contributing </w:t>
      </w:r>
      <w:r w:rsidR="00102FEA" w:rsidRPr="004B3B23">
        <w:rPr>
          <w:rFonts w:ascii="Times New Roman" w:hAnsi="Times New Roman"/>
          <w:iCs/>
          <w:color w:val="000000" w:themeColor="text1"/>
          <w:sz w:val="20"/>
          <w:szCs w:val="20"/>
        </w:rPr>
        <w:t>to</w:t>
      </w:r>
      <w:r w:rsidRPr="004B3B23">
        <w:rPr>
          <w:rFonts w:ascii="Times New Roman" w:hAnsi="Times New Roman"/>
          <w:iCs/>
          <w:color w:val="000000" w:themeColor="text1"/>
          <w:sz w:val="20"/>
          <w:szCs w:val="20"/>
        </w:rPr>
        <w:t xml:space="preserve"> </w:t>
      </w:r>
      <w:r w:rsidR="004A788C" w:rsidRPr="004B3B23">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implementation of </w:t>
      </w:r>
      <w:r w:rsidR="008E6D4F" w:rsidRPr="00C0101F">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national waste </w:t>
      </w:r>
      <w:r w:rsidR="00C633DF" w:rsidRPr="004B3B23">
        <w:rPr>
          <w:rFonts w:ascii="Times New Roman" w:hAnsi="Times New Roman"/>
          <w:iCs/>
          <w:color w:val="000000" w:themeColor="text1"/>
          <w:sz w:val="20"/>
          <w:szCs w:val="20"/>
        </w:rPr>
        <w:t>targets</w:t>
      </w:r>
      <w:r w:rsidR="008E6D4F" w:rsidRPr="00C0101F">
        <w:rPr>
          <w:rFonts w:ascii="Times New Roman" w:hAnsi="Times New Roman"/>
          <w:iCs/>
          <w:color w:val="000000" w:themeColor="text1"/>
          <w:sz w:val="20"/>
          <w:szCs w:val="20"/>
        </w:rPr>
        <w:t>,</w:t>
      </w:r>
      <w:r w:rsidR="00C633DF" w:rsidRPr="004B3B23">
        <w:rPr>
          <w:rFonts w:ascii="Times New Roman" w:hAnsi="Times New Roman"/>
          <w:iCs/>
          <w:color w:val="000000" w:themeColor="text1"/>
          <w:sz w:val="20"/>
          <w:szCs w:val="20"/>
        </w:rPr>
        <w:t xml:space="preserve"> a</w:t>
      </w:r>
      <w:r w:rsidR="008E6D4F" w:rsidRPr="00C0101F">
        <w:rPr>
          <w:rFonts w:ascii="Times New Roman" w:hAnsi="Times New Roman"/>
          <w:iCs/>
          <w:color w:val="000000" w:themeColor="text1"/>
          <w:sz w:val="20"/>
          <w:szCs w:val="20"/>
        </w:rPr>
        <w:t>s well as to</w:t>
      </w:r>
      <w:r w:rsidRPr="004B3B23">
        <w:rPr>
          <w:rFonts w:ascii="Times New Roman" w:hAnsi="Times New Roman"/>
          <w:iCs/>
          <w:color w:val="000000" w:themeColor="text1"/>
          <w:sz w:val="20"/>
          <w:szCs w:val="20"/>
        </w:rPr>
        <w:t xml:space="preserve"> outline </w:t>
      </w:r>
      <w:r w:rsidR="008E6D4F" w:rsidRPr="00C0101F">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administrative </w:t>
      </w:r>
      <w:r w:rsidR="004A788C" w:rsidRPr="004B3B23">
        <w:rPr>
          <w:rFonts w:ascii="Times New Roman" w:hAnsi="Times New Roman"/>
          <w:iCs/>
          <w:color w:val="000000" w:themeColor="text1"/>
          <w:sz w:val="20"/>
          <w:szCs w:val="20"/>
        </w:rPr>
        <w:t>set-up</w:t>
      </w:r>
      <w:r w:rsidRPr="004B3B23">
        <w:rPr>
          <w:rFonts w:ascii="Times New Roman" w:hAnsi="Times New Roman"/>
          <w:iCs/>
          <w:color w:val="000000" w:themeColor="text1"/>
          <w:sz w:val="20"/>
          <w:szCs w:val="20"/>
        </w:rPr>
        <w:t xml:space="preserve"> for waste management </w:t>
      </w:r>
      <w:r w:rsidR="00FB5900" w:rsidRPr="004B3B23">
        <w:rPr>
          <w:rFonts w:ascii="Times New Roman" w:hAnsi="Times New Roman"/>
          <w:iCs/>
          <w:color w:val="000000" w:themeColor="text1"/>
          <w:sz w:val="20"/>
          <w:szCs w:val="20"/>
        </w:rPr>
        <w:t xml:space="preserve">at </w:t>
      </w:r>
      <w:r w:rsidR="004A788C" w:rsidRPr="004B3B23">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regional level. The specific details of the RWMPs vary across different regions, as they are tailored to </w:t>
      </w:r>
      <w:r w:rsidR="004A788C" w:rsidRPr="004B3B23">
        <w:rPr>
          <w:rFonts w:ascii="Times New Roman" w:hAnsi="Times New Roman"/>
          <w:iCs/>
          <w:color w:val="000000" w:themeColor="text1"/>
          <w:sz w:val="20"/>
          <w:szCs w:val="20"/>
        </w:rPr>
        <w:t>each area’s unique circumstances and needs</w:t>
      </w:r>
      <w:r w:rsidRPr="004B3B23">
        <w:rPr>
          <w:rFonts w:ascii="Times New Roman" w:hAnsi="Times New Roman"/>
          <w:iCs/>
          <w:color w:val="000000" w:themeColor="text1"/>
          <w:sz w:val="20"/>
          <w:szCs w:val="20"/>
        </w:rPr>
        <w:t>. These plans typically include strategies for waste prevention, recycling, and recovery, the establishment of appropriate waste treatment and disposal facilities, as well as</w:t>
      </w:r>
      <w:r w:rsidR="008E6D4F" w:rsidRPr="00C0101F">
        <w:rPr>
          <w:rFonts w:ascii="Times New Roman" w:hAnsi="Times New Roman"/>
          <w:iCs/>
          <w:color w:val="000000" w:themeColor="text1"/>
          <w:sz w:val="20"/>
          <w:szCs w:val="20"/>
        </w:rPr>
        <w:t xml:space="preserve"> for the</w:t>
      </w:r>
      <w:r w:rsidRPr="004B3B23">
        <w:rPr>
          <w:rFonts w:ascii="Times New Roman" w:hAnsi="Times New Roman"/>
          <w:iCs/>
          <w:color w:val="000000" w:themeColor="text1"/>
          <w:sz w:val="20"/>
          <w:szCs w:val="20"/>
        </w:rPr>
        <w:t xml:space="preserve"> coordination of waste management activities and optimisation of financial resources. The plans also address issues related to hazardous waste, landfill management, construction, demolition, and biodegradable waste by proposing measures to reduce waste generation, increase recycling and recovery rates, and</w:t>
      </w:r>
      <w:r w:rsidR="008E6D4F" w:rsidRPr="00C0101F">
        <w:rPr>
          <w:rFonts w:ascii="Times New Roman" w:hAnsi="Times New Roman"/>
          <w:iCs/>
          <w:color w:val="000000" w:themeColor="text1"/>
          <w:sz w:val="20"/>
          <w:szCs w:val="20"/>
        </w:rPr>
        <w:t xml:space="preserve"> to</w:t>
      </w:r>
      <w:r w:rsidRPr="004B3B23">
        <w:rPr>
          <w:rFonts w:ascii="Times New Roman" w:hAnsi="Times New Roman"/>
          <w:iCs/>
          <w:color w:val="000000" w:themeColor="text1"/>
          <w:sz w:val="20"/>
          <w:szCs w:val="20"/>
        </w:rPr>
        <w:t xml:space="preserve"> ensure safe disposal. </w:t>
      </w:r>
    </w:p>
    <w:p w14:paraId="08235127" w14:textId="77777777" w:rsidR="00D96E7C" w:rsidRPr="004B3B23" w:rsidRDefault="00D96E7C" w:rsidP="00D96E7C">
      <w:pPr>
        <w:spacing w:before="0"/>
        <w:jc w:val="center"/>
        <w:rPr>
          <w:rFonts w:ascii="Times New Roman" w:eastAsia="Times New Roman" w:hAnsi="Times New Roman"/>
          <w:sz w:val="24"/>
          <w:szCs w:val="24"/>
        </w:rPr>
      </w:pPr>
      <w:r w:rsidRPr="00C0101F">
        <w:rPr>
          <w:rFonts w:ascii="Times New Roman" w:hAnsi="Times New Roman"/>
          <w:noProof/>
          <w:sz w:val="24"/>
          <w:lang w:eastAsia="mk-MK"/>
        </w:rPr>
        <w:drawing>
          <wp:inline distT="0" distB="0" distL="0" distR="0" wp14:anchorId="185354DF" wp14:editId="2DD5BD65">
            <wp:extent cx="3054350" cy="1936750"/>
            <wp:effectExtent l="0" t="0" r="0" b="6350"/>
            <wp:docPr id="1" name="Picture 1" descr="page26image465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6image46582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350" cy="1936750"/>
                    </a:xfrm>
                    <a:prstGeom prst="rect">
                      <a:avLst/>
                    </a:prstGeom>
                    <a:noFill/>
                    <a:ln>
                      <a:noFill/>
                    </a:ln>
                  </pic:spPr>
                </pic:pic>
              </a:graphicData>
            </a:graphic>
          </wp:inline>
        </w:drawing>
      </w:r>
    </w:p>
    <w:p w14:paraId="4DED012F" w14:textId="2E8B108B" w:rsidR="00D96E7C" w:rsidRPr="004B3B23" w:rsidRDefault="00D96E7C" w:rsidP="00D96E7C">
      <w:pPr>
        <w:jc w:val="center"/>
        <w:rPr>
          <w:rFonts w:ascii="Times New Roman" w:hAnsi="Times New Roman"/>
          <w:bCs/>
          <w:i/>
          <w:iCs/>
          <w:sz w:val="20"/>
          <w:szCs w:val="20"/>
        </w:rPr>
      </w:pPr>
      <w:r w:rsidRPr="004B3B23">
        <w:rPr>
          <w:rFonts w:ascii="Times New Roman" w:hAnsi="Times New Roman"/>
          <w:bCs/>
          <w:i/>
          <w:iCs/>
          <w:sz w:val="20"/>
          <w:szCs w:val="20"/>
        </w:rPr>
        <w:t>Figure 2: Waste management regions in North Macedonia</w:t>
      </w:r>
    </w:p>
    <w:p w14:paraId="24A2A344" w14:textId="1A61979C" w:rsidR="004A788C" w:rsidRPr="004B3B23" w:rsidRDefault="006249D2" w:rsidP="006249D2">
      <w:pPr>
        <w:rPr>
          <w:rFonts w:ascii="Times New Roman" w:hAnsi="Times New Roman"/>
          <w:iCs/>
          <w:color w:val="000000" w:themeColor="text1"/>
          <w:sz w:val="20"/>
          <w:szCs w:val="20"/>
        </w:rPr>
      </w:pPr>
      <w:r w:rsidRPr="004B3B23">
        <w:rPr>
          <w:rFonts w:ascii="Times New Roman" w:hAnsi="Times New Roman"/>
          <w:iCs/>
          <w:color w:val="000000" w:themeColor="text1"/>
          <w:sz w:val="20"/>
          <w:szCs w:val="20"/>
        </w:rPr>
        <w:t>Municipalities are obliged to develop Biannual Waste Management Program</w:t>
      </w:r>
      <w:r w:rsidR="003B3D5C" w:rsidRPr="00C0101F">
        <w:rPr>
          <w:rFonts w:ascii="Times New Roman" w:hAnsi="Times New Roman"/>
          <w:iCs/>
          <w:color w:val="000000" w:themeColor="text1"/>
          <w:sz w:val="20"/>
          <w:szCs w:val="20"/>
        </w:rPr>
        <w:t>me</w:t>
      </w:r>
      <w:r w:rsidRPr="004B3B23">
        <w:rPr>
          <w:rFonts w:ascii="Times New Roman" w:hAnsi="Times New Roman"/>
          <w:iCs/>
          <w:color w:val="000000" w:themeColor="text1"/>
          <w:sz w:val="20"/>
          <w:szCs w:val="20"/>
        </w:rPr>
        <w:t xml:space="preserve">s that should contain actions and measures to improve waste management at the local level, mainly related to </w:t>
      </w:r>
      <w:r w:rsidR="004A788C" w:rsidRPr="004B3B23">
        <w:rPr>
          <w:rFonts w:ascii="Times New Roman" w:hAnsi="Times New Roman"/>
          <w:iCs/>
          <w:color w:val="000000" w:themeColor="text1"/>
          <w:sz w:val="20"/>
          <w:szCs w:val="20"/>
        </w:rPr>
        <w:t xml:space="preserve">the </w:t>
      </w:r>
      <w:r w:rsidRPr="004B3B23">
        <w:rPr>
          <w:rFonts w:ascii="Times New Roman" w:hAnsi="Times New Roman"/>
          <w:iCs/>
          <w:color w:val="000000" w:themeColor="text1"/>
          <w:sz w:val="20"/>
          <w:szCs w:val="20"/>
        </w:rPr>
        <w:t xml:space="preserve">separation and collection of municipal waste and prevention of waste generation. However, only a </w:t>
      </w:r>
      <w:r w:rsidR="004A788C" w:rsidRPr="004B3B23">
        <w:rPr>
          <w:rFonts w:ascii="Times New Roman" w:hAnsi="Times New Roman"/>
          <w:iCs/>
          <w:color w:val="000000" w:themeColor="text1"/>
          <w:sz w:val="20"/>
          <w:szCs w:val="20"/>
        </w:rPr>
        <w:t>few</w:t>
      </w:r>
      <w:r w:rsidRPr="004B3B23">
        <w:rPr>
          <w:rFonts w:ascii="Times New Roman" w:hAnsi="Times New Roman"/>
          <w:iCs/>
          <w:color w:val="000000" w:themeColor="text1"/>
          <w:sz w:val="20"/>
          <w:szCs w:val="20"/>
        </w:rPr>
        <w:t xml:space="preserve"> municipalities (about 30</w:t>
      </w:r>
      <w:r w:rsidR="005E0811" w:rsidRPr="00C0101F">
        <w:rPr>
          <w:rFonts w:ascii="Times New Roman" w:hAnsi="Times New Roman"/>
          <w:iCs/>
          <w:color w:val="000000" w:themeColor="text1"/>
          <w:sz w:val="20"/>
          <w:szCs w:val="20"/>
        </w:rPr>
        <w:t xml:space="preserve"> of the country’s 80 municipalities</w:t>
      </w:r>
      <w:r w:rsidRPr="004B3B23">
        <w:rPr>
          <w:rFonts w:ascii="Times New Roman" w:hAnsi="Times New Roman"/>
          <w:iCs/>
          <w:color w:val="000000" w:themeColor="text1"/>
          <w:sz w:val="20"/>
          <w:szCs w:val="20"/>
        </w:rPr>
        <w:t>) have developed and adopted waste management program</w:t>
      </w:r>
      <w:r w:rsidR="00FB5900" w:rsidRPr="004B3B23">
        <w:rPr>
          <w:rFonts w:ascii="Times New Roman" w:hAnsi="Times New Roman"/>
          <w:iCs/>
          <w:color w:val="000000" w:themeColor="text1"/>
          <w:sz w:val="20"/>
          <w:szCs w:val="20"/>
        </w:rPr>
        <w:t>me</w:t>
      </w:r>
      <w:r w:rsidRPr="004B3B23">
        <w:rPr>
          <w:rFonts w:ascii="Times New Roman" w:hAnsi="Times New Roman"/>
          <w:iCs/>
          <w:color w:val="000000" w:themeColor="text1"/>
          <w:sz w:val="20"/>
          <w:szCs w:val="20"/>
        </w:rPr>
        <w:t>s.</w:t>
      </w:r>
      <w:r w:rsidR="007E2B36" w:rsidRPr="004B3B23">
        <w:rPr>
          <w:rFonts w:ascii="Times New Roman" w:hAnsi="Times New Roman"/>
          <w:iCs/>
          <w:color w:val="000000" w:themeColor="text1"/>
          <w:sz w:val="20"/>
          <w:szCs w:val="20"/>
        </w:rPr>
        <w:t xml:space="preserve"> In addition, following </w:t>
      </w:r>
      <w:r w:rsidR="004A788C" w:rsidRPr="004B3B23">
        <w:rPr>
          <w:rFonts w:ascii="Times New Roman" w:hAnsi="Times New Roman"/>
          <w:iCs/>
          <w:color w:val="000000" w:themeColor="text1"/>
          <w:sz w:val="20"/>
          <w:szCs w:val="20"/>
        </w:rPr>
        <w:t>Article</w:t>
      </w:r>
      <w:r w:rsidR="007E2B36" w:rsidRPr="004B3B23">
        <w:rPr>
          <w:rFonts w:ascii="Times New Roman" w:hAnsi="Times New Roman"/>
          <w:iCs/>
          <w:color w:val="000000" w:themeColor="text1"/>
          <w:sz w:val="20"/>
          <w:szCs w:val="20"/>
        </w:rPr>
        <w:t xml:space="preserve"> </w:t>
      </w:r>
      <w:r w:rsidR="00161F1D" w:rsidRPr="004B3B23">
        <w:rPr>
          <w:rFonts w:ascii="Times New Roman" w:hAnsi="Times New Roman"/>
          <w:iCs/>
          <w:color w:val="000000" w:themeColor="text1"/>
          <w:sz w:val="20"/>
          <w:szCs w:val="20"/>
        </w:rPr>
        <w:t>27</w:t>
      </w:r>
      <w:r w:rsidR="007E2B36" w:rsidRPr="004B3B23">
        <w:rPr>
          <w:rFonts w:ascii="Times New Roman" w:hAnsi="Times New Roman"/>
          <w:iCs/>
          <w:color w:val="000000" w:themeColor="text1"/>
          <w:sz w:val="20"/>
          <w:szCs w:val="20"/>
        </w:rPr>
        <w:t xml:space="preserve"> of the Law on Waste Management, private companies that generate more than 200 kg of hazardous waste and more than </w:t>
      </w:r>
      <w:r w:rsidR="00161F1D" w:rsidRPr="004B3B23">
        <w:rPr>
          <w:rFonts w:ascii="Times New Roman" w:hAnsi="Times New Roman"/>
          <w:iCs/>
          <w:color w:val="000000" w:themeColor="text1"/>
          <w:sz w:val="20"/>
          <w:szCs w:val="20"/>
        </w:rPr>
        <w:t xml:space="preserve">100 </w:t>
      </w:r>
      <w:r w:rsidR="004A788C" w:rsidRPr="004B3B23">
        <w:rPr>
          <w:rFonts w:ascii="Times New Roman" w:hAnsi="Times New Roman"/>
          <w:iCs/>
          <w:color w:val="000000" w:themeColor="text1"/>
          <w:sz w:val="20"/>
          <w:szCs w:val="20"/>
        </w:rPr>
        <w:t>tons of non-hazardous waste should develop a 3-year program</w:t>
      </w:r>
      <w:r w:rsidR="002D7A27" w:rsidRPr="004B3B23">
        <w:rPr>
          <w:rFonts w:ascii="Times New Roman" w:hAnsi="Times New Roman"/>
          <w:iCs/>
          <w:color w:val="000000" w:themeColor="text1"/>
          <w:sz w:val="20"/>
          <w:szCs w:val="20"/>
        </w:rPr>
        <w:t>me</w:t>
      </w:r>
      <w:r w:rsidR="004A788C" w:rsidRPr="004B3B23">
        <w:rPr>
          <w:rFonts w:ascii="Times New Roman" w:hAnsi="Times New Roman"/>
          <w:iCs/>
          <w:color w:val="000000" w:themeColor="text1"/>
          <w:sz w:val="20"/>
          <w:szCs w:val="20"/>
        </w:rPr>
        <w:t xml:space="preserve"> for </w:t>
      </w:r>
      <w:r w:rsidR="002D7A27" w:rsidRPr="004B3B23">
        <w:rPr>
          <w:rFonts w:ascii="Times New Roman" w:hAnsi="Times New Roman"/>
          <w:iCs/>
          <w:color w:val="000000" w:themeColor="text1"/>
          <w:sz w:val="20"/>
          <w:szCs w:val="20"/>
        </w:rPr>
        <w:t>w</w:t>
      </w:r>
      <w:r w:rsidR="004A788C" w:rsidRPr="004B3B23">
        <w:rPr>
          <w:rFonts w:ascii="Times New Roman" w:hAnsi="Times New Roman"/>
          <w:iCs/>
          <w:color w:val="000000" w:themeColor="text1"/>
          <w:sz w:val="20"/>
          <w:szCs w:val="20"/>
        </w:rPr>
        <w:t>aste management.</w:t>
      </w:r>
    </w:p>
    <w:p w14:paraId="6288081B" w14:textId="1258B143" w:rsidR="006249D2" w:rsidRPr="004B3B23" w:rsidRDefault="004A788C" w:rsidP="006249D2">
      <w:pPr>
        <w:rPr>
          <w:rFonts w:ascii="Times New Roman" w:hAnsi="Times New Roman"/>
          <w:iCs/>
          <w:color w:val="000000" w:themeColor="text1"/>
          <w:sz w:val="20"/>
          <w:szCs w:val="20"/>
        </w:rPr>
      </w:pPr>
      <w:r w:rsidRPr="004B3B23">
        <w:rPr>
          <w:rFonts w:ascii="Times New Roman" w:hAnsi="Times New Roman"/>
          <w:iCs/>
          <w:color w:val="000000" w:themeColor="text1"/>
          <w:sz w:val="20"/>
          <w:szCs w:val="20"/>
        </w:rPr>
        <w:t>The waste management planning structure is presented in Figure</w:t>
      </w:r>
      <w:r w:rsidR="006249D2" w:rsidRPr="004B3B23">
        <w:rPr>
          <w:rFonts w:ascii="Times New Roman" w:hAnsi="Times New Roman"/>
          <w:iCs/>
          <w:color w:val="000000" w:themeColor="text1"/>
          <w:sz w:val="20"/>
          <w:szCs w:val="20"/>
        </w:rPr>
        <w:t xml:space="preserve"> </w:t>
      </w:r>
      <w:r w:rsidR="00D96E7C" w:rsidRPr="004B3B23">
        <w:rPr>
          <w:rFonts w:ascii="Times New Roman" w:hAnsi="Times New Roman"/>
          <w:iCs/>
          <w:color w:val="000000" w:themeColor="text1"/>
          <w:sz w:val="20"/>
          <w:szCs w:val="20"/>
        </w:rPr>
        <w:t>3</w:t>
      </w:r>
      <w:r w:rsidR="006249D2" w:rsidRPr="004B3B23">
        <w:rPr>
          <w:rFonts w:ascii="Times New Roman" w:hAnsi="Times New Roman"/>
          <w:iCs/>
          <w:color w:val="000000" w:themeColor="text1"/>
          <w:sz w:val="20"/>
          <w:szCs w:val="20"/>
        </w:rPr>
        <w:t xml:space="preserve"> as follows:</w:t>
      </w:r>
    </w:p>
    <w:p w14:paraId="17ABEC72" w14:textId="77777777" w:rsidR="006249D2" w:rsidRPr="004B3B23" w:rsidRDefault="006249D2" w:rsidP="006249D2">
      <w:pPr>
        <w:rPr>
          <w:rFonts w:ascii="Times New Roman" w:hAnsi="Times New Roman"/>
          <w:iCs/>
          <w:color w:val="000000" w:themeColor="text1"/>
          <w:sz w:val="20"/>
          <w:szCs w:val="20"/>
        </w:rPr>
      </w:pPr>
    </w:p>
    <w:p w14:paraId="399A95D3" w14:textId="77777777" w:rsidR="006249D2" w:rsidRPr="004B3B23" w:rsidRDefault="006249D2" w:rsidP="006249D2">
      <w:pPr>
        <w:spacing w:before="0"/>
        <w:jc w:val="left"/>
        <w:rPr>
          <w:rFonts w:ascii="Times New Roman" w:eastAsia="Times New Roman" w:hAnsi="Times New Roman"/>
          <w:sz w:val="24"/>
          <w:szCs w:val="24"/>
        </w:rPr>
      </w:pPr>
      <w:r w:rsidRPr="00C0101F">
        <w:rPr>
          <w:rFonts w:ascii="Times New Roman" w:hAnsi="Times New Roman"/>
          <w:noProof/>
          <w:sz w:val="24"/>
          <w:lang w:eastAsia="mk-MK"/>
        </w:rPr>
        <w:drawing>
          <wp:inline distT="0" distB="0" distL="0" distR="0" wp14:anchorId="05E5BC44" wp14:editId="09EA65EC">
            <wp:extent cx="5766623" cy="2397600"/>
            <wp:effectExtent l="0" t="0" r="0" b="3175"/>
            <wp:docPr id="2" name="Picture 2" descr="page8image4647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image464760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6623" cy="2397600"/>
                    </a:xfrm>
                    <a:prstGeom prst="rect">
                      <a:avLst/>
                    </a:prstGeom>
                    <a:noFill/>
                    <a:ln>
                      <a:noFill/>
                    </a:ln>
                  </pic:spPr>
                </pic:pic>
              </a:graphicData>
            </a:graphic>
          </wp:inline>
        </w:drawing>
      </w:r>
    </w:p>
    <w:p w14:paraId="7A729345" w14:textId="65848A75" w:rsidR="006249D2" w:rsidRPr="004B3B23" w:rsidRDefault="006249D2" w:rsidP="006249D2">
      <w:pPr>
        <w:spacing w:line="260" w:lineRule="atLeast"/>
        <w:jc w:val="center"/>
        <w:rPr>
          <w:rFonts w:ascii="Times New Roman" w:hAnsi="Times New Roman"/>
          <w:i/>
          <w:color w:val="000000" w:themeColor="text1"/>
          <w:sz w:val="20"/>
          <w:szCs w:val="20"/>
        </w:rPr>
      </w:pPr>
      <w:r w:rsidRPr="004B3B23">
        <w:rPr>
          <w:rFonts w:ascii="Times New Roman" w:hAnsi="Times New Roman"/>
          <w:i/>
          <w:color w:val="000000" w:themeColor="text1"/>
          <w:sz w:val="20"/>
          <w:szCs w:val="20"/>
        </w:rPr>
        <w:lastRenderedPageBreak/>
        <w:t xml:space="preserve">Figure </w:t>
      </w:r>
      <w:r w:rsidR="00D96E7C" w:rsidRPr="004B3B23">
        <w:rPr>
          <w:rFonts w:ascii="Times New Roman" w:hAnsi="Times New Roman"/>
          <w:i/>
          <w:color w:val="000000" w:themeColor="text1"/>
          <w:sz w:val="20"/>
          <w:szCs w:val="20"/>
        </w:rPr>
        <w:t>3</w:t>
      </w:r>
      <w:r w:rsidRPr="004B3B23">
        <w:rPr>
          <w:rFonts w:ascii="Times New Roman" w:hAnsi="Times New Roman"/>
          <w:i/>
          <w:color w:val="000000" w:themeColor="text1"/>
          <w:sz w:val="20"/>
          <w:szCs w:val="20"/>
        </w:rPr>
        <w:t>: Waste management planning structure in North Macedonia</w:t>
      </w:r>
    </w:p>
    <w:p w14:paraId="1888B32F" w14:textId="11977827" w:rsidR="006249D2" w:rsidRPr="004B3B23" w:rsidRDefault="006249D2" w:rsidP="006249D2">
      <w:pPr>
        <w:rPr>
          <w:rFonts w:ascii="Times New Roman" w:hAnsi="Times New Roman"/>
          <w:iCs/>
          <w:color w:val="000000" w:themeColor="text1"/>
          <w:sz w:val="20"/>
          <w:szCs w:val="20"/>
        </w:rPr>
      </w:pPr>
      <w:r w:rsidRPr="004B3B23">
        <w:rPr>
          <w:rFonts w:ascii="Times New Roman" w:hAnsi="Times New Roman"/>
          <w:iCs/>
          <w:color w:val="000000" w:themeColor="text1"/>
          <w:sz w:val="20"/>
          <w:szCs w:val="20"/>
        </w:rPr>
        <w:t xml:space="preserve">Considering the urgency and importance of addressing climate change, North Macedonia has been actively working on formulating and implementing a long-term strategy </w:t>
      </w:r>
      <w:r w:rsidR="004A788C" w:rsidRPr="004B3B23">
        <w:rPr>
          <w:rFonts w:ascii="Times New Roman" w:hAnsi="Times New Roman"/>
          <w:iCs/>
          <w:color w:val="000000" w:themeColor="text1"/>
          <w:sz w:val="20"/>
          <w:szCs w:val="20"/>
        </w:rPr>
        <w:t>for</w:t>
      </w:r>
      <w:r w:rsidRPr="004B3B23">
        <w:rPr>
          <w:rFonts w:ascii="Times New Roman" w:hAnsi="Times New Roman"/>
          <w:iCs/>
          <w:color w:val="000000" w:themeColor="text1"/>
          <w:sz w:val="20"/>
          <w:szCs w:val="20"/>
        </w:rPr>
        <w:t xml:space="preserve"> climate action. This is particularly important to the environment sector and</w:t>
      </w:r>
      <w:r w:rsidR="007C6466" w:rsidRPr="00C0101F">
        <w:rPr>
          <w:rFonts w:ascii="Times New Roman" w:hAnsi="Times New Roman"/>
          <w:iCs/>
          <w:color w:val="000000" w:themeColor="text1"/>
          <w:sz w:val="20"/>
          <w:szCs w:val="20"/>
        </w:rPr>
        <w:t xml:space="preserve"> </w:t>
      </w:r>
      <w:r w:rsidRPr="004B3B23">
        <w:rPr>
          <w:rFonts w:ascii="Times New Roman" w:hAnsi="Times New Roman"/>
          <w:iCs/>
          <w:color w:val="000000" w:themeColor="text1"/>
          <w:sz w:val="20"/>
          <w:szCs w:val="20"/>
        </w:rPr>
        <w:t xml:space="preserve">waste and wastewater. </w:t>
      </w:r>
      <w:r w:rsidR="004A788C" w:rsidRPr="004B3B23">
        <w:rPr>
          <w:rFonts w:ascii="Times New Roman" w:hAnsi="Times New Roman"/>
          <w:iCs/>
          <w:color w:val="000000" w:themeColor="text1"/>
          <w:sz w:val="20"/>
          <w:szCs w:val="20"/>
        </w:rPr>
        <w:t>The</w:t>
      </w:r>
      <w:r w:rsidRPr="004B3B23">
        <w:rPr>
          <w:rFonts w:ascii="Times New Roman" w:hAnsi="Times New Roman"/>
          <w:iCs/>
          <w:color w:val="000000" w:themeColor="text1"/>
          <w:sz w:val="20"/>
          <w:szCs w:val="20"/>
        </w:rPr>
        <w:t xml:space="preserve"> </w:t>
      </w:r>
      <w:r w:rsidRPr="004B3B23">
        <w:rPr>
          <w:rFonts w:ascii="Times New Roman" w:hAnsi="Times New Roman"/>
          <w:b/>
          <w:iCs/>
          <w:color w:val="000000" w:themeColor="text1"/>
          <w:sz w:val="20"/>
          <w:szCs w:val="20"/>
        </w:rPr>
        <w:t xml:space="preserve">Long-Term Strategy on Climate Action (LTSCA) </w:t>
      </w:r>
      <w:r w:rsidRPr="004B3B23">
        <w:rPr>
          <w:rFonts w:ascii="Times New Roman" w:hAnsi="Times New Roman"/>
          <w:iCs/>
          <w:color w:val="000000" w:themeColor="text1"/>
          <w:sz w:val="20"/>
          <w:szCs w:val="20"/>
        </w:rPr>
        <w:t>was adopted in 202</w:t>
      </w:r>
      <w:r w:rsidR="004C5A76" w:rsidRPr="004B3B23">
        <w:rPr>
          <w:rFonts w:ascii="Times New Roman" w:hAnsi="Times New Roman"/>
          <w:iCs/>
          <w:color w:val="000000" w:themeColor="text1"/>
          <w:sz w:val="20"/>
          <w:szCs w:val="20"/>
        </w:rPr>
        <w:t>1</w:t>
      </w:r>
      <w:r w:rsidRPr="004B3B23">
        <w:rPr>
          <w:rFonts w:ascii="Times New Roman" w:hAnsi="Times New Roman"/>
          <w:iCs/>
          <w:color w:val="000000" w:themeColor="text1"/>
          <w:sz w:val="20"/>
          <w:szCs w:val="20"/>
        </w:rPr>
        <w:t>. The LTSCA defines the country’s contribution to the global effort through a range of measures towards green, low-carbon and climate-resilient development based on the best available information and in the context of the country’s accession to the EU. The global objective of the LTSCA is to reduce national net GHG emissions (</w:t>
      </w:r>
      <w:r w:rsidRPr="004B3B23">
        <w:rPr>
          <w:rFonts w:ascii="Times New Roman" w:hAnsi="Times New Roman"/>
          <w:i/>
          <w:iCs/>
          <w:color w:val="000000" w:themeColor="text1"/>
          <w:sz w:val="20"/>
          <w:szCs w:val="20"/>
        </w:rPr>
        <w:t>including Forestry and other Land Use and excluding MEMO items</w:t>
      </w:r>
      <w:r w:rsidRPr="004B3B23">
        <w:rPr>
          <w:rStyle w:val="FootnoteReference"/>
          <w:rFonts w:ascii="Times New Roman" w:hAnsi="Times New Roman"/>
          <w:i/>
          <w:iCs/>
          <w:color w:val="000000" w:themeColor="text1"/>
          <w:sz w:val="20"/>
          <w:szCs w:val="20"/>
        </w:rPr>
        <w:footnoteReference w:id="10"/>
      </w:r>
      <w:r w:rsidRPr="004B3B23">
        <w:rPr>
          <w:rFonts w:ascii="Times New Roman" w:hAnsi="Times New Roman"/>
          <w:iCs/>
          <w:color w:val="000000" w:themeColor="text1"/>
          <w:sz w:val="20"/>
          <w:szCs w:val="20"/>
        </w:rPr>
        <w:t>) by 72% by 2050 compared to 1990 levels (or GHG emission reduction of 42% by 2050 compared to 1990, excluding FOLU and MEMO items) and increase resilience of North Macedonia’s society, economy, and ecosystems to the impacts of climate change. The long-term vision of the LTSCA is that North Macedonia will be a prosperous, low-carbon economy by 2050, following sustainable and climate-resilient development measures that enhance competitiveness and promote social cohesion action to combat climate change and its impacts.</w:t>
      </w:r>
      <w:r w:rsidR="00E06E86" w:rsidRPr="004B3B23">
        <w:rPr>
          <w:rFonts w:ascii="Times New Roman" w:hAnsi="Times New Roman"/>
          <w:iCs/>
          <w:color w:val="000000" w:themeColor="text1"/>
          <w:sz w:val="20"/>
          <w:szCs w:val="20"/>
        </w:rPr>
        <w:t xml:space="preserve"> </w:t>
      </w:r>
      <w:r w:rsidR="00194E5A" w:rsidRPr="004B3B23">
        <w:rPr>
          <w:rFonts w:ascii="Times New Roman" w:hAnsi="Times New Roman"/>
          <w:iCs/>
          <w:color w:val="000000" w:themeColor="text1"/>
          <w:sz w:val="20"/>
          <w:szCs w:val="20"/>
        </w:rPr>
        <w:t>In practice</w:t>
      </w:r>
      <w:r w:rsidR="00E06E86" w:rsidRPr="004B3B23">
        <w:rPr>
          <w:rFonts w:ascii="Times New Roman" w:hAnsi="Times New Roman"/>
          <w:iCs/>
          <w:color w:val="000000" w:themeColor="text1"/>
          <w:sz w:val="20"/>
          <w:szCs w:val="20"/>
        </w:rPr>
        <w:t xml:space="preserve">, </w:t>
      </w:r>
      <w:r w:rsidR="00194E5A" w:rsidRPr="004B3B23">
        <w:rPr>
          <w:rFonts w:ascii="Times New Roman" w:hAnsi="Times New Roman"/>
          <w:iCs/>
          <w:color w:val="000000" w:themeColor="text1"/>
          <w:sz w:val="20"/>
          <w:szCs w:val="20"/>
        </w:rPr>
        <w:t>reduction of GHG emissions in the waste sector will take place through the implementation of the measures contained in the current waste policy framework which is already to some exten</w:t>
      </w:r>
      <w:r w:rsidR="007D51F1" w:rsidRPr="00C0101F">
        <w:rPr>
          <w:rFonts w:ascii="Times New Roman" w:hAnsi="Times New Roman"/>
          <w:iCs/>
          <w:color w:val="000000" w:themeColor="text1"/>
          <w:sz w:val="20"/>
          <w:szCs w:val="20"/>
        </w:rPr>
        <w:t>t</w:t>
      </w:r>
      <w:r w:rsidR="00194E5A" w:rsidRPr="004B3B23">
        <w:rPr>
          <w:rFonts w:ascii="Times New Roman" w:hAnsi="Times New Roman"/>
          <w:iCs/>
          <w:color w:val="000000" w:themeColor="text1"/>
          <w:sz w:val="20"/>
          <w:szCs w:val="20"/>
        </w:rPr>
        <w:t xml:space="preserve"> aligned with the EU </w:t>
      </w:r>
      <w:r w:rsidR="00194E5A" w:rsidRPr="00C0101F">
        <w:rPr>
          <w:rFonts w:ascii="Times New Roman" w:hAnsi="Times New Roman"/>
          <w:i/>
          <w:iCs/>
          <w:color w:val="000000" w:themeColor="text1"/>
          <w:sz w:val="20"/>
          <w:szCs w:val="20"/>
        </w:rPr>
        <w:t>acquis</w:t>
      </w:r>
      <w:r w:rsidR="00194E5A" w:rsidRPr="004B3B23">
        <w:rPr>
          <w:rFonts w:ascii="Times New Roman" w:hAnsi="Times New Roman"/>
          <w:iCs/>
          <w:color w:val="000000" w:themeColor="text1"/>
          <w:sz w:val="20"/>
          <w:szCs w:val="20"/>
        </w:rPr>
        <w:t>.</w:t>
      </w:r>
      <w:r w:rsidR="009832EC" w:rsidRPr="004B3B23">
        <w:rPr>
          <w:rFonts w:ascii="Times New Roman" w:hAnsi="Times New Roman"/>
          <w:iCs/>
          <w:color w:val="000000" w:themeColor="text1"/>
          <w:sz w:val="20"/>
          <w:szCs w:val="20"/>
        </w:rPr>
        <w:t xml:space="preserve"> Increased separate collection and recycling of waste shall have </w:t>
      </w:r>
      <w:r w:rsidR="007D51F1" w:rsidRPr="00C0101F">
        <w:rPr>
          <w:rFonts w:ascii="Times New Roman" w:hAnsi="Times New Roman"/>
          <w:iCs/>
          <w:color w:val="000000" w:themeColor="text1"/>
          <w:sz w:val="20"/>
          <w:szCs w:val="20"/>
        </w:rPr>
        <w:t xml:space="preserve">a </w:t>
      </w:r>
      <w:r w:rsidR="009832EC" w:rsidRPr="004B3B23">
        <w:rPr>
          <w:rFonts w:ascii="Times New Roman" w:hAnsi="Times New Roman"/>
          <w:iCs/>
          <w:color w:val="000000" w:themeColor="text1"/>
          <w:sz w:val="20"/>
          <w:szCs w:val="20"/>
        </w:rPr>
        <w:t xml:space="preserve">direct impact on GHG emissions by reducing the waste landfilling. </w:t>
      </w:r>
      <w:r w:rsidR="00194E5A" w:rsidRPr="004B3B23">
        <w:rPr>
          <w:rFonts w:ascii="Times New Roman" w:hAnsi="Times New Roman"/>
          <w:iCs/>
          <w:color w:val="000000" w:themeColor="text1"/>
          <w:sz w:val="20"/>
          <w:szCs w:val="20"/>
        </w:rPr>
        <w:t xml:space="preserve"> Nonetheless, based on the assessment of the current situation, the implementation of the current existing measures is lagging behind and requires an important effort up to 2030 and beyond. </w:t>
      </w:r>
      <w:r w:rsidR="0074672D" w:rsidRPr="004B3B23">
        <w:rPr>
          <w:rFonts w:ascii="Times New Roman" w:hAnsi="Times New Roman"/>
          <w:iCs/>
          <w:color w:val="000000" w:themeColor="text1"/>
          <w:sz w:val="20"/>
          <w:szCs w:val="20"/>
        </w:rPr>
        <w:t>While the measures to achieve emissions reduction</w:t>
      </w:r>
      <w:r w:rsidR="00BF2CFC" w:rsidRPr="004B3B23">
        <w:rPr>
          <w:rFonts w:ascii="Times New Roman" w:hAnsi="Times New Roman"/>
          <w:iCs/>
          <w:color w:val="000000" w:themeColor="text1"/>
          <w:sz w:val="20"/>
          <w:szCs w:val="20"/>
        </w:rPr>
        <w:t xml:space="preserve"> such as </w:t>
      </w:r>
      <w:r w:rsidR="000C1CA8" w:rsidRPr="004B3B23">
        <w:rPr>
          <w:rFonts w:ascii="Times New Roman" w:hAnsi="Times New Roman"/>
          <w:iCs/>
          <w:color w:val="000000" w:themeColor="text1"/>
          <w:sz w:val="20"/>
          <w:szCs w:val="20"/>
        </w:rPr>
        <w:t>green procurements</w:t>
      </w:r>
      <w:r w:rsidR="0018497D">
        <w:rPr>
          <w:rFonts w:ascii="Times New Roman" w:hAnsi="Times New Roman"/>
          <w:iCs/>
          <w:color w:val="000000" w:themeColor="text1"/>
          <w:sz w:val="20"/>
          <w:szCs w:val="20"/>
        </w:rPr>
        <w:t xml:space="preserve"> will take place in the waste sector</w:t>
      </w:r>
      <w:r w:rsidR="009832EC" w:rsidRPr="004B3B23">
        <w:rPr>
          <w:rFonts w:ascii="Times New Roman" w:hAnsi="Times New Roman"/>
          <w:iCs/>
          <w:color w:val="000000" w:themeColor="text1"/>
          <w:sz w:val="20"/>
          <w:szCs w:val="20"/>
        </w:rPr>
        <w:t>,</w:t>
      </w:r>
      <w:r w:rsidR="000C1CA8" w:rsidRPr="004B3B23">
        <w:rPr>
          <w:rFonts w:ascii="Times New Roman" w:hAnsi="Times New Roman"/>
          <w:iCs/>
          <w:color w:val="000000" w:themeColor="text1"/>
          <w:sz w:val="20"/>
          <w:szCs w:val="20"/>
        </w:rPr>
        <w:t xml:space="preserve"> introduction of more advanced technologies</w:t>
      </w:r>
      <w:r w:rsidR="009832EC" w:rsidRPr="004B3B23">
        <w:rPr>
          <w:rFonts w:ascii="Times New Roman" w:hAnsi="Times New Roman"/>
          <w:iCs/>
          <w:color w:val="000000" w:themeColor="text1"/>
          <w:sz w:val="20"/>
          <w:szCs w:val="20"/>
        </w:rPr>
        <w:t xml:space="preserve"> and </w:t>
      </w:r>
      <w:r w:rsidR="004B3B23" w:rsidRPr="004B3B23">
        <w:rPr>
          <w:rFonts w:ascii="Times New Roman" w:hAnsi="Times New Roman"/>
          <w:iCs/>
          <w:color w:val="000000" w:themeColor="text1"/>
          <w:sz w:val="20"/>
          <w:szCs w:val="20"/>
        </w:rPr>
        <w:t>implementation</w:t>
      </w:r>
      <w:r w:rsidR="009832EC" w:rsidRPr="004B3B23">
        <w:rPr>
          <w:rFonts w:ascii="Times New Roman" w:hAnsi="Times New Roman"/>
          <w:iCs/>
          <w:color w:val="000000" w:themeColor="text1"/>
          <w:sz w:val="20"/>
          <w:szCs w:val="20"/>
        </w:rPr>
        <w:t xml:space="preserve"> </w:t>
      </w:r>
      <w:r w:rsidR="007F39AE" w:rsidRPr="004B3B23">
        <w:rPr>
          <w:rFonts w:ascii="Times New Roman" w:hAnsi="Times New Roman"/>
          <w:iCs/>
          <w:color w:val="000000" w:themeColor="text1"/>
          <w:sz w:val="20"/>
          <w:szCs w:val="20"/>
        </w:rPr>
        <w:t xml:space="preserve">will </w:t>
      </w:r>
      <w:r w:rsidR="00C8172C" w:rsidRPr="004B3B23">
        <w:rPr>
          <w:rFonts w:ascii="Times New Roman" w:hAnsi="Times New Roman"/>
          <w:iCs/>
          <w:color w:val="000000" w:themeColor="text1"/>
          <w:sz w:val="20"/>
          <w:szCs w:val="20"/>
        </w:rPr>
        <w:t xml:space="preserve">take place </w:t>
      </w:r>
      <w:r w:rsidR="00BF2CFC" w:rsidRPr="004B3B23">
        <w:rPr>
          <w:rFonts w:ascii="Times New Roman" w:hAnsi="Times New Roman"/>
          <w:iCs/>
          <w:color w:val="000000" w:themeColor="text1"/>
          <w:sz w:val="20"/>
          <w:szCs w:val="20"/>
        </w:rPr>
        <w:t>in</w:t>
      </w:r>
      <w:r w:rsidR="00C8172C" w:rsidRPr="004B3B23">
        <w:rPr>
          <w:rFonts w:ascii="Times New Roman" w:hAnsi="Times New Roman"/>
          <w:iCs/>
          <w:color w:val="000000" w:themeColor="text1"/>
          <w:sz w:val="20"/>
          <w:szCs w:val="20"/>
        </w:rPr>
        <w:t xml:space="preserve"> </w:t>
      </w:r>
      <w:r w:rsidR="004B3B23">
        <w:rPr>
          <w:rFonts w:ascii="Times New Roman" w:hAnsi="Times New Roman"/>
          <w:iCs/>
          <w:color w:val="000000" w:themeColor="text1"/>
          <w:sz w:val="20"/>
          <w:szCs w:val="20"/>
          <w:lang w:val="mk-MK"/>
        </w:rPr>
        <w:t xml:space="preserve">the </w:t>
      </w:r>
      <w:r w:rsidR="00C8172C" w:rsidRPr="004B3B23">
        <w:rPr>
          <w:rFonts w:ascii="Times New Roman" w:hAnsi="Times New Roman"/>
          <w:iCs/>
          <w:color w:val="000000" w:themeColor="text1"/>
          <w:sz w:val="20"/>
          <w:szCs w:val="20"/>
        </w:rPr>
        <w:t>waste</w:t>
      </w:r>
      <w:r w:rsidR="00BF2CFC" w:rsidRPr="004B3B23">
        <w:rPr>
          <w:rFonts w:ascii="Times New Roman" w:hAnsi="Times New Roman"/>
          <w:iCs/>
          <w:color w:val="000000" w:themeColor="text1"/>
          <w:sz w:val="20"/>
          <w:szCs w:val="20"/>
        </w:rPr>
        <w:t>water</w:t>
      </w:r>
      <w:r w:rsidR="007F39AE" w:rsidRPr="004B3B23">
        <w:rPr>
          <w:rFonts w:ascii="Times New Roman" w:hAnsi="Times New Roman"/>
          <w:iCs/>
          <w:color w:val="000000" w:themeColor="text1"/>
          <w:sz w:val="20"/>
          <w:szCs w:val="20"/>
        </w:rPr>
        <w:t xml:space="preserve"> </w:t>
      </w:r>
      <w:r w:rsidR="00BF2CFC" w:rsidRPr="004B3B23">
        <w:rPr>
          <w:rFonts w:ascii="Times New Roman" w:hAnsi="Times New Roman"/>
          <w:iCs/>
          <w:color w:val="000000" w:themeColor="text1"/>
          <w:sz w:val="20"/>
          <w:szCs w:val="20"/>
        </w:rPr>
        <w:t>sector</w:t>
      </w:r>
      <w:r w:rsidR="007F39AE" w:rsidRPr="004B3B23">
        <w:rPr>
          <w:rFonts w:ascii="Times New Roman" w:hAnsi="Times New Roman"/>
          <w:iCs/>
          <w:color w:val="000000" w:themeColor="text1"/>
          <w:sz w:val="20"/>
          <w:szCs w:val="20"/>
        </w:rPr>
        <w:t>.</w:t>
      </w:r>
    </w:p>
    <w:p w14:paraId="4F4EC1F4" w14:textId="4B59BF8C" w:rsidR="006249D2" w:rsidRPr="004B3B23" w:rsidRDefault="006249D2" w:rsidP="006249D2">
      <w:pPr>
        <w:rPr>
          <w:rFonts w:ascii="Times New Roman" w:hAnsi="Times New Roman"/>
          <w:sz w:val="20"/>
          <w:szCs w:val="20"/>
        </w:rPr>
      </w:pPr>
      <w:r w:rsidRPr="004B3B23">
        <w:rPr>
          <w:rFonts w:ascii="Times New Roman" w:hAnsi="Times New Roman"/>
          <w:sz w:val="20"/>
          <w:szCs w:val="20"/>
        </w:rPr>
        <w:t xml:space="preserve">North Macedonia has adopted </w:t>
      </w:r>
      <w:r w:rsidR="00AF5D43" w:rsidRPr="004B3B23">
        <w:rPr>
          <w:rFonts w:ascii="Times New Roman" w:hAnsi="Times New Roman"/>
          <w:sz w:val="20"/>
          <w:szCs w:val="20"/>
        </w:rPr>
        <w:t>the</w:t>
      </w:r>
      <w:r w:rsidR="00EA4067" w:rsidRPr="004B3B23">
        <w:rPr>
          <w:rFonts w:ascii="Times New Roman" w:hAnsi="Times New Roman"/>
          <w:sz w:val="20"/>
          <w:szCs w:val="20"/>
        </w:rPr>
        <w:t xml:space="preserve"> country’s</w:t>
      </w:r>
      <w:r w:rsidR="00AF5D43" w:rsidRPr="004B3B23">
        <w:rPr>
          <w:rFonts w:ascii="Times New Roman" w:hAnsi="Times New Roman"/>
          <w:sz w:val="20"/>
          <w:szCs w:val="20"/>
        </w:rPr>
        <w:t xml:space="preserve"> </w:t>
      </w:r>
      <w:r w:rsidRPr="004B3B23">
        <w:rPr>
          <w:rFonts w:ascii="Times New Roman" w:hAnsi="Times New Roman"/>
          <w:sz w:val="20"/>
          <w:szCs w:val="20"/>
        </w:rPr>
        <w:t>IPA III Strategic Response 2021-2027</w:t>
      </w:r>
      <w:r w:rsidR="00AF5D43" w:rsidRPr="004B3B23">
        <w:rPr>
          <w:rFonts w:ascii="Times New Roman" w:hAnsi="Times New Roman"/>
          <w:sz w:val="20"/>
          <w:szCs w:val="20"/>
        </w:rPr>
        <w:t xml:space="preserve"> </w:t>
      </w:r>
      <w:r w:rsidRPr="004B3B23">
        <w:rPr>
          <w:rFonts w:ascii="Times New Roman" w:hAnsi="Times New Roman"/>
          <w:sz w:val="20"/>
          <w:szCs w:val="20"/>
        </w:rPr>
        <w:t>document</w:t>
      </w:r>
      <w:r w:rsidR="00AF5D43" w:rsidRPr="004B3B23">
        <w:rPr>
          <w:rFonts w:ascii="Times New Roman" w:hAnsi="Times New Roman"/>
          <w:sz w:val="20"/>
          <w:szCs w:val="20"/>
        </w:rPr>
        <w:t>.</w:t>
      </w:r>
      <w:r w:rsidRPr="004B3B23">
        <w:rPr>
          <w:rFonts w:ascii="Times New Roman" w:hAnsi="Times New Roman"/>
          <w:sz w:val="20"/>
          <w:szCs w:val="20"/>
        </w:rPr>
        <w:t xml:space="preserve"> </w:t>
      </w:r>
      <w:r w:rsidR="00AF5D43" w:rsidRPr="004B3B23">
        <w:rPr>
          <w:rFonts w:ascii="Times New Roman" w:hAnsi="Times New Roman"/>
          <w:sz w:val="20"/>
          <w:szCs w:val="20"/>
        </w:rPr>
        <w:t>U</w:t>
      </w:r>
      <w:r w:rsidRPr="004B3B23">
        <w:rPr>
          <w:rFonts w:ascii="Times New Roman" w:hAnsi="Times New Roman"/>
          <w:sz w:val="20"/>
          <w:szCs w:val="20"/>
        </w:rPr>
        <w:t xml:space="preserve">nder Window 3 – Sustainable Connectivity and Green Agenda, Thematic Priority 1: Environment and climate change, </w:t>
      </w:r>
      <w:bookmarkStart w:id="12" w:name="_Hlk135303624"/>
      <w:r w:rsidRPr="004B3B23">
        <w:rPr>
          <w:rFonts w:ascii="Times New Roman" w:hAnsi="Times New Roman"/>
          <w:sz w:val="20"/>
          <w:szCs w:val="20"/>
        </w:rPr>
        <w:t xml:space="preserve">it addresses the following objective and areas of intervention that are relevant to this </w:t>
      </w:r>
      <w:r w:rsidR="004C0A54" w:rsidRPr="004B3B23">
        <w:rPr>
          <w:rFonts w:ascii="Times New Roman" w:hAnsi="Times New Roman"/>
          <w:sz w:val="20"/>
          <w:szCs w:val="20"/>
        </w:rPr>
        <w:t>OP</w:t>
      </w:r>
      <w:r w:rsidRPr="004B3B23">
        <w:rPr>
          <w:rFonts w:ascii="Times New Roman" w:hAnsi="Times New Roman"/>
          <w:sz w:val="20"/>
          <w:szCs w:val="20"/>
        </w:rPr>
        <w:t>:</w:t>
      </w:r>
    </w:p>
    <w:bookmarkEnd w:id="12"/>
    <w:p w14:paraId="1B738A1B" w14:textId="43C75CD3" w:rsidR="006249D2" w:rsidRPr="004B3B23" w:rsidRDefault="006249D2" w:rsidP="006249D2">
      <w:pPr>
        <w:rPr>
          <w:rFonts w:ascii="Times New Roman" w:eastAsia="Arial Unicode MS" w:hAnsi="Times New Roman"/>
          <w:sz w:val="20"/>
          <w:szCs w:val="20"/>
        </w:rPr>
      </w:pPr>
      <w:r w:rsidRPr="004B3B23">
        <w:rPr>
          <w:rFonts w:ascii="Times New Roman" w:hAnsi="Times New Roman"/>
          <w:b/>
          <w:bCs/>
          <w:sz w:val="20"/>
          <w:szCs w:val="20"/>
        </w:rPr>
        <w:t>Objective 1.1: To optimise the water cycle and reduce the impact of solid waste on the environment</w:t>
      </w:r>
      <w:r w:rsidRPr="004B3B23">
        <w:rPr>
          <w:rFonts w:ascii="Times New Roman" w:hAnsi="Times New Roman"/>
          <w:sz w:val="20"/>
          <w:szCs w:val="20"/>
        </w:rPr>
        <w:t>,</w:t>
      </w:r>
      <w:r w:rsidR="00102FEA" w:rsidRPr="004B3B23">
        <w:rPr>
          <w:rFonts w:ascii="Times New Roman" w:hAnsi="Times New Roman"/>
          <w:sz w:val="20"/>
          <w:szCs w:val="20"/>
        </w:rPr>
        <w:t xml:space="preserve"> </w:t>
      </w:r>
      <w:r w:rsidRPr="004B3B23">
        <w:rPr>
          <w:rFonts w:ascii="Times New Roman" w:hAnsi="Times New Roman"/>
          <w:sz w:val="20"/>
          <w:szCs w:val="20"/>
        </w:rPr>
        <w:t>with the</w:t>
      </w:r>
      <w:r w:rsidR="00102FEA" w:rsidRPr="004B3B23">
        <w:rPr>
          <w:rFonts w:ascii="Times New Roman" w:hAnsi="Times New Roman"/>
          <w:sz w:val="20"/>
          <w:szCs w:val="20"/>
        </w:rPr>
        <w:t xml:space="preserve"> </w:t>
      </w:r>
      <w:r w:rsidRPr="004B3B23">
        <w:rPr>
          <w:rFonts w:ascii="Times New Roman" w:eastAsia="Arial Unicode MS" w:hAnsi="Times New Roman"/>
          <w:sz w:val="20"/>
          <w:szCs w:val="20"/>
        </w:rPr>
        <w:t>areas of intervention as follows:</w:t>
      </w:r>
    </w:p>
    <w:p w14:paraId="3A85E6D4" w14:textId="66293AE2" w:rsidR="006249D2" w:rsidRPr="004B3B23" w:rsidRDefault="006249D2" w:rsidP="00C15A82">
      <w:pPr>
        <w:pStyle w:val="ListParagraph"/>
        <w:numPr>
          <w:ilvl w:val="0"/>
          <w:numId w:val="18"/>
        </w:numPr>
        <w:rPr>
          <w:iCs/>
          <w:color w:val="000000" w:themeColor="text1"/>
          <w:sz w:val="20"/>
          <w:szCs w:val="20"/>
        </w:rPr>
      </w:pPr>
      <w:r w:rsidRPr="004B3B23">
        <w:rPr>
          <w:iCs/>
          <w:color w:val="000000" w:themeColor="text1"/>
          <w:sz w:val="20"/>
          <w:szCs w:val="20"/>
        </w:rPr>
        <w:t xml:space="preserve">Investments in wastewater collection and treatments using the best available technologies </w:t>
      </w:r>
      <w:r w:rsidR="00415385" w:rsidRPr="004B3B23">
        <w:rPr>
          <w:iCs/>
          <w:color w:val="000000" w:themeColor="text1"/>
          <w:sz w:val="20"/>
          <w:szCs w:val="20"/>
        </w:rPr>
        <w:t xml:space="preserve">do </w:t>
      </w:r>
      <w:r w:rsidRPr="004B3B23">
        <w:rPr>
          <w:iCs/>
          <w:color w:val="000000" w:themeColor="text1"/>
          <w:sz w:val="20"/>
          <w:szCs w:val="20"/>
        </w:rPr>
        <w:t xml:space="preserve">not </w:t>
      </w:r>
      <w:r w:rsidR="00415385" w:rsidRPr="004B3B23">
        <w:rPr>
          <w:iCs/>
          <w:color w:val="000000" w:themeColor="text1"/>
          <w:sz w:val="20"/>
          <w:szCs w:val="20"/>
        </w:rPr>
        <w:t xml:space="preserve">entail </w:t>
      </w:r>
      <w:r w:rsidR="001750BF" w:rsidRPr="004B3B23">
        <w:rPr>
          <w:iCs/>
          <w:color w:val="000000" w:themeColor="text1"/>
          <w:sz w:val="20"/>
          <w:szCs w:val="20"/>
        </w:rPr>
        <w:t xml:space="preserve">high </w:t>
      </w:r>
      <w:r w:rsidRPr="004B3B23">
        <w:rPr>
          <w:iCs/>
          <w:color w:val="000000" w:themeColor="text1"/>
          <w:sz w:val="20"/>
          <w:szCs w:val="20"/>
        </w:rPr>
        <w:t>costs to reduce GHG emissions.</w:t>
      </w:r>
    </w:p>
    <w:p w14:paraId="3DF5359F" w14:textId="179DCFDF" w:rsidR="006249D2" w:rsidRPr="004B3B23" w:rsidRDefault="006249D2" w:rsidP="00C15A82">
      <w:pPr>
        <w:pStyle w:val="ListParagraph"/>
        <w:numPr>
          <w:ilvl w:val="0"/>
          <w:numId w:val="18"/>
        </w:numPr>
        <w:spacing w:before="0"/>
        <w:rPr>
          <w:iCs/>
          <w:color w:val="000000" w:themeColor="text1"/>
          <w:sz w:val="20"/>
          <w:szCs w:val="20"/>
        </w:rPr>
      </w:pPr>
      <w:r w:rsidRPr="004B3B23">
        <w:rPr>
          <w:iCs/>
          <w:color w:val="000000" w:themeColor="text1"/>
          <w:sz w:val="20"/>
          <w:szCs w:val="20"/>
        </w:rPr>
        <w:t xml:space="preserve">Investments in integrated waste management systems at the local and regional levels </w:t>
      </w:r>
      <w:r w:rsidR="00415385" w:rsidRPr="004B3B23">
        <w:rPr>
          <w:iCs/>
          <w:color w:val="000000" w:themeColor="text1"/>
          <w:sz w:val="20"/>
          <w:szCs w:val="20"/>
        </w:rPr>
        <w:t>align</w:t>
      </w:r>
      <w:r w:rsidRPr="004B3B23">
        <w:rPr>
          <w:iCs/>
          <w:color w:val="000000" w:themeColor="text1"/>
          <w:sz w:val="20"/>
          <w:szCs w:val="20"/>
        </w:rPr>
        <w:t xml:space="preserve"> with the most modern technologies to avoid increasing emissions of GHG.</w:t>
      </w:r>
    </w:p>
    <w:p w14:paraId="0316F01A" w14:textId="1C3C5563" w:rsidR="006249D2" w:rsidRPr="004B3B23" w:rsidRDefault="006249D2" w:rsidP="00C15A82">
      <w:pPr>
        <w:pStyle w:val="ListParagraph"/>
        <w:numPr>
          <w:ilvl w:val="0"/>
          <w:numId w:val="18"/>
        </w:numPr>
        <w:spacing w:before="0"/>
        <w:rPr>
          <w:iCs/>
          <w:color w:val="000000" w:themeColor="text1"/>
          <w:sz w:val="20"/>
          <w:szCs w:val="20"/>
        </w:rPr>
      </w:pPr>
      <w:r w:rsidRPr="004B3B23">
        <w:rPr>
          <w:iCs/>
          <w:color w:val="000000" w:themeColor="text1"/>
          <w:sz w:val="20"/>
          <w:szCs w:val="20"/>
        </w:rPr>
        <w:t xml:space="preserve">Building the capacity of the </w:t>
      </w:r>
      <w:r w:rsidR="004C5A76" w:rsidRPr="004B3B23">
        <w:rPr>
          <w:iCs/>
          <w:color w:val="000000" w:themeColor="text1"/>
          <w:sz w:val="20"/>
          <w:szCs w:val="20"/>
        </w:rPr>
        <w:t xml:space="preserve">authorities of </w:t>
      </w:r>
      <w:r w:rsidRPr="004B3B23">
        <w:rPr>
          <w:iCs/>
          <w:color w:val="000000" w:themeColor="text1"/>
          <w:sz w:val="20"/>
          <w:szCs w:val="20"/>
        </w:rPr>
        <w:t>North Macedonia to design investment projects addressing climate risk assessment and proofing.</w:t>
      </w:r>
    </w:p>
    <w:p w14:paraId="2205D908" w14:textId="2282D4ED" w:rsidR="006249D2" w:rsidRPr="004B3B23" w:rsidRDefault="006249D2" w:rsidP="00C15A82">
      <w:pPr>
        <w:pStyle w:val="ListParagraph"/>
        <w:numPr>
          <w:ilvl w:val="0"/>
          <w:numId w:val="18"/>
        </w:numPr>
        <w:spacing w:before="0"/>
        <w:rPr>
          <w:iCs/>
          <w:color w:val="000000" w:themeColor="text1"/>
          <w:sz w:val="20"/>
          <w:szCs w:val="20"/>
        </w:rPr>
      </w:pPr>
      <w:r w:rsidRPr="004B3B23">
        <w:rPr>
          <w:iCs/>
          <w:color w:val="000000" w:themeColor="text1"/>
          <w:sz w:val="20"/>
          <w:szCs w:val="20"/>
        </w:rPr>
        <w:t>Building the capacity of the national authorities to implement the legislation and ensure the protection of the environment effectively.</w:t>
      </w:r>
    </w:p>
    <w:p w14:paraId="5563DB9A" w14:textId="77777777" w:rsidR="006249D2" w:rsidRPr="004B3B23" w:rsidRDefault="006249D2" w:rsidP="00C15A82">
      <w:pPr>
        <w:pStyle w:val="ListParagraph"/>
        <w:numPr>
          <w:ilvl w:val="0"/>
          <w:numId w:val="18"/>
        </w:numPr>
        <w:spacing w:before="0"/>
        <w:rPr>
          <w:iCs/>
          <w:color w:val="000000" w:themeColor="text1"/>
          <w:sz w:val="20"/>
          <w:szCs w:val="20"/>
        </w:rPr>
      </w:pPr>
      <w:r w:rsidRPr="004B3B23">
        <w:rPr>
          <w:iCs/>
          <w:color w:val="000000" w:themeColor="text1"/>
          <w:sz w:val="20"/>
          <w:szCs w:val="20"/>
        </w:rPr>
        <w:t>Building the capabilities of the public utility companies in the water and waste sectors.</w:t>
      </w:r>
    </w:p>
    <w:p w14:paraId="78505C19" w14:textId="77777777" w:rsidR="006249D2" w:rsidRPr="004B3B23" w:rsidRDefault="006249D2">
      <w:pPr>
        <w:pStyle w:val="Style2"/>
        <w:ind w:left="709" w:hanging="448"/>
        <w:outlineLvl w:val="0"/>
        <w:rPr>
          <w:u w:val="single"/>
        </w:rPr>
      </w:pPr>
      <w:bookmarkStart w:id="13" w:name="_Toc136815575"/>
      <w:r w:rsidRPr="004B3B23">
        <w:t>Legal framework</w:t>
      </w:r>
      <w:bookmarkEnd w:id="13"/>
    </w:p>
    <w:p w14:paraId="0115FDCF" w14:textId="48A63F2C" w:rsidR="006249D2" w:rsidRPr="004B3B23" w:rsidRDefault="006249D2" w:rsidP="006249D2">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w:t>
      </w:r>
      <w:r w:rsidRPr="004B3B23">
        <w:rPr>
          <w:rFonts w:ascii="Times New Roman" w:hAnsi="Times New Roman"/>
          <w:b/>
          <w:color w:val="0D0D0D" w:themeColor="text1" w:themeTint="F2"/>
          <w:sz w:val="20"/>
          <w:szCs w:val="20"/>
        </w:rPr>
        <w:t>Constitution</w:t>
      </w:r>
      <w:r w:rsidRPr="004B3B23">
        <w:rPr>
          <w:rFonts w:ascii="Times New Roman" w:hAnsi="Times New Roman"/>
          <w:color w:val="0D0D0D" w:themeColor="text1" w:themeTint="F2"/>
          <w:sz w:val="20"/>
          <w:szCs w:val="20"/>
        </w:rPr>
        <w:t xml:space="preserve"> is the fundamental legal document in the hierarchy of North</w:t>
      </w:r>
      <w:r w:rsidR="006333BA"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Macedonia</w:t>
      </w:r>
      <w:r w:rsidR="007D51F1" w:rsidRPr="00C0101F">
        <w:rPr>
          <w:rFonts w:ascii="Times New Roman" w:hAnsi="Times New Roman"/>
          <w:color w:val="0D0D0D" w:themeColor="text1" w:themeTint="F2"/>
          <w:sz w:val="20"/>
          <w:szCs w:val="20"/>
        </w:rPr>
        <w:t>’s</w:t>
      </w:r>
      <w:r w:rsidRPr="004B3B23">
        <w:rPr>
          <w:rFonts w:ascii="Times New Roman" w:hAnsi="Times New Roman"/>
          <w:color w:val="0D0D0D" w:themeColor="text1" w:themeTint="F2"/>
          <w:sz w:val="20"/>
          <w:szCs w:val="20"/>
        </w:rPr>
        <w:t xml:space="preserve"> legal system. </w:t>
      </w:r>
      <w:r w:rsidR="00415385" w:rsidRPr="004B3B23">
        <w:rPr>
          <w:rFonts w:ascii="Times New Roman" w:hAnsi="Times New Roman"/>
          <w:color w:val="0D0D0D" w:themeColor="text1" w:themeTint="F2"/>
          <w:sz w:val="20"/>
          <w:szCs w:val="20"/>
        </w:rPr>
        <w:t>The Constitution contains provisions dedicated to environmental protection (</w:t>
      </w:r>
      <w:r w:rsidR="00415385" w:rsidRPr="004B3B23">
        <w:rPr>
          <w:rFonts w:ascii="Times New Roman" w:hAnsi="Times New Roman"/>
          <w:i/>
          <w:color w:val="0D0D0D" w:themeColor="text1" w:themeTint="F2"/>
          <w:sz w:val="20"/>
          <w:szCs w:val="20"/>
        </w:rPr>
        <w:t>Articles 8 and 43</w:t>
      </w:r>
      <w:r w:rsidR="00415385" w:rsidRPr="004B3B23">
        <w:rPr>
          <w:rFonts w:ascii="Times New Roman" w:hAnsi="Times New Roman"/>
          <w:color w:val="0D0D0D" w:themeColor="text1" w:themeTint="F2"/>
          <w:sz w:val="20"/>
          <w:szCs w:val="20"/>
        </w:rPr>
        <w:t>). Namely, Article 43 provides the basis for the country's other legal frameworks for environmental protection</w:t>
      </w:r>
      <w:r w:rsidRPr="004B3B23">
        <w:rPr>
          <w:rFonts w:ascii="Times New Roman" w:hAnsi="Times New Roman"/>
          <w:color w:val="0D0D0D" w:themeColor="text1" w:themeTint="F2"/>
          <w:sz w:val="20"/>
          <w:szCs w:val="20"/>
        </w:rPr>
        <w:t>. Furthermore, the constitutional provisions are supplemented by primary (</w:t>
      </w:r>
      <w:r w:rsidRPr="004B3B23">
        <w:rPr>
          <w:rFonts w:ascii="Times New Roman" w:hAnsi="Times New Roman"/>
          <w:i/>
          <w:color w:val="0D0D0D" w:themeColor="text1" w:themeTint="F2"/>
          <w:sz w:val="20"/>
          <w:szCs w:val="20"/>
        </w:rPr>
        <w:t>laws</w:t>
      </w:r>
      <w:r w:rsidRPr="004B3B23">
        <w:rPr>
          <w:rFonts w:ascii="Times New Roman" w:hAnsi="Times New Roman"/>
          <w:color w:val="0D0D0D" w:themeColor="text1" w:themeTint="F2"/>
          <w:sz w:val="20"/>
          <w:szCs w:val="20"/>
        </w:rPr>
        <w:t>) and secondary legislation (</w:t>
      </w:r>
      <w:r w:rsidRPr="004B3B23">
        <w:rPr>
          <w:rFonts w:ascii="Times New Roman" w:hAnsi="Times New Roman"/>
          <w:i/>
          <w:color w:val="0D0D0D" w:themeColor="text1" w:themeTint="F2"/>
          <w:sz w:val="20"/>
          <w:szCs w:val="20"/>
        </w:rPr>
        <w:t>rulebooks, ordinances, decrees and decisions</w:t>
      </w:r>
      <w:r w:rsidRPr="004B3B23">
        <w:rPr>
          <w:rFonts w:ascii="Times New Roman" w:hAnsi="Times New Roman"/>
          <w:color w:val="0D0D0D" w:themeColor="text1" w:themeTint="F2"/>
          <w:sz w:val="20"/>
          <w:szCs w:val="20"/>
        </w:rPr>
        <w:t>) that govern the environment</w:t>
      </w:r>
      <w:r w:rsidR="007D51F1" w:rsidRPr="00C0101F">
        <w:rPr>
          <w:rFonts w:ascii="Times New Roman" w:hAnsi="Times New Roman"/>
          <w:color w:val="0D0D0D" w:themeColor="text1" w:themeTint="F2"/>
          <w:sz w:val="20"/>
          <w:szCs w:val="20"/>
        </w:rPr>
        <w:t>al</w:t>
      </w:r>
      <w:r w:rsidRPr="004B3B23">
        <w:rPr>
          <w:rFonts w:ascii="Times New Roman" w:hAnsi="Times New Roman"/>
          <w:color w:val="0D0D0D" w:themeColor="text1" w:themeTint="F2"/>
          <w:sz w:val="20"/>
          <w:szCs w:val="20"/>
        </w:rPr>
        <w:t xml:space="preserve"> protection sector in the country.</w:t>
      </w:r>
    </w:p>
    <w:p w14:paraId="43B6ADBD" w14:textId="782BD60C" w:rsidR="006249D2" w:rsidRPr="004B3B23" w:rsidRDefault="006249D2" w:rsidP="00F13130">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w:t>
      </w:r>
      <w:r w:rsidRPr="004B3B23">
        <w:rPr>
          <w:rFonts w:ascii="Times New Roman" w:hAnsi="Times New Roman"/>
          <w:b/>
          <w:color w:val="0D0D0D" w:themeColor="text1" w:themeTint="F2"/>
          <w:sz w:val="20"/>
          <w:szCs w:val="20"/>
        </w:rPr>
        <w:t xml:space="preserve">Law on Environment (LoE) </w:t>
      </w:r>
      <w:r w:rsidR="002E016C" w:rsidRPr="004B3B23">
        <w:rPr>
          <w:rFonts w:ascii="Times New Roman" w:hAnsi="Times New Roman"/>
          <w:bCs/>
          <w:i/>
          <w:iCs/>
          <w:color w:val="0D0D0D" w:themeColor="text1" w:themeTint="F2"/>
          <w:sz w:val="20"/>
          <w:szCs w:val="20"/>
        </w:rPr>
        <w:t>(</w:t>
      </w:r>
      <w:r w:rsidR="009625E8" w:rsidRPr="004B3B23">
        <w:rPr>
          <w:rFonts w:ascii="Times New Roman" w:hAnsi="Times New Roman"/>
          <w:i/>
          <w:color w:val="0D0D0D" w:themeColor="text1" w:themeTint="F2"/>
          <w:sz w:val="20"/>
          <w:szCs w:val="20"/>
        </w:rPr>
        <w:t>Official Gazette</w:t>
      </w:r>
      <w:r w:rsidRPr="004B3B23">
        <w:rPr>
          <w:rFonts w:ascii="Times New Roman" w:hAnsi="Times New Roman"/>
          <w:i/>
          <w:color w:val="0D0D0D" w:themeColor="text1" w:themeTint="F2"/>
          <w:sz w:val="20"/>
          <w:szCs w:val="20"/>
        </w:rPr>
        <w:t xml:space="preserve"> No. 53/2005, 81/2005, 24/2007, 159/2008, 83/2009, 48/10, 124/10, 52/11, 51/11, 93/13, 187/13, 42/14, 44/15, 129/15, 192/15, 39/16, 99/18</w:t>
      </w:r>
      <w:r w:rsidRPr="004B3B23">
        <w:rPr>
          <w:rFonts w:ascii="Times New Roman" w:hAnsi="Times New Roman"/>
          <w:color w:val="0D0D0D" w:themeColor="text1" w:themeTint="F2"/>
          <w:sz w:val="20"/>
          <w:szCs w:val="20"/>
        </w:rPr>
        <w:t xml:space="preserve"> and “</w:t>
      </w:r>
      <w:r w:rsidRPr="004B3B23">
        <w:rPr>
          <w:rFonts w:ascii="Times New Roman" w:hAnsi="Times New Roman"/>
          <w:i/>
          <w:color w:val="0D0D0D" w:themeColor="text1" w:themeTint="F2"/>
          <w:sz w:val="20"/>
          <w:szCs w:val="20"/>
        </w:rPr>
        <w:t>Official” no. 89/22 and 171/22</w:t>
      </w:r>
      <w:r w:rsidRPr="004B3B23">
        <w:rPr>
          <w:rFonts w:ascii="Times New Roman" w:hAnsi="Times New Roman"/>
          <w:color w:val="0D0D0D" w:themeColor="text1" w:themeTint="F2"/>
          <w:sz w:val="20"/>
          <w:szCs w:val="20"/>
        </w:rPr>
        <w:t xml:space="preserve">) represents the </w:t>
      </w:r>
      <w:r w:rsidR="00E51405" w:rsidRPr="004B3B23">
        <w:rPr>
          <w:rFonts w:ascii="Times New Roman" w:hAnsi="Times New Roman"/>
          <w:color w:val="0D0D0D" w:themeColor="text1" w:themeTint="F2"/>
          <w:sz w:val="20"/>
          <w:szCs w:val="20"/>
        </w:rPr>
        <w:t>critical</w:t>
      </w:r>
      <w:r w:rsidRPr="004B3B23">
        <w:rPr>
          <w:rFonts w:ascii="Times New Roman" w:hAnsi="Times New Roman"/>
          <w:color w:val="0D0D0D" w:themeColor="text1" w:themeTint="F2"/>
          <w:sz w:val="20"/>
          <w:szCs w:val="20"/>
        </w:rPr>
        <w:t xml:space="preserve"> law within the sector. Adopted in 2005, the LoE lays down the basic principles of environmental protection </w:t>
      </w:r>
      <w:r w:rsidR="00415385" w:rsidRPr="004B3B23">
        <w:rPr>
          <w:rFonts w:ascii="Times New Roman" w:hAnsi="Times New Roman"/>
          <w:color w:val="0D0D0D" w:themeColor="text1" w:themeTint="F2"/>
          <w:sz w:val="20"/>
          <w:szCs w:val="20"/>
        </w:rPr>
        <w:t>to establish and manage</w:t>
      </w:r>
      <w:r w:rsidR="00FA181E" w:rsidRPr="004B3B23">
        <w:rPr>
          <w:rFonts w:ascii="Times New Roman" w:hAnsi="Times New Roman"/>
          <w:color w:val="0D0D0D" w:themeColor="text1" w:themeTint="F2"/>
          <w:sz w:val="20"/>
          <w:szCs w:val="20"/>
        </w:rPr>
        <w:t xml:space="preserve"> all</w:t>
      </w:r>
      <w:r w:rsidRPr="004B3B23">
        <w:rPr>
          <w:rFonts w:ascii="Times New Roman" w:hAnsi="Times New Roman"/>
          <w:color w:val="0D0D0D" w:themeColor="text1" w:themeTint="F2"/>
          <w:sz w:val="20"/>
          <w:szCs w:val="20"/>
        </w:rPr>
        <w:t xml:space="preserve"> environment sub-</w:t>
      </w:r>
      <w:r w:rsidR="00FA181E" w:rsidRPr="004B3B23">
        <w:rPr>
          <w:rFonts w:ascii="Times New Roman" w:hAnsi="Times New Roman"/>
          <w:color w:val="0D0D0D" w:themeColor="text1" w:themeTint="F2"/>
          <w:sz w:val="20"/>
          <w:szCs w:val="20"/>
        </w:rPr>
        <w:t>sectors and</w:t>
      </w:r>
      <w:r w:rsidRPr="004B3B23">
        <w:rPr>
          <w:rFonts w:ascii="Times New Roman" w:hAnsi="Times New Roman"/>
          <w:color w:val="0D0D0D" w:themeColor="text1" w:themeTint="F2"/>
          <w:sz w:val="20"/>
          <w:szCs w:val="20"/>
        </w:rPr>
        <w:t xml:space="preserve"> climate change.</w:t>
      </w:r>
    </w:p>
    <w:p w14:paraId="3E07F8D4" w14:textId="486B3B10" w:rsidR="00415385" w:rsidRPr="004B3B23" w:rsidRDefault="006249D2" w:rsidP="006249D2">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Moreover, the LoE regulates the issues of access to environmental information, public participation in environmental decision-making, plans for industrial accident control, and control mechanisms available to environmental inspectors. The LoE emphasises integrated environmental permits and regulates the Environmental Impact Assessment (EIA) and Strategic Environmental Assessment (SEA) procedures. In addition, it establishes the basic principles and legal base for </w:t>
      </w:r>
      <w:r w:rsidR="00415385" w:rsidRPr="004B3B23">
        <w:rPr>
          <w:rFonts w:ascii="Times New Roman" w:hAnsi="Times New Roman"/>
          <w:color w:val="0D0D0D" w:themeColor="text1" w:themeTint="F2"/>
          <w:sz w:val="20"/>
          <w:szCs w:val="20"/>
        </w:rPr>
        <w:t>implementing obligations related to global environmental protection issues, including the country's legal obligation to Climate Action.</w:t>
      </w:r>
    </w:p>
    <w:p w14:paraId="52E1BF8C" w14:textId="7AE9254A" w:rsidR="00415385" w:rsidRPr="004B3B23" w:rsidRDefault="00B75D53" w:rsidP="006249D2">
      <w:pPr>
        <w:spacing w:after="120"/>
        <w:rPr>
          <w:rFonts w:ascii="Times New Roman" w:hAnsi="Times New Roman"/>
          <w:color w:val="0D0D0D" w:themeColor="text1" w:themeTint="F2"/>
          <w:sz w:val="20"/>
          <w:szCs w:val="20"/>
        </w:rPr>
      </w:pPr>
      <w:r w:rsidRPr="00C0101F">
        <w:rPr>
          <w:rFonts w:ascii="Times New Roman" w:hAnsi="Times New Roman"/>
          <w:color w:val="0D0D0D" w:themeColor="text1" w:themeTint="F2"/>
          <w:sz w:val="20"/>
          <w:szCs w:val="20"/>
        </w:rPr>
        <w:lastRenderedPageBreak/>
        <w:t xml:space="preserve">The </w:t>
      </w:r>
      <w:r w:rsidR="00415385" w:rsidRPr="004B3B23">
        <w:rPr>
          <w:rFonts w:ascii="Times New Roman" w:hAnsi="Times New Roman"/>
          <w:color w:val="0D0D0D" w:themeColor="text1" w:themeTint="F2"/>
          <w:sz w:val="20"/>
          <w:szCs w:val="20"/>
        </w:rPr>
        <w:t>provisions</w:t>
      </w:r>
      <w:r w:rsidRPr="00C0101F">
        <w:rPr>
          <w:rFonts w:ascii="Times New Roman" w:hAnsi="Times New Roman"/>
          <w:color w:val="0D0D0D" w:themeColor="text1" w:themeTint="F2"/>
          <w:sz w:val="20"/>
          <w:szCs w:val="20"/>
        </w:rPr>
        <w:t xml:space="preserve"> in the </w:t>
      </w:r>
      <w:r w:rsidRPr="004B3B23">
        <w:rPr>
          <w:rFonts w:ascii="Times New Roman" w:hAnsi="Times New Roman"/>
          <w:color w:val="0D0D0D" w:themeColor="text1" w:themeTint="F2"/>
          <w:sz w:val="20"/>
          <w:szCs w:val="20"/>
        </w:rPr>
        <w:t>LoE</w:t>
      </w:r>
      <w:r w:rsidR="00415385" w:rsidRPr="004B3B23">
        <w:rPr>
          <w:rFonts w:ascii="Times New Roman" w:hAnsi="Times New Roman"/>
          <w:color w:val="0D0D0D" w:themeColor="text1" w:themeTint="F2"/>
          <w:sz w:val="20"/>
          <w:szCs w:val="20"/>
        </w:rPr>
        <w:t xml:space="preserve">, to a large extent, are harmonised with those in </w:t>
      </w:r>
      <w:r w:rsidRPr="00C0101F">
        <w:rPr>
          <w:rFonts w:ascii="Times New Roman" w:hAnsi="Times New Roman"/>
          <w:color w:val="0D0D0D" w:themeColor="text1" w:themeTint="F2"/>
          <w:sz w:val="20"/>
          <w:szCs w:val="20"/>
        </w:rPr>
        <w:t xml:space="preserve">the </w:t>
      </w:r>
      <w:r w:rsidR="00415385" w:rsidRPr="004B3B23">
        <w:rPr>
          <w:rFonts w:ascii="Times New Roman" w:hAnsi="Times New Roman"/>
          <w:color w:val="0D0D0D" w:themeColor="text1" w:themeTint="F2"/>
          <w:sz w:val="20"/>
          <w:szCs w:val="20"/>
        </w:rPr>
        <w:t xml:space="preserve">EU </w:t>
      </w:r>
      <w:r w:rsidR="00415385" w:rsidRPr="004B3B23">
        <w:rPr>
          <w:rFonts w:ascii="Times New Roman" w:hAnsi="Times New Roman"/>
          <w:i/>
          <w:color w:val="0D0D0D" w:themeColor="text1" w:themeTint="F2"/>
          <w:sz w:val="20"/>
          <w:szCs w:val="20"/>
        </w:rPr>
        <w:t>Acquis</w:t>
      </w:r>
      <w:r w:rsidR="00415385" w:rsidRPr="004B3B23">
        <w:rPr>
          <w:rFonts w:ascii="Times New Roman" w:hAnsi="Times New Roman"/>
          <w:color w:val="0D0D0D" w:themeColor="text1" w:themeTint="F2"/>
          <w:sz w:val="20"/>
          <w:szCs w:val="20"/>
        </w:rPr>
        <w:t>, such as:</w:t>
      </w:r>
    </w:p>
    <w:p w14:paraId="397E323B" w14:textId="77777777" w:rsidR="00415385" w:rsidRPr="004B3B23" w:rsidRDefault="00415385" w:rsidP="00C15A82">
      <w:pPr>
        <w:pStyle w:val="ListParagraph"/>
        <w:numPr>
          <w:ilvl w:val="0"/>
          <w:numId w:val="19"/>
        </w:numPr>
        <w:spacing w:before="0"/>
        <w:rPr>
          <w:color w:val="0D0D0D" w:themeColor="text1" w:themeTint="F2"/>
          <w:sz w:val="20"/>
          <w:szCs w:val="20"/>
        </w:rPr>
      </w:pPr>
      <w:r w:rsidRPr="004B3B23">
        <w:rPr>
          <w:rFonts w:eastAsia="Times New Roman"/>
          <w:b/>
          <w:sz w:val="20"/>
        </w:rPr>
        <w:t>Horizontal legislatio</w:t>
      </w:r>
      <w:r w:rsidRPr="004B3B23">
        <w:rPr>
          <w:rFonts w:eastAsia="Times New Roman"/>
          <w:b/>
          <w:sz w:val="18"/>
          <w:szCs w:val="20"/>
        </w:rPr>
        <w:t>n</w:t>
      </w:r>
      <w:r w:rsidRPr="004B3B23">
        <w:rPr>
          <w:color w:val="0D0D0D" w:themeColor="text1" w:themeTint="F2"/>
          <w:sz w:val="20"/>
          <w:szCs w:val="20"/>
        </w:rPr>
        <w:t xml:space="preserve"> (</w:t>
      </w:r>
      <w:r w:rsidRPr="004B3B23">
        <w:rPr>
          <w:i/>
          <w:color w:val="0D0D0D" w:themeColor="text1" w:themeTint="F2"/>
          <w:sz w:val="20"/>
          <w:szCs w:val="20"/>
        </w:rPr>
        <w:t xml:space="preserve">Directive </w:t>
      </w:r>
      <w:r w:rsidRPr="004B3B23">
        <w:rPr>
          <w:rFonts w:eastAsia="Times New Roman"/>
          <w:i/>
          <w:sz w:val="20"/>
          <w:szCs w:val="20"/>
        </w:rPr>
        <w:t>2011/92/EU EIA, Directive 2001/42/EC SEA, Directive 2003/4/EC Access to information, Directive 2003/35/EC Public Participation, Directive 2004/35/EC Environmental Liability, Directive 2007/2/EC INSPIRE, Directive 2008/99/EC Environmental Crime</w:t>
      </w:r>
      <w:r w:rsidRPr="004B3B23">
        <w:rPr>
          <w:rFonts w:eastAsia="Times New Roman"/>
          <w:sz w:val="20"/>
          <w:szCs w:val="20"/>
        </w:rPr>
        <w:t xml:space="preserve">), and </w:t>
      </w:r>
    </w:p>
    <w:p w14:paraId="3959C924" w14:textId="77777777" w:rsidR="00415385" w:rsidRPr="00C0101F" w:rsidRDefault="00415385" w:rsidP="00C15A82">
      <w:pPr>
        <w:pStyle w:val="ListParagraph"/>
        <w:numPr>
          <w:ilvl w:val="0"/>
          <w:numId w:val="19"/>
        </w:numPr>
        <w:spacing w:before="0"/>
        <w:rPr>
          <w:color w:val="0D0D0D" w:themeColor="text1" w:themeTint="F2"/>
          <w:sz w:val="22"/>
          <w:szCs w:val="20"/>
        </w:rPr>
      </w:pPr>
      <w:r w:rsidRPr="004B3B23">
        <w:rPr>
          <w:b/>
          <w:sz w:val="20"/>
        </w:rPr>
        <w:t>Industrial</w:t>
      </w:r>
      <w:r w:rsidRPr="004B3B23">
        <w:rPr>
          <w:rFonts w:eastAsia="Times New Roman"/>
          <w:b/>
          <w:sz w:val="20"/>
        </w:rPr>
        <w:t xml:space="preserve"> pollution control </w:t>
      </w:r>
      <w:r w:rsidRPr="004B3B23">
        <w:rPr>
          <w:rFonts w:eastAsia="Times New Roman"/>
          <w:sz w:val="20"/>
          <w:szCs w:val="20"/>
        </w:rPr>
        <w:t>(</w:t>
      </w:r>
      <w:r w:rsidRPr="00C0101F">
        <w:rPr>
          <w:rFonts w:eastAsia="Times New Roman"/>
          <w:i/>
          <w:sz w:val="20"/>
          <w:szCs w:val="20"/>
        </w:rPr>
        <w:t>Directive 2012/182/EU Seveso III, 2010/75/EU IED).</w:t>
      </w:r>
    </w:p>
    <w:p w14:paraId="4242782E" w14:textId="415A7405" w:rsidR="003D1E5E" w:rsidRPr="004B3B23" w:rsidRDefault="00415385" w:rsidP="006249D2">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Nevertheless, specific provisions related to integrated environmental permits and climate change actions will no longer be covered by</w:t>
      </w:r>
      <w:r w:rsidR="00DD71CD" w:rsidRPr="00C0101F">
        <w:rPr>
          <w:rFonts w:ascii="Times New Roman" w:hAnsi="Times New Roman"/>
          <w:color w:val="0D0D0D" w:themeColor="text1" w:themeTint="F2"/>
          <w:sz w:val="20"/>
          <w:szCs w:val="20"/>
        </w:rPr>
        <w:t xml:space="preserve"> the</w:t>
      </w:r>
      <w:r w:rsidRPr="004B3B23">
        <w:rPr>
          <w:rFonts w:ascii="Times New Roman" w:hAnsi="Times New Roman"/>
          <w:color w:val="0D0D0D" w:themeColor="text1" w:themeTint="F2"/>
          <w:sz w:val="20"/>
          <w:szCs w:val="20"/>
        </w:rPr>
        <w:t xml:space="preserve"> LoE. These provisions will be subject to and regulated by the Law on Climate Action and</w:t>
      </w:r>
      <w:r w:rsidR="00DD71CD" w:rsidRPr="00C0101F">
        <w:rPr>
          <w:rFonts w:ascii="Times New Roman" w:hAnsi="Times New Roman"/>
          <w:color w:val="0D0D0D" w:themeColor="text1" w:themeTint="F2"/>
          <w:sz w:val="20"/>
          <w:szCs w:val="20"/>
        </w:rPr>
        <w:t xml:space="preserve"> the</w:t>
      </w:r>
      <w:r w:rsidRPr="004B3B23">
        <w:rPr>
          <w:rFonts w:ascii="Times New Roman" w:hAnsi="Times New Roman"/>
          <w:color w:val="0D0D0D" w:themeColor="text1" w:themeTint="F2"/>
          <w:sz w:val="20"/>
          <w:szCs w:val="20"/>
        </w:rPr>
        <w:t xml:space="preserve"> Law on Industrial Emissions</w:t>
      </w:r>
      <w:r w:rsidR="00B520F7" w:rsidRPr="00C0101F">
        <w:rPr>
          <w:rFonts w:ascii="Times New Roman" w:hAnsi="Times New Roman"/>
          <w:color w:val="0D0D0D" w:themeColor="text1" w:themeTint="F2"/>
          <w:sz w:val="20"/>
          <w:szCs w:val="20"/>
        </w:rPr>
        <w:t>. The</w:t>
      </w:r>
      <w:r w:rsidR="00484B41">
        <w:rPr>
          <w:rFonts w:ascii="Times New Roman" w:hAnsi="Times New Roman"/>
          <w:color w:val="0D0D0D" w:themeColor="text1" w:themeTint="F2"/>
          <w:sz w:val="20"/>
          <w:szCs w:val="20"/>
          <w:lang w:val="mk-MK"/>
        </w:rPr>
        <w:t xml:space="preserve"> </w:t>
      </w:r>
      <w:r w:rsidR="006249D2" w:rsidRPr="004B3B23">
        <w:rPr>
          <w:rFonts w:ascii="Times New Roman" w:hAnsi="Times New Roman"/>
          <w:color w:val="0D0D0D" w:themeColor="text1" w:themeTint="F2"/>
          <w:sz w:val="20"/>
          <w:szCs w:val="20"/>
        </w:rPr>
        <w:t xml:space="preserve">drafts </w:t>
      </w:r>
      <w:r w:rsidR="00B520F7" w:rsidRPr="00C0101F">
        <w:rPr>
          <w:rFonts w:ascii="Times New Roman" w:hAnsi="Times New Roman"/>
          <w:color w:val="0D0D0D" w:themeColor="text1" w:themeTint="F2"/>
          <w:sz w:val="20"/>
          <w:szCs w:val="20"/>
        </w:rPr>
        <w:t xml:space="preserve">of these two laws </w:t>
      </w:r>
      <w:r w:rsidR="006249D2" w:rsidRPr="004B3B23">
        <w:rPr>
          <w:rFonts w:ascii="Times New Roman" w:hAnsi="Times New Roman"/>
          <w:color w:val="0D0D0D" w:themeColor="text1" w:themeTint="F2"/>
          <w:sz w:val="20"/>
          <w:szCs w:val="20"/>
        </w:rPr>
        <w:t xml:space="preserve">are </w:t>
      </w:r>
      <w:r w:rsidR="00B520F7" w:rsidRPr="00C0101F">
        <w:rPr>
          <w:rFonts w:ascii="Times New Roman" w:hAnsi="Times New Roman"/>
          <w:color w:val="0D0D0D" w:themeColor="text1" w:themeTint="F2"/>
          <w:sz w:val="20"/>
          <w:szCs w:val="20"/>
        </w:rPr>
        <w:t xml:space="preserve">currently </w:t>
      </w:r>
      <w:r w:rsidR="006249D2" w:rsidRPr="004B3B23">
        <w:rPr>
          <w:rFonts w:ascii="Times New Roman" w:hAnsi="Times New Roman"/>
          <w:color w:val="0D0D0D" w:themeColor="text1" w:themeTint="F2"/>
          <w:sz w:val="20"/>
          <w:szCs w:val="20"/>
        </w:rPr>
        <w:t xml:space="preserve">being finalised and expected to be adopted in the short term. They are expected to be in force and applicable during the implementation of this </w:t>
      </w:r>
      <w:r w:rsidR="004C0A54" w:rsidRPr="004B3B23">
        <w:rPr>
          <w:rFonts w:ascii="Times New Roman" w:hAnsi="Times New Roman"/>
          <w:color w:val="0D0D0D" w:themeColor="text1" w:themeTint="F2"/>
          <w:sz w:val="20"/>
          <w:szCs w:val="20"/>
        </w:rPr>
        <w:t>OP</w:t>
      </w:r>
      <w:r w:rsidR="006249D2" w:rsidRPr="004B3B23">
        <w:rPr>
          <w:rFonts w:ascii="Times New Roman" w:hAnsi="Times New Roman"/>
          <w:color w:val="0D0D0D" w:themeColor="text1" w:themeTint="F2"/>
          <w:sz w:val="20"/>
          <w:szCs w:val="20"/>
        </w:rPr>
        <w:t>.</w:t>
      </w:r>
    </w:p>
    <w:p w14:paraId="42C5EC3F" w14:textId="2E0F16C2" w:rsidR="003D1E5E" w:rsidRPr="004B3B23" w:rsidRDefault="00EA4067" w:rsidP="003D1E5E">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Since the signing of the</w:t>
      </w:r>
      <w:r w:rsidR="003D1E5E" w:rsidRPr="004B3B23">
        <w:rPr>
          <w:rFonts w:ascii="Times New Roman" w:hAnsi="Times New Roman"/>
          <w:color w:val="0D0D0D" w:themeColor="text1" w:themeTint="F2"/>
          <w:sz w:val="20"/>
          <w:szCs w:val="20"/>
        </w:rPr>
        <w:t xml:space="preserve"> </w:t>
      </w:r>
      <w:r w:rsidR="00415385" w:rsidRPr="004B3B23">
        <w:rPr>
          <w:rFonts w:ascii="Times New Roman" w:hAnsi="Times New Roman"/>
          <w:b/>
          <w:bCs/>
          <w:color w:val="0D0D0D" w:themeColor="text1" w:themeTint="F2"/>
          <w:sz w:val="20"/>
          <w:szCs w:val="20"/>
        </w:rPr>
        <w:t xml:space="preserve">Stabilisation </w:t>
      </w:r>
      <w:r w:rsidR="003D1E5E" w:rsidRPr="004B3B23">
        <w:rPr>
          <w:rFonts w:ascii="Times New Roman" w:hAnsi="Times New Roman"/>
          <w:b/>
          <w:bCs/>
          <w:color w:val="0D0D0D" w:themeColor="text1" w:themeTint="F2"/>
          <w:sz w:val="20"/>
          <w:szCs w:val="20"/>
        </w:rPr>
        <w:t>and Association Agreement (SAA)</w:t>
      </w:r>
      <w:r w:rsidR="003D1E5E" w:rsidRPr="004B3B23">
        <w:rPr>
          <w:rFonts w:ascii="Times New Roman" w:hAnsi="Times New Roman"/>
          <w:color w:val="0D0D0D" w:themeColor="text1" w:themeTint="F2"/>
          <w:sz w:val="20"/>
          <w:szCs w:val="20"/>
          <w:vertAlign w:val="superscript"/>
        </w:rPr>
        <w:footnoteReference w:id="11"/>
      </w:r>
      <w:r w:rsidR="003D1E5E"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in</w:t>
      </w:r>
      <w:r w:rsidR="003D1E5E" w:rsidRPr="004B3B23">
        <w:rPr>
          <w:rFonts w:ascii="Times New Roman" w:hAnsi="Times New Roman"/>
          <w:color w:val="0D0D0D" w:themeColor="text1" w:themeTint="F2"/>
          <w:sz w:val="20"/>
          <w:szCs w:val="20"/>
        </w:rPr>
        <w:t xml:space="preserve"> 2002, the country </w:t>
      </w:r>
      <w:r w:rsidR="00415385" w:rsidRPr="004B3B23">
        <w:rPr>
          <w:rFonts w:ascii="Times New Roman" w:hAnsi="Times New Roman"/>
          <w:color w:val="0D0D0D" w:themeColor="text1" w:themeTint="F2"/>
          <w:sz w:val="20"/>
          <w:szCs w:val="20"/>
        </w:rPr>
        <w:t xml:space="preserve">has </w:t>
      </w:r>
      <w:r w:rsidR="003D1E5E" w:rsidRPr="004B3B23">
        <w:rPr>
          <w:rFonts w:ascii="Times New Roman" w:hAnsi="Times New Roman"/>
          <w:color w:val="0D0D0D" w:themeColor="text1" w:themeTint="F2"/>
          <w:sz w:val="20"/>
          <w:szCs w:val="20"/>
        </w:rPr>
        <w:t xml:space="preserve">started harmonising its legislation with the EU </w:t>
      </w:r>
      <w:r w:rsidR="003D1E5E" w:rsidRPr="004B3B23">
        <w:rPr>
          <w:rFonts w:ascii="Times New Roman" w:hAnsi="Times New Roman"/>
          <w:i/>
          <w:color w:val="0D0D0D" w:themeColor="text1" w:themeTint="F2"/>
          <w:sz w:val="20"/>
          <w:szCs w:val="20"/>
        </w:rPr>
        <w:t xml:space="preserve">Acquis Communautaire, </w:t>
      </w:r>
      <w:r w:rsidR="003D1E5E" w:rsidRPr="004B3B23">
        <w:rPr>
          <w:rFonts w:ascii="Times New Roman" w:hAnsi="Times New Roman"/>
          <w:color w:val="0D0D0D" w:themeColor="text1" w:themeTint="F2"/>
          <w:sz w:val="20"/>
          <w:szCs w:val="20"/>
        </w:rPr>
        <w:t xml:space="preserve">including </w:t>
      </w:r>
      <w:r w:rsidRPr="004B3B23">
        <w:rPr>
          <w:rFonts w:ascii="Times New Roman" w:hAnsi="Times New Roman"/>
          <w:color w:val="0D0D0D" w:themeColor="text1" w:themeTint="F2"/>
          <w:sz w:val="20"/>
          <w:szCs w:val="20"/>
        </w:rPr>
        <w:t xml:space="preserve">in the area of </w:t>
      </w:r>
      <w:r w:rsidR="003D1E5E" w:rsidRPr="004B3B23">
        <w:rPr>
          <w:rFonts w:ascii="Times New Roman" w:hAnsi="Times New Roman"/>
          <w:color w:val="0D0D0D" w:themeColor="text1" w:themeTint="F2"/>
          <w:sz w:val="20"/>
          <w:szCs w:val="20"/>
        </w:rPr>
        <w:t>environmental protection</w:t>
      </w:r>
      <w:r w:rsidR="003D1E5E" w:rsidRPr="004B3B23">
        <w:rPr>
          <w:rFonts w:ascii="Times New Roman" w:hAnsi="Times New Roman"/>
          <w:i/>
          <w:color w:val="0D0D0D" w:themeColor="text1" w:themeTint="F2"/>
          <w:sz w:val="20"/>
          <w:szCs w:val="20"/>
        </w:rPr>
        <w:t>.</w:t>
      </w:r>
      <w:r w:rsidR="003D1E5E"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Sin</w:t>
      </w:r>
      <w:r w:rsidR="00DD71CD" w:rsidRPr="00C0101F">
        <w:rPr>
          <w:rFonts w:ascii="Times New Roman" w:hAnsi="Times New Roman"/>
          <w:color w:val="0D0D0D" w:themeColor="text1" w:themeTint="F2"/>
          <w:sz w:val="20"/>
          <w:szCs w:val="20"/>
        </w:rPr>
        <w:t>c</w:t>
      </w:r>
      <w:r w:rsidRPr="004B3B23">
        <w:rPr>
          <w:rFonts w:ascii="Times New Roman" w:hAnsi="Times New Roman"/>
          <w:color w:val="0D0D0D" w:themeColor="text1" w:themeTint="F2"/>
          <w:sz w:val="20"/>
          <w:szCs w:val="20"/>
        </w:rPr>
        <w:t xml:space="preserve">e 2005, North Macedonia is </w:t>
      </w:r>
      <w:r w:rsidR="002E016C" w:rsidRPr="004B3B23">
        <w:rPr>
          <w:rFonts w:ascii="Times New Roman" w:hAnsi="Times New Roman"/>
          <w:color w:val="0D0D0D" w:themeColor="text1" w:themeTint="F2"/>
          <w:sz w:val="20"/>
          <w:szCs w:val="20"/>
        </w:rPr>
        <w:t>a candidate</w:t>
      </w:r>
      <w:r w:rsidR="003D1E5E" w:rsidRPr="004B3B23">
        <w:rPr>
          <w:rFonts w:ascii="Times New Roman" w:hAnsi="Times New Roman"/>
          <w:color w:val="0D0D0D" w:themeColor="text1" w:themeTint="F2"/>
          <w:sz w:val="20"/>
          <w:szCs w:val="20"/>
        </w:rPr>
        <w:t xml:space="preserve"> country for EU membership</w:t>
      </w:r>
      <w:r w:rsidRPr="004B3B23">
        <w:rPr>
          <w:rFonts w:ascii="Times New Roman" w:hAnsi="Times New Roman"/>
          <w:color w:val="0D0D0D" w:themeColor="text1" w:themeTint="F2"/>
          <w:sz w:val="20"/>
          <w:szCs w:val="20"/>
        </w:rPr>
        <w:t xml:space="preserve">. </w:t>
      </w:r>
      <w:r w:rsidR="00DD71CD" w:rsidRPr="00C0101F">
        <w:rPr>
          <w:rFonts w:ascii="Times New Roman" w:hAnsi="Times New Roman"/>
          <w:color w:val="0D0D0D" w:themeColor="text1" w:themeTint="F2"/>
          <w:sz w:val="20"/>
          <w:szCs w:val="20"/>
        </w:rPr>
        <w:t>The country</w:t>
      </w:r>
      <w:r w:rsidR="00484B41">
        <w:rPr>
          <w:rFonts w:ascii="Times New Roman" w:hAnsi="Times New Roman"/>
          <w:color w:val="0D0D0D" w:themeColor="text1" w:themeTint="F2"/>
          <w:sz w:val="20"/>
          <w:szCs w:val="20"/>
          <w:lang w:val="mk-MK"/>
        </w:rPr>
        <w:t xml:space="preserve"> </w:t>
      </w:r>
      <w:r w:rsidR="003D1E5E" w:rsidRPr="004B3B23">
        <w:rPr>
          <w:rFonts w:ascii="Times New Roman" w:hAnsi="Times New Roman"/>
          <w:color w:val="0D0D0D" w:themeColor="text1" w:themeTint="F2"/>
          <w:sz w:val="20"/>
          <w:szCs w:val="20"/>
        </w:rPr>
        <w:t xml:space="preserve">established the National Programme for Adoption of </w:t>
      </w:r>
      <w:r w:rsidR="003D1E5E" w:rsidRPr="004B3B23">
        <w:rPr>
          <w:rFonts w:ascii="Times New Roman" w:hAnsi="Times New Roman"/>
          <w:i/>
          <w:iCs/>
          <w:color w:val="0D0D0D" w:themeColor="text1" w:themeTint="F2"/>
          <w:sz w:val="20"/>
          <w:szCs w:val="20"/>
        </w:rPr>
        <w:t>Acquis</w:t>
      </w:r>
      <w:r w:rsidR="003D1E5E" w:rsidRPr="004B3B23">
        <w:rPr>
          <w:rFonts w:ascii="Times New Roman" w:hAnsi="Times New Roman"/>
          <w:color w:val="0D0D0D" w:themeColor="text1" w:themeTint="F2"/>
          <w:sz w:val="20"/>
          <w:szCs w:val="20"/>
        </w:rPr>
        <w:t xml:space="preserve"> (NPAA) to guide and supervise the entire </w:t>
      </w:r>
      <w:r w:rsidR="00415385" w:rsidRPr="004B3B23">
        <w:rPr>
          <w:rFonts w:ascii="Times New Roman" w:hAnsi="Times New Roman"/>
          <w:color w:val="0D0D0D" w:themeColor="text1" w:themeTint="F2"/>
          <w:sz w:val="20"/>
          <w:szCs w:val="20"/>
        </w:rPr>
        <w:t>alignment process</w:t>
      </w:r>
      <w:r w:rsidR="003D1E5E" w:rsidRPr="004B3B23">
        <w:rPr>
          <w:rFonts w:ascii="Times New Roman" w:hAnsi="Times New Roman"/>
          <w:color w:val="0D0D0D" w:themeColor="text1" w:themeTint="F2"/>
          <w:sz w:val="20"/>
          <w:szCs w:val="20"/>
        </w:rPr>
        <w:t xml:space="preserve"> with </w:t>
      </w:r>
      <w:r w:rsidR="00415385" w:rsidRPr="004B3B23">
        <w:rPr>
          <w:rFonts w:ascii="Times New Roman" w:hAnsi="Times New Roman"/>
          <w:color w:val="0D0D0D" w:themeColor="text1" w:themeTint="F2"/>
          <w:sz w:val="20"/>
          <w:szCs w:val="20"/>
        </w:rPr>
        <w:t xml:space="preserve">the </w:t>
      </w:r>
      <w:r w:rsidR="003D1E5E" w:rsidRPr="004B3B23">
        <w:rPr>
          <w:rFonts w:ascii="Times New Roman" w:hAnsi="Times New Roman"/>
          <w:i/>
          <w:color w:val="0D0D0D" w:themeColor="text1" w:themeTint="F2"/>
          <w:sz w:val="20"/>
          <w:szCs w:val="20"/>
        </w:rPr>
        <w:t>acquis</w:t>
      </w:r>
      <w:r w:rsidR="00415385" w:rsidRPr="004B3B23">
        <w:rPr>
          <w:rFonts w:ascii="Times New Roman" w:hAnsi="Times New Roman"/>
          <w:i/>
          <w:color w:val="0D0D0D" w:themeColor="text1" w:themeTint="F2"/>
          <w:sz w:val="20"/>
          <w:szCs w:val="20"/>
        </w:rPr>
        <w:t xml:space="preserve">. </w:t>
      </w:r>
      <w:r w:rsidR="00415385" w:rsidRPr="004B3B23">
        <w:rPr>
          <w:rFonts w:ascii="Times New Roman" w:hAnsi="Times New Roman"/>
          <w:iCs/>
          <w:color w:val="0D0D0D" w:themeColor="text1" w:themeTint="F2"/>
          <w:sz w:val="20"/>
          <w:szCs w:val="20"/>
        </w:rPr>
        <w:t>Thus</w:t>
      </w:r>
      <w:r w:rsidR="00415385" w:rsidRPr="004B3B23">
        <w:rPr>
          <w:rFonts w:ascii="Times New Roman" w:hAnsi="Times New Roman"/>
          <w:color w:val="0D0D0D" w:themeColor="text1" w:themeTint="F2"/>
          <w:sz w:val="20"/>
          <w:szCs w:val="20"/>
        </w:rPr>
        <w:t>,</w:t>
      </w:r>
      <w:r w:rsidR="003D1E5E" w:rsidRPr="004B3B23">
        <w:rPr>
          <w:rFonts w:ascii="Times New Roman" w:hAnsi="Times New Roman"/>
          <w:color w:val="0D0D0D" w:themeColor="text1" w:themeTint="F2"/>
          <w:sz w:val="20"/>
          <w:szCs w:val="20"/>
        </w:rPr>
        <w:t xml:space="preserve"> a separate part of </w:t>
      </w:r>
      <w:r w:rsidR="00302560" w:rsidRPr="00C0101F">
        <w:rPr>
          <w:rFonts w:ascii="Times New Roman" w:hAnsi="Times New Roman"/>
          <w:color w:val="0D0D0D" w:themeColor="text1" w:themeTint="F2"/>
          <w:sz w:val="20"/>
          <w:szCs w:val="20"/>
        </w:rPr>
        <w:t xml:space="preserve">the </w:t>
      </w:r>
      <w:r w:rsidR="003D1E5E" w:rsidRPr="004B3B23">
        <w:rPr>
          <w:rFonts w:ascii="Times New Roman" w:hAnsi="Times New Roman"/>
          <w:color w:val="0D0D0D" w:themeColor="text1" w:themeTint="F2"/>
          <w:sz w:val="20"/>
          <w:szCs w:val="20"/>
        </w:rPr>
        <w:t>NPAA is fully dedicated to this</w:t>
      </w:r>
      <w:r w:rsidRPr="004B3B23">
        <w:rPr>
          <w:rFonts w:ascii="Times New Roman" w:hAnsi="Times New Roman"/>
          <w:color w:val="0D0D0D" w:themeColor="text1" w:themeTint="F2"/>
          <w:sz w:val="20"/>
          <w:szCs w:val="20"/>
        </w:rPr>
        <w:t xml:space="preserve"> process</w:t>
      </w:r>
      <w:r w:rsidR="003D1E5E" w:rsidRPr="004B3B23">
        <w:rPr>
          <w:rFonts w:ascii="Times New Roman" w:hAnsi="Times New Roman"/>
          <w:i/>
          <w:iCs/>
          <w:color w:val="0D0D0D" w:themeColor="text1" w:themeTint="F2"/>
          <w:sz w:val="20"/>
          <w:szCs w:val="20"/>
        </w:rPr>
        <w:t xml:space="preserve">. </w:t>
      </w:r>
      <w:r w:rsidR="003D1E5E" w:rsidRPr="004B3B23">
        <w:rPr>
          <w:rFonts w:ascii="Times New Roman" w:hAnsi="Times New Roman"/>
          <w:color w:val="0D0D0D" w:themeColor="text1" w:themeTint="F2"/>
          <w:sz w:val="20"/>
          <w:szCs w:val="20"/>
        </w:rPr>
        <w:t xml:space="preserve">For </w:t>
      </w:r>
      <w:r w:rsidR="003D1E5E" w:rsidRPr="004B3B23">
        <w:rPr>
          <w:rFonts w:ascii="Times New Roman" w:hAnsi="Times New Roman"/>
          <w:i/>
          <w:color w:val="0D0D0D" w:themeColor="text1" w:themeTint="F2"/>
          <w:sz w:val="20"/>
          <w:szCs w:val="20"/>
        </w:rPr>
        <w:t xml:space="preserve">Chapter 27: Environment and Climate Action, </w:t>
      </w:r>
      <w:r w:rsidR="003D1E5E" w:rsidRPr="004B3B23">
        <w:rPr>
          <w:rFonts w:ascii="Times New Roman" w:hAnsi="Times New Roman"/>
          <w:color w:val="0D0D0D" w:themeColor="text1" w:themeTint="F2"/>
          <w:sz w:val="20"/>
          <w:szCs w:val="20"/>
        </w:rPr>
        <w:t xml:space="preserve">the MoEPP regularly monitors the level of alignment </w:t>
      </w:r>
      <w:r w:rsidR="00D13C73" w:rsidRPr="004B3B23">
        <w:rPr>
          <w:rFonts w:ascii="Times New Roman" w:hAnsi="Times New Roman"/>
          <w:color w:val="0D0D0D" w:themeColor="text1" w:themeTint="F2"/>
          <w:sz w:val="20"/>
          <w:szCs w:val="20"/>
        </w:rPr>
        <w:t>o</w:t>
      </w:r>
      <w:r w:rsidR="00D13C73" w:rsidRPr="00C0101F">
        <w:rPr>
          <w:rFonts w:ascii="Times New Roman" w:hAnsi="Times New Roman"/>
          <w:color w:val="0D0D0D" w:themeColor="text1" w:themeTint="F2"/>
          <w:sz w:val="20"/>
          <w:szCs w:val="20"/>
        </w:rPr>
        <w:t xml:space="preserve">f </w:t>
      </w:r>
      <w:r w:rsidR="003D1E5E" w:rsidRPr="004B3B23">
        <w:rPr>
          <w:rFonts w:ascii="Times New Roman" w:hAnsi="Times New Roman"/>
          <w:color w:val="0D0D0D" w:themeColor="text1" w:themeTint="F2"/>
          <w:sz w:val="20"/>
          <w:szCs w:val="20"/>
        </w:rPr>
        <w:t xml:space="preserve">the national legislation with the relevant </w:t>
      </w:r>
      <w:r w:rsidRPr="004B3B23">
        <w:rPr>
          <w:rFonts w:ascii="Times New Roman" w:hAnsi="Times New Roman"/>
          <w:i/>
          <w:color w:val="0D0D0D" w:themeColor="text1" w:themeTint="F2"/>
          <w:sz w:val="20"/>
          <w:szCs w:val="20"/>
        </w:rPr>
        <w:t>a</w:t>
      </w:r>
      <w:r w:rsidR="003D1E5E" w:rsidRPr="004B3B23">
        <w:rPr>
          <w:rFonts w:ascii="Times New Roman" w:hAnsi="Times New Roman"/>
          <w:i/>
          <w:color w:val="0D0D0D" w:themeColor="text1" w:themeTint="F2"/>
          <w:sz w:val="20"/>
          <w:szCs w:val="20"/>
        </w:rPr>
        <w:t xml:space="preserve">cquis </w:t>
      </w:r>
      <w:r w:rsidR="003D1E5E" w:rsidRPr="004B3B23">
        <w:rPr>
          <w:rFonts w:ascii="Times New Roman" w:hAnsi="Times New Roman"/>
          <w:color w:val="0D0D0D" w:themeColor="text1" w:themeTint="F2"/>
          <w:sz w:val="20"/>
          <w:szCs w:val="20"/>
        </w:rPr>
        <w:t>and, proposes</w:t>
      </w:r>
      <w:r w:rsidRPr="004B3B23">
        <w:rPr>
          <w:rFonts w:ascii="Times New Roman" w:hAnsi="Times New Roman"/>
          <w:color w:val="0D0D0D" w:themeColor="text1" w:themeTint="F2"/>
          <w:sz w:val="20"/>
          <w:szCs w:val="20"/>
        </w:rPr>
        <w:t xml:space="preserve"> the adoption of necessary</w:t>
      </w:r>
      <w:r w:rsidR="003D1E5E" w:rsidRPr="004B3B23">
        <w:rPr>
          <w:rFonts w:ascii="Times New Roman" w:hAnsi="Times New Roman"/>
          <w:color w:val="0D0D0D" w:themeColor="text1" w:themeTint="F2"/>
          <w:sz w:val="20"/>
          <w:szCs w:val="20"/>
        </w:rPr>
        <w:t xml:space="preserve"> measures. Based on the last progress monitoring exercise conducted within </w:t>
      </w:r>
      <w:r w:rsidR="00302560" w:rsidRPr="00C0101F">
        <w:rPr>
          <w:rFonts w:ascii="Times New Roman" w:hAnsi="Times New Roman"/>
          <w:color w:val="0D0D0D" w:themeColor="text1" w:themeTint="F2"/>
          <w:sz w:val="20"/>
          <w:szCs w:val="20"/>
        </w:rPr>
        <w:t xml:space="preserve">the </w:t>
      </w:r>
      <w:r w:rsidR="009032B4" w:rsidRPr="004B3B23">
        <w:rPr>
          <w:rFonts w:ascii="Times New Roman" w:hAnsi="Times New Roman"/>
          <w:color w:val="0D0D0D" w:themeColor="text1" w:themeTint="F2"/>
          <w:sz w:val="20"/>
          <w:szCs w:val="20"/>
        </w:rPr>
        <w:t>EU Environment Partnership Programme for Accession (</w:t>
      </w:r>
      <w:r w:rsidR="00C633DF" w:rsidRPr="004B3B23">
        <w:rPr>
          <w:rFonts w:ascii="Times New Roman" w:hAnsi="Times New Roman"/>
          <w:color w:val="0D0D0D" w:themeColor="text1" w:themeTint="F2"/>
          <w:sz w:val="20"/>
          <w:szCs w:val="20"/>
        </w:rPr>
        <w:t>EPPA) for</w:t>
      </w:r>
      <w:r w:rsidR="003D1E5E" w:rsidRPr="004B3B23">
        <w:rPr>
          <w:rFonts w:ascii="Times New Roman" w:hAnsi="Times New Roman"/>
          <w:color w:val="0D0D0D" w:themeColor="text1" w:themeTint="F2"/>
          <w:sz w:val="20"/>
          <w:szCs w:val="20"/>
        </w:rPr>
        <w:t xml:space="preserve"> 2020</w:t>
      </w:r>
      <w:r w:rsidR="00415385" w:rsidRPr="004B3B23">
        <w:rPr>
          <w:rFonts w:ascii="Times New Roman" w:hAnsi="Times New Roman"/>
          <w:color w:val="0D0D0D" w:themeColor="text1" w:themeTint="F2"/>
          <w:sz w:val="20"/>
          <w:szCs w:val="20"/>
        </w:rPr>
        <w:t>,</w:t>
      </w:r>
      <w:r w:rsidR="003D1E5E" w:rsidRPr="004B3B23">
        <w:rPr>
          <w:rFonts w:ascii="Times New Roman" w:hAnsi="Times New Roman"/>
          <w:color w:val="0D0D0D" w:themeColor="text1" w:themeTint="F2"/>
          <w:sz w:val="20"/>
          <w:szCs w:val="20"/>
        </w:rPr>
        <w:t xml:space="preserve"> </w:t>
      </w:r>
      <w:r w:rsidR="00341C72" w:rsidRPr="004B3B23">
        <w:rPr>
          <w:rFonts w:ascii="Times New Roman" w:hAnsi="Times New Roman"/>
          <w:color w:val="0D0D0D" w:themeColor="text1" w:themeTint="F2"/>
          <w:sz w:val="20"/>
          <w:szCs w:val="20"/>
        </w:rPr>
        <w:t xml:space="preserve">North Macedonia has a medium average level of </w:t>
      </w:r>
      <w:r w:rsidR="004C0A54" w:rsidRPr="004B3B23">
        <w:rPr>
          <w:rFonts w:ascii="Times New Roman" w:hAnsi="Times New Roman"/>
          <w:color w:val="0D0D0D" w:themeColor="text1" w:themeTint="F2"/>
          <w:sz w:val="20"/>
          <w:szCs w:val="20"/>
        </w:rPr>
        <w:t>alignment</w:t>
      </w:r>
      <w:r w:rsidR="003D1E5E" w:rsidRPr="004B3B23">
        <w:rPr>
          <w:rFonts w:ascii="Times New Roman" w:hAnsi="Times New Roman"/>
          <w:color w:val="0D0D0D" w:themeColor="text1" w:themeTint="F2"/>
          <w:sz w:val="20"/>
          <w:szCs w:val="20"/>
        </w:rPr>
        <w:t xml:space="preserve"> of the EU </w:t>
      </w:r>
      <w:r w:rsidR="004C0A54" w:rsidRPr="004B3B23">
        <w:rPr>
          <w:rFonts w:ascii="Times New Roman" w:hAnsi="Times New Roman"/>
          <w:color w:val="0D0D0D" w:themeColor="text1" w:themeTint="F2"/>
          <w:sz w:val="20"/>
          <w:szCs w:val="20"/>
        </w:rPr>
        <w:t xml:space="preserve">Chapter 27 </w:t>
      </w:r>
      <w:r w:rsidR="003D1E5E" w:rsidRPr="004B3B23">
        <w:rPr>
          <w:rFonts w:ascii="Times New Roman" w:hAnsi="Times New Roman"/>
          <w:color w:val="0D0D0D" w:themeColor="text1" w:themeTint="F2"/>
          <w:sz w:val="20"/>
          <w:szCs w:val="20"/>
        </w:rPr>
        <w:t xml:space="preserve">Environment and Climate </w:t>
      </w:r>
      <w:r w:rsidR="003D1E5E" w:rsidRPr="004B3B23">
        <w:rPr>
          <w:rFonts w:ascii="Times New Roman" w:hAnsi="Times New Roman"/>
          <w:i/>
          <w:iCs/>
          <w:color w:val="0D0D0D" w:themeColor="text1" w:themeTint="F2"/>
          <w:sz w:val="20"/>
          <w:szCs w:val="20"/>
        </w:rPr>
        <w:t>Acquis</w:t>
      </w:r>
      <w:r w:rsidR="00415385" w:rsidRPr="004B3B23">
        <w:rPr>
          <w:rFonts w:ascii="Times New Roman" w:hAnsi="Times New Roman"/>
          <w:color w:val="0D0D0D" w:themeColor="text1" w:themeTint="F2"/>
          <w:sz w:val="20"/>
          <w:szCs w:val="20"/>
        </w:rPr>
        <w:t xml:space="preserve">. </w:t>
      </w:r>
    </w:p>
    <w:p w14:paraId="6513F276" w14:textId="77777777" w:rsidR="006249D2" w:rsidRPr="004B3B23" w:rsidRDefault="006249D2" w:rsidP="006249D2">
      <w:pPr>
        <w:spacing w:after="120"/>
        <w:rPr>
          <w:rFonts w:ascii="Times New Roman" w:hAnsi="Times New Roman"/>
          <w:b/>
          <w:bCs/>
          <w:color w:val="4472C4" w:themeColor="accent1"/>
          <w:sz w:val="20"/>
          <w:szCs w:val="20"/>
        </w:rPr>
      </w:pPr>
      <w:r w:rsidRPr="004B3B23">
        <w:rPr>
          <w:rFonts w:ascii="Times New Roman" w:hAnsi="Times New Roman"/>
          <w:b/>
          <w:bCs/>
          <w:color w:val="4472C4" w:themeColor="accent1"/>
          <w:sz w:val="20"/>
          <w:szCs w:val="20"/>
        </w:rPr>
        <w:t>Water management</w:t>
      </w:r>
    </w:p>
    <w:p w14:paraId="494990FA" w14:textId="65CF356D" w:rsidR="006249D2" w:rsidRPr="004B3B23" w:rsidRDefault="006249D2" w:rsidP="006249D2">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management, protection, and use of water as a natural resource within North Macedonia </w:t>
      </w:r>
      <w:r w:rsidR="00E51405" w:rsidRPr="004B3B23">
        <w:rPr>
          <w:rFonts w:ascii="Times New Roman" w:hAnsi="Times New Roman"/>
          <w:color w:val="0D0D0D" w:themeColor="text1" w:themeTint="F2"/>
          <w:sz w:val="20"/>
          <w:szCs w:val="20"/>
        </w:rPr>
        <w:t>are</w:t>
      </w:r>
      <w:r w:rsidRPr="004B3B23">
        <w:rPr>
          <w:rFonts w:ascii="Times New Roman" w:hAnsi="Times New Roman"/>
          <w:color w:val="0D0D0D" w:themeColor="text1" w:themeTint="F2"/>
          <w:sz w:val="20"/>
          <w:szCs w:val="20"/>
        </w:rPr>
        <w:t xml:space="preserve"> regulated by the </w:t>
      </w:r>
      <w:r w:rsidRPr="004B3B23">
        <w:rPr>
          <w:rFonts w:ascii="Times New Roman" w:hAnsi="Times New Roman"/>
          <w:b/>
          <w:color w:val="0D0D0D" w:themeColor="text1" w:themeTint="F2"/>
          <w:sz w:val="20"/>
          <w:szCs w:val="20"/>
        </w:rPr>
        <w:t xml:space="preserve">Law on Waters (LW) </w:t>
      </w:r>
      <w:r w:rsidR="002E016C" w:rsidRPr="004B3B23">
        <w:rPr>
          <w:rFonts w:ascii="Times New Roman" w:hAnsi="Times New Roman"/>
          <w:bCs/>
          <w:i/>
          <w:iCs/>
          <w:color w:val="0D0D0D" w:themeColor="text1" w:themeTint="F2"/>
          <w:sz w:val="20"/>
          <w:szCs w:val="20"/>
        </w:rPr>
        <w:t>(</w:t>
      </w:r>
      <w:r w:rsidR="009625E8" w:rsidRPr="004B3B23">
        <w:rPr>
          <w:rFonts w:ascii="Times New Roman" w:hAnsi="Times New Roman"/>
          <w:i/>
          <w:color w:val="0D0D0D" w:themeColor="text1" w:themeTint="F2"/>
          <w:sz w:val="20"/>
          <w:szCs w:val="20"/>
        </w:rPr>
        <w:t>Official Gazette</w:t>
      </w:r>
      <w:r w:rsidRPr="004B3B23">
        <w:rPr>
          <w:rFonts w:ascii="Times New Roman" w:hAnsi="Times New Roman"/>
          <w:i/>
          <w:color w:val="0D0D0D" w:themeColor="text1" w:themeTint="F2"/>
          <w:sz w:val="20"/>
          <w:szCs w:val="20"/>
        </w:rPr>
        <w:t xml:space="preserve"> No. 87/08, 6/09, 161/09, 83/10, 51/11, 44/12, 23/13, 163/13, 180/14, 146 /15 and 52/16</w:t>
      </w:r>
      <w:r w:rsidRPr="004B3B23">
        <w:rPr>
          <w:rFonts w:ascii="Times New Roman" w:hAnsi="Times New Roman"/>
          <w:color w:val="0D0D0D" w:themeColor="text1" w:themeTint="F2"/>
          <w:sz w:val="20"/>
          <w:szCs w:val="20"/>
        </w:rPr>
        <w:t xml:space="preserve"> and </w:t>
      </w:r>
      <w:r w:rsidRPr="004B3B23">
        <w:rPr>
          <w:rFonts w:ascii="Times New Roman" w:hAnsi="Times New Roman"/>
          <w:i/>
          <w:color w:val="0D0D0D" w:themeColor="text1" w:themeTint="F2"/>
          <w:sz w:val="20"/>
          <w:szCs w:val="20"/>
        </w:rPr>
        <w:t xml:space="preserve">Official Gazette No. </w:t>
      </w:r>
      <w:r w:rsidRPr="004B3B23">
        <w:rPr>
          <w:rFonts w:ascii="Times New Roman" w:hAnsi="Times New Roman"/>
          <w:color w:val="0D0D0D" w:themeColor="text1" w:themeTint="F2"/>
          <w:sz w:val="20"/>
          <w:szCs w:val="20"/>
        </w:rPr>
        <w:t>151/21). The LW provides a comprehensive regulatory framework for water management based on EU policies and legislation, which covers all aspects of water management, water use, water protection, the quality of water, and the protection of harmful effects of water.</w:t>
      </w:r>
    </w:p>
    <w:p w14:paraId="264BA72E" w14:textId="13E8E141" w:rsidR="006249D2" w:rsidRPr="004B3B23" w:rsidRDefault="006249D2" w:rsidP="006249D2">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w:t>
      </w:r>
      <w:r w:rsidR="004A5DB4" w:rsidRPr="004B3B23">
        <w:rPr>
          <w:rFonts w:ascii="Times New Roman" w:hAnsi="Times New Roman"/>
          <w:color w:val="0D0D0D" w:themeColor="text1" w:themeTint="F2"/>
          <w:sz w:val="20"/>
          <w:szCs w:val="20"/>
        </w:rPr>
        <w:t>Law on Waters</w:t>
      </w:r>
      <w:r w:rsidRPr="004B3B23">
        <w:rPr>
          <w:rFonts w:ascii="Times New Roman" w:hAnsi="Times New Roman"/>
          <w:color w:val="0D0D0D" w:themeColor="text1" w:themeTint="F2"/>
          <w:sz w:val="20"/>
          <w:szCs w:val="20"/>
        </w:rPr>
        <w:t xml:space="preserve"> regulates issues about surface and groundwater</w:t>
      </w:r>
      <w:r w:rsidR="0093424E" w:rsidRPr="00C0101F">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land and coastal wetlands; water management facilities and services; organisational structure and financing of water management, as well as the provisions for the protection and conservation of water resources, including measures to prevent pollution, regulate wastewater discharge, and manage potential risks to water ecosystems, including monitoring and reporting obligations, as well as provisions related to international cooperation, mainly transboundary water resources and cooperation that North Macedonia shares with neighbouring countries to manage shared water bodies and address water-related challenges collectively. In addition, the </w:t>
      </w:r>
      <w:r w:rsidR="004A5DB4" w:rsidRPr="004B3B23">
        <w:rPr>
          <w:rFonts w:ascii="Times New Roman" w:hAnsi="Times New Roman"/>
          <w:color w:val="0D0D0D" w:themeColor="text1" w:themeTint="F2"/>
          <w:sz w:val="20"/>
          <w:szCs w:val="20"/>
        </w:rPr>
        <w:t>Law on Waters</w:t>
      </w:r>
      <w:r w:rsidRPr="004B3B23">
        <w:rPr>
          <w:rFonts w:ascii="Times New Roman" w:hAnsi="Times New Roman"/>
          <w:color w:val="0D0D0D" w:themeColor="text1" w:themeTint="F2"/>
          <w:sz w:val="20"/>
          <w:szCs w:val="20"/>
        </w:rPr>
        <w:t xml:space="preserve"> regulates the planning structure in water management and </w:t>
      </w:r>
      <w:r w:rsidR="00415385"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adoption of planning and strategic documents, such as </w:t>
      </w:r>
      <w:r w:rsidR="00C1001A" w:rsidRPr="00C0101F">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Water Management Strategy, </w:t>
      </w:r>
      <w:r w:rsidR="00C1001A" w:rsidRPr="00C0101F">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River Basin Management Plans and </w:t>
      </w:r>
      <w:r w:rsidR="00C1001A" w:rsidRPr="00C0101F">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Program</w:t>
      </w:r>
      <w:r w:rsidR="00BF0AB2" w:rsidRPr="004B3B23">
        <w:rPr>
          <w:rFonts w:ascii="Times New Roman" w:hAnsi="Times New Roman"/>
          <w:color w:val="0D0D0D" w:themeColor="text1" w:themeTint="F2"/>
          <w:sz w:val="20"/>
          <w:szCs w:val="20"/>
        </w:rPr>
        <w:t>me</w:t>
      </w:r>
      <w:r w:rsidRPr="004B3B23">
        <w:rPr>
          <w:rFonts w:ascii="Times New Roman" w:hAnsi="Times New Roman"/>
          <w:color w:val="0D0D0D" w:themeColor="text1" w:themeTint="F2"/>
          <w:sz w:val="20"/>
          <w:szCs w:val="20"/>
        </w:rPr>
        <w:t>s for water infrastructure development.</w:t>
      </w:r>
    </w:p>
    <w:p w14:paraId="3F5959D1" w14:textId="42999B49" w:rsidR="006249D2" w:rsidRPr="004B3B23" w:rsidRDefault="006249D2" w:rsidP="006249D2">
      <w:pPr>
        <w:suppressAutoHyphens/>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Adopted in 2008 and entering into force on January 1</w:t>
      </w:r>
      <w:r w:rsidRPr="004B3B23">
        <w:rPr>
          <w:rFonts w:ascii="Times New Roman" w:hAnsi="Times New Roman"/>
          <w:color w:val="0D0D0D" w:themeColor="text1" w:themeTint="F2"/>
          <w:sz w:val="20"/>
          <w:szCs w:val="20"/>
          <w:vertAlign w:val="superscript"/>
        </w:rPr>
        <w:t>st</w:t>
      </w:r>
      <w:r w:rsidRPr="004B3B23">
        <w:rPr>
          <w:rFonts w:ascii="Times New Roman" w:hAnsi="Times New Roman"/>
          <w:color w:val="0D0D0D" w:themeColor="text1" w:themeTint="F2"/>
          <w:sz w:val="20"/>
          <w:szCs w:val="20"/>
        </w:rPr>
        <w:t xml:space="preserve">, 2011, the </w:t>
      </w:r>
      <w:r w:rsidR="009945D0" w:rsidRPr="004B3B23">
        <w:rPr>
          <w:rFonts w:ascii="Times New Roman" w:hAnsi="Times New Roman"/>
          <w:b/>
          <w:color w:val="0D0D0D" w:themeColor="text1" w:themeTint="F2"/>
          <w:sz w:val="20"/>
          <w:szCs w:val="20"/>
        </w:rPr>
        <w:t>Law on Waters</w:t>
      </w:r>
      <w:r w:rsidRPr="004B3B23">
        <w:rPr>
          <w:rFonts w:ascii="Times New Roman" w:hAnsi="Times New Roman"/>
          <w:color w:val="0D0D0D" w:themeColor="text1" w:themeTint="F2"/>
          <w:sz w:val="20"/>
          <w:szCs w:val="20"/>
        </w:rPr>
        <w:t xml:space="preserve"> introduced a new water management regulatory framework with a focus on aligning with </w:t>
      </w:r>
      <w:r w:rsidR="00E51405"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EU principles and </w:t>
      </w:r>
      <w:r w:rsidR="00FA181E" w:rsidRPr="004B3B23">
        <w:rPr>
          <w:rFonts w:ascii="Times New Roman" w:hAnsi="Times New Roman"/>
          <w:color w:val="0D0D0D" w:themeColor="text1" w:themeTint="F2"/>
          <w:sz w:val="20"/>
          <w:szCs w:val="20"/>
        </w:rPr>
        <w:t>legislation</w:t>
      </w:r>
      <w:r w:rsidRPr="004B3B23">
        <w:rPr>
          <w:rFonts w:ascii="Times New Roman" w:hAnsi="Times New Roman"/>
          <w:color w:val="0D0D0D" w:themeColor="text1" w:themeTint="F2"/>
          <w:sz w:val="20"/>
          <w:szCs w:val="20"/>
        </w:rPr>
        <w:t xml:space="preserve"> and the aim to address the shortcomings of the previous water management systems, by focusing not only dominantly on water use but also broader water resource management, protection, and sustainability. Thus, the LW directly </w:t>
      </w:r>
      <w:r w:rsidR="009832EC" w:rsidRPr="004B3B23">
        <w:rPr>
          <w:rFonts w:ascii="Times New Roman" w:hAnsi="Times New Roman"/>
          <w:color w:val="0D0D0D" w:themeColor="text1" w:themeTint="F2"/>
          <w:sz w:val="20"/>
          <w:szCs w:val="20"/>
        </w:rPr>
        <w:t>transposes the</w:t>
      </w:r>
      <w:r w:rsidRPr="004B3B23">
        <w:rPr>
          <w:rFonts w:ascii="Times New Roman" w:hAnsi="Times New Roman"/>
          <w:color w:val="0D0D0D" w:themeColor="text1" w:themeTint="F2"/>
          <w:sz w:val="20"/>
          <w:szCs w:val="20"/>
        </w:rPr>
        <w:t xml:space="preserve"> requirements of the following EU directives in the field of water resources management:</w:t>
      </w:r>
      <w:r w:rsidR="00341C72" w:rsidRPr="004B3B23">
        <w:rPr>
          <w:rFonts w:ascii="Times New Roman" w:hAnsi="Times New Roman"/>
          <w:color w:val="0D0D0D" w:themeColor="text1" w:themeTint="F2"/>
          <w:sz w:val="20"/>
          <w:szCs w:val="20"/>
        </w:rPr>
        <w:t xml:space="preserve"> </w:t>
      </w:r>
    </w:p>
    <w:p w14:paraId="61D7730D" w14:textId="77777777" w:rsidR="006249D2" w:rsidRPr="004B3B23" w:rsidRDefault="006249D2" w:rsidP="00C15A82">
      <w:pPr>
        <w:pStyle w:val="ListParagraph"/>
        <w:numPr>
          <w:ilvl w:val="0"/>
          <w:numId w:val="20"/>
        </w:numPr>
        <w:rPr>
          <w:rFonts w:eastAsia="Times New Roman"/>
          <w:bCs/>
          <w:sz w:val="20"/>
        </w:rPr>
      </w:pPr>
      <w:r w:rsidRPr="004B3B23">
        <w:rPr>
          <w:rFonts w:eastAsia="Times New Roman"/>
          <w:bCs/>
          <w:sz w:val="20"/>
        </w:rPr>
        <w:t xml:space="preserve">Water Framework Directive (WFD), </w:t>
      </w:r>
    </w:p>
    <w:p w14:paraId="2165A88B" w14:textId="77777777" w:rsidR="006249D2" w:rsidRPr="004B3B23" w:rsidRDefault="006249D2" w:rsidP="00C15A82">
      <w:pPr>
        <w:pStyle w:val="ListParagraph"/>
        <w:numPr>
          <w:ilvl w:val="0"/>
          <w:numId w:val="20"/>
        </w:numPr>
        <w:spacing w:before="0"/>
        <w:rPr>
          <w:rFonts w:eastAsia="Times New Roman"/>
          <w:bCs/>
          <w:sz w:val="20"/>
        </w:rPr>
      </w:pPr>
      <w:r w:rsidRPr="004B3B23">
        <w:rPr>
          <w:rFonts w:eastAsia="Times New Roman"/>
          <w:bCs/>
          <w:sz w:val="20"/>
        </w:rPr>
        <w:t>Drinking Water Directive (DWD),</w:t>
      </w:r>
    </w:p>
    <w:p w14:paraId="53FFA8C6" w14:textId="77777777" w:rsidR="006249D2" w:rsidRPr="004B3B23" w:rsidRDefault="006249D2" w:rsidP="00C15A82">
      <w:pPr>
        <w:pStyle w:val="ListParagraph"/>
        <w:numPr>
          <w:ilvl w:val="0"/>
          <w:numId w:val="20"/>
        </w:numPr>
        <w:spacing w:before="0"/>
        <w:rPr>
          <w:rFonts w:eastAsia="Times New Roman"/>
          <w:bCs/>
          <w:sz w:val="20"/>
        </w:rPr>
      </w:pPr>
      <w:r w:rsidRPr="004B3B23">
        <w:rPr>
          <w:rFonts w:eastAsia="Times New Roman"/>
          <w:bCs/>
          <w:sz w:val="20"/>
        </w:rPr>
        <w:t>Bathing Water Directive (BWD),</w:t>
      </w:r>
    </w:p>
    <w:p w14:paraId="11FA8A53" w14:textId="1690678F" w:rsidR="006249D2" w:rsidRPr="004B3B23" w:rsidRDefault="00FA181E" w:rsidP="00C15A82">
      <w:pPr>
        <w:pStyle w:val="ListParagraph"/>
        <w:numPr>
          <w:ilvl w:val="0"/>
          <w:numId w:val="20"/>
        </w:numPr>
        <w:spacing w:before="0"/>
        <w:rPr>
          <w:rFonts w:eastAsia="Times New Roman"/>
          <w:bCs/>
          <w:sz w:val="20"/>
        </w:rPr>
      </w:pPr>
      <w:r w:rsidRPr="004B3B23">
        <w:rPr>
          <w:rFonts w:eastAsia="Times New Roman"/>
          <w:bCs/>
          <w:sz w:val="20"/>
        </w:rPr>
        <w:t>Sewage Sludge</w:t>
      </w:r>
      <w:r w:rsidR="006249D2" w:rsidRPr="004B3B23">
        <w:rPr>
          <w:rFonts w:eastAsia="Times New Roman"/>
          <w:bCs/>
          <w:sz w:val="20"/>
        </w:rPr>
        <w:t xml:space="preserve"> Directive (SSD)</w:t>
      </w:r>
      <w:r w:rsidR="00BF0AB2" w:rsidRPr="004B3B23">
        <w:rPr>
          <w:rFonts w:eastAsia="Times New Roman"/>
          <w:bCs/>
          <w:sz w:val="20"/>
        </w:rPr>
        <w:t>,</w:t>
      </w:r>
    </w:p>
    <w:p w14:paraId="53995630" w14:textId="270838B7" w:rsidR="006249D2" w:rsidRPr="004B3B23" w:rsidRDefault="006249D2" w:rsidP="00C15A82">
      <w:pPr>
        <w:pStyle w:val="ListParagraph"/>
        <w:numPr>
          <w:ilvl w:val="0"/>
          <w:numId w:val="20"/>
        </w:numPr>
        <w:spacing w:before="0"/>
        <w:rPr>
          <w:rFonts w:eastAsia="Times New Roman"/>
          <w:bCs/>
          <w:sz w:val="20"/>
        </w:rPr>
      </w:pPr>
      <w:r w:rsidRPr="004B3B23">
        <w:rPr>
          <w:rFonts w:eastAsia="Times New Roman"/>
          <w:bCs/>
          <w:sz w:val="20"/>
        </w:rPr>
        <w:t>Urban Wastewater Directive (UWWTD)</w:t>
      </w:r>
      <w:r w:rsidR="00BF0AB2" w:rsidRPr="004B3B23">
        <w:rPr>
          <w:rFonts w:eastAsia="Times New Roman"/>
          <w:bCs/>
          <w:sz w:val="20"/>
        </w:rPr>
        <w:t>,</w:t>
      </w:r>
      <w:r w:rsidRPr="004B3B23">
        <w:rPr>
          <w:rFonts w:eastAsia="Times New Roman"/>
          <w:bCs/>
          <w:sz w:val="20"/>
        </w:rPr>
        <w:t xml:space="preserve"> and </w:t>
      </w:r>
    </w:p>
    <w:p w14:paraId="3C8C4694" w14:textId="005C662F" w:rsidR="006249D2" w:rsidRPr="004B3B23" w:rsidRDefault="006249D2" w:rsidP="00C15A82">
      <w:pPr>
        <w:pStyle w:val="ListParagraph"/>
        <w:numPr>
          <w:ilvl w:val="0"/>
          <w:numId w:val="20"/>
        </w:numPr>
        <w:spacing w:before="0"/>
        <w:rPr>
          <w:rFonts w:eastAsia="Times New Roman"/>
          <w:bCs/>
          <w:sz w:val="20"/>
        </w:rPr>
      </w:pPr>
      <w:r w:rsidRPr="004B3B23">
        <w:rPr>
          <w:rFonts w:eastAsia="Times New Roman"/>
          <w:bCs/>
          <w:sz w:val="20"/>
        </w:rPr>
        <w:t xml:space="preserve">Directive on the </w:t>
      </w:r>
      <w:r w:rsidR="00C1001A" w:rsidRPr="004B3B23">
        <w:rPr>
          <w:rFonts w:eastAsia="Times New Roman"/>
          <w:bCs/>
          <w:sz w:val="20"/>
        </w:rPr>
        <w:t>P</w:t>
      </w:r>
      <w:r w:rsidRPr="004B3B23">
        <w:rPr>
          <w:rFonts w:eastAsia="Times New Roman"/>
          <w:bCs/>
          <w:sz w:val="20"/>
        </w:rPr>
        <w:t xml:space="preserve">rotection of </w:t>
      </w:r>
      <w:r w:rsidR="00C1001A" w:rsidRPr="004B3B23">
        <w:rPr>
          <w:rFonts w:eastAsia="Times New Roman"/>
          <w:bCs/>
          <w:sz w:val="20"/>
        </w:rPr>
        <w:t>W</w:t>
      </w:r>
      <w:r w:rsidRPr="004B3B23">
        <w:rPr>
          <w:rFonts w:eastAsia="Times New Roman"/>
          <w:bCs/>
          <w:sz w:val="20"/>
        </w:rPr>
        <w:t xml:space="preserve">aters from </w:t>
      </w:r>
      <w:r w:rsidR="00C1001A" w:rsidRPr="004B3B23">
        <w:rPr>
          <w:rFonts w:eastAsia="Times New Roman"/>
          <w:bCs/>
          <w:sz w:val="20"/>
        </w:rPr>
        <w:t>N</w:t>
      </w:r>
      <w:r w:rsidRPr="004B3B23">
        <w:rPr>
          <w:rFonts w:eastAsia="Times New Roman"/>
          <w:bCs/>
          <w:sz w:val="20"/>
        </w:rPr>
        <w:t xml:space="preserve">itrate </w:t>
      </w:r>
      <w:r w:rsidR="00C1001A" w:rsidRPr="004B3B23">
        <w:rPr>
          <w:rFonts w:eastAsia="Times New Roman"/>
          <w:bCs/>
          <w:sz w:val="20"/>
        </w:rPr>
        <w:t>P</w:t>
      </w:r>
      <w:r w:rsidRPr="004B3B23">
        <w:rPr>
          <w:rFonts w:eastAsia="Times New Roman"/>
          <w:bCs/>
          <w:sz w:val="20"/>
        </w:rPr>
        <w:t>ollution (ND).</w:t>
      </w:r>
    </w:p>
    <w:p w14:paraId="6C7C7F1E" w14:textId="44116294" w:rsidR="006249D2" w:rsidRPr="004B3B23" w:rsidRDefault="006249D2" w:rsidP="006249D2">
      <w:pPr>
        <w:suppressAutoHyphens/>
        <w:rPr>
          <w:rFonts w:ascii="Times New Roman" w:hAnsi="Times New Roman"/>
          <w:color w:val="0D0D0D" w:themeColor="text1" w:themeTint="F2"/>
          <w:sz w:val="20"/>
          <w:szCs w:val="20"/>
        </w:rPr>
      </w:pPr>
      <w:r w:rsidRPr="004B3B23">
        <w:rPr>
          <w:rFonts w:ascii="Times New Roman" w:eastAsia="Times New Roman" w:hAnsi="Times New Roman"/>
          <w:bCs/>
          <w:color w:val="0D0D0D" w:themeColor="text1" w:themeTint="F2"/>
          <w:sz w:val="20"/>
          <w:szCs w:val="20"/>
        </w:rPr>
        <w:t xml:space="preserve">The WFD (2000/60/EC), </w:t>
      </w:r>
      <w:r w:rsidR="00741603" w:rsidRPr="00C0101F">
        <w:rPr>
          <w:rFonts w:ascii="Times New Roman" w:eastAsia="Times New Roman" w:hAnsi="Times New Roman"/>
          <w:bCs/>
          <w:color w:val="0D0D0D" w:themeColor="text1" w:themeTint="F2"/>
          <w:sz w:val="20"/>
          <w:szCs w:val="20"/>
        </w:rPr>
        <w:t xml:space="preserve">the </w:t>
      </w:r>
      <w:r w:rsidRPr="004B3B23">
        <w:rPr>
          <w:rFonts w:ascii="Times New Roman" w:eastAsia="Times New Roman" w:hAnsi="Times New Roman"/>
          <w:bCs/>
          <w:color w:val="0D0D0D" w:themeColor="text1" w:themeTint="F2"/>
          <w:sz w:val="20"/>
          <w:szCs w:val="20"/>
        </w:rPr>
        <w:t>UWWTD (91/271/EEC</w:t>
      </w:r>
      <w:r w:rsidRPr="004B3B23">
        <w:rPr>
          <w:rFonts w:ascii="Times New Roman" w:hAnsi="Times New Roman"/>
          <w:color w:val="0D0D0D" w:themeColor="text1" w:themeTint="F2"/>
          <w:sz w:val="20"/>
          <w:szCs w:val="20"/>
        </w:rPr>
        <w:t xml:space="preserve">) and </w:t>
      </w:r>
      <w:r w:rsidR="00741603" w:rsidRPr="00C0101F">
        <w:rPr>
          <w:rFonts w:ascii="Times New Roman" w:hAnsi="Times New Roman"/>
          <w:color w:val="0D0D0D" w:themeColor="text1" w:themeTint="F2"/>
          <w:sz w:val="20"/>
          <w:szCs w:val="20"/>
        </w:rPr>
        <w:t xml:space="preserve">the </w:t>
      </w:r>
      <w:r w:rsidR="00741603" w:rsidRPr="004B3B23">
        <w:rPr>
          <w:rFonts w:ascii="Times New Roman" w:hAnsi="Times New Roman"/>
          <w:color w:val="0D0D0D" w:themeColor="text1" w:themeTint="F2"/>
          <w:sz w:val="20"/>
          <w:szCs w:val="20"/>
        </w:rPr>
        <w:t>Sew</w:t>
      </w:r>
      <w:r w:rsidR="00741603" w:rsidRPr="00C0101F">
        <w:rPr>
          <w:rFonts w:ascii="Times New Roman" w:hAnsi="Times New Roman"/>
          <w:color w:val="0D0D0D" w:themeColor="text1" w:themeTint="F2"/>
          <w:sz w:val="20"/>
          <w:szCs w:val="20"/>
        </w:rPr>
        <w:t>age</w:t>
      </w:r>
      <w:r w:rsidR="00741603"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 xml:space="preserve">Sludge Directive (86/278/EEC), as </w:t>
      </w:r>
      <w:r w:rsidR="00814A1A" w:rsidRPr="004B3B23">
        <w:rPr>
          <w:rFonts w:ascii="Times New Roman" w:hAnsi="Times New Roman"/>
          <w:color w:val="0D0D0D" w:themeColor="text1" w:themeTint="F2"/>
          <w:sz w:val="20"/>
          <w:szCs w:val="20"/>
        </w:rPr>
        <w:t>crucial</w:t>
      </w:r>
      <w:r w:rsidRPr="004B3B23">
        <w:rPr>
          <w:rFonts w:ascii="Times New Roman" w:hAnsi="Times New Roman"/>
          <w:color w:val="0D0D0D" w:themeColor="text1" w:themeTint="F2"/>
          <w:sz w:val="20"/>
          <w:szCs w:val="20"/>
        </w:rPr>
        <w:t xml:space="preserve"> for </w:t>
      </w:r>
      <w:r w:rsidR="00EA4067" w:rsidRPr="004B3B23">
        <w:rPr>
          <w:rFonts w:ascii="Times New Roman" w:hAnsi="Times New Roman"/>
          <w:color w:val="0D0D0D" w:themeColor="text1" w:themeTint="F2"/>
          <w:sz w:val="20"/>
          <w:szCs w:val="20"/>
        </w:rPr>
        <w:t xml:space="preserve">the </w:t>
      </w:r>
      <w:r w:rsidR="004C0A54" w:rsidRPr="004B3B23">
        <w:rPr>
          <w:rFonts w:ascii="Times New Roman" w:hAnsi="Times New Roman"/>
          <w:color w:val="0D0D0D" w:themeColor="text1" w:themeTint="F2"/>
          <w:sz w:val="20"/>
          <w:szCs w:val="20"/>
        </w:rPr>
        <w:t>OP</w:t>
      </w:r>
      <w:r w:rsidRPr="004B3B23">
        <w:rPr>
          <w:rFonts w:ascii="Times New Roman" w:hAnsi="Times New Roman"/>
          <w:color w:val="0D0D0D" w:themeColor="text1" w:themeTint="F2"/>
          <w:sz w:val="20"/>
          <w:szCs w:val="20"/>
        </w:rPr>
        <w:t xml:space="preserve">, have been </w:t>
      </w:r>
      <w:r w:rsidR="00EA4067" w:rsidRPr="004B3B23">
        <w:rPr>
          <w:rFonts w:ascii="Times New Roman" w:hAnsi="Times New Roman"/>
          <w:color w:val="0D0D0D" w:themeColor="text1" w:themeTint="F2"/>
          <w:sz w:val="20"/>
          <w:szCs w:val="20"/>
        </w:rPr>
        <w:t>transposed</w:t>
      </w:r>
      <w:r w:rsidR="00341C72" w:rsidRPr="004B3B23">
        <w:rPr>
          <w:rFonts w:ascii="Times New Roman" w:hAnsi="Times New Roman"/>
          <w:color w:val="0D0D0D" w:themeColor="text1" w:themeTint="F2"/>
          <w:sz w:val="20"/>
          <w:szCs w:val="20"/>
        </w:rPr>
        <w:t xml:space="preserve"> into</w:t>
      </w:r>
      <w:r w:rsidRPr="004B3B23">
        <w:rPr>
          <w:rFonts w:ascii="Times New Roman" w:hAnsi="Times New Roman"/>
          <w:color w:val="0D0D0D" w:themeColor="text1" w:themeTint="F2"/>
          <w:sz w:val="20"/>
          <w:szCs w:val="20"/>
        </w:rPr>
        <w:t xml:space="preserve"> </w:t>
      </w:r>
      <w:r w:rsidR="00741603" w:rsidRPr="004B3B23">
        <w:rPr>
          <w:rFonts w:ascii="Times New Roman" w:hAnsi="Times New Roman"/>
          <w:color w:val="0D0D0D" w:themeColor="text1" w:themeTint="F2"/>
          <w:sz w:val="20"/>
          <w:szCs w:val="20"/>
        </w:rPr>
        <w:t xml:space="preserve">the </w:t>
      </w:r>
      <w:r w:rsidR="009945D0" w:rsidRPr="004B3B23">
        <w:rPr>
          <w:rFonts w:ascii="Times New Roman" w:hAnsi="Times New Roman"/>
          <w:color w:val="0D0D0D" w:themeColor="text1" w:themeTint="F2"/>
          <w:sz w:val="20"/>
          <w:szCs w:val="20"/>
        </w:rPr>
        <w:t>Law on Waters</w:t>
      </w:r>
      <w:r w:rsidRPr="004B3B23">
        <w:rPr>
          <w:rFonts w:ascii="Times New Roman" w:hAnsi="Times New Roman"/>
          <w:color w:val="0D0D0D" w:themeColor="text1" w:themeTint="F2"/>
          <w:sz w:val="20"/>
          <w:szCs w:val="20"/>
        </w:rPr>
        <w:t xml:space="preserve"> and in several secondary legislation</w:t>
      </w:r>
      <w:r w:rsidR="00741603" w:rsidRPr="004B3B23">
        <w:rPr>
          <w:rFonts w:ascii="Times New Roman" w:hAnsi="Times New Roman"/>
          <w:color w:val="0D0D0D" w:themeColor="text1" w:themeTint="F2"/>
          <w:sz w:val="20"/>
          <w:szCs w:val="20"/>
        </w:rPr>
        <w:t xml:space="preserve"> </w:t>
      </w:r>
      <w:r w:rsidR="002E328C" w:rsidRPr="00C0101F">
        <w:rPr>
          <w:rFonts w:ascii="Times New Roman" w:hAnsi="Times New Roman"/>
          <w:color w:val="0D0D0D" w:themeColor="text1" w:themeTint="F2"/>
          <w:sz w:val="20"/>
          <w:szCs w:val="20"/>
        </w:rPr>
        <w:t>documents</w:t>
      </w:r>
      <w:r w:rsidRPr="004B3B23">
        <w:rPr>
          <w:rFonts w:ascii="Times New Roman" w:hAnsi="Times New Roman"/>
          <w:color w:val="0D0D0D" w:themeColor="text1" w:themeTint="F2"/>
          <w:sz w:val="20"/>
          <w:szCs w:val="20"/>
        </w:rPr>
        <w:t xml:space="preserve">. In addition, all national legislation is in place for safe sludge usage. Apart </w:t>
      </w:r>
      <w:r w:rsidR="00814A1A" w:rsidRPr="004B3B23">
        <w:rPr>
          <w:rFonts w:ascii="Times New Roman" w:hAnsi="Times New Roman"/>
          <w:color w:val="0D0D0D" w:themeColor="text1" w:themeTint="F2"/>
          <w:sz w:val="20"/>
          <w:szCs w:val="20"/>
        </w:rPr>
        <w:t>from</w:t>
      </w:r>
      <w:r w:rsidRPr="004B3B23">
        <w:rPr>
          <w:rFonts w:ascii="Times New Roman" w:hAnsi="Times New Roman"/>
          <w:color w:val="0D0D0D" w:themeColor="text1" w:themeTint="F2"/>
          <w:sz w:val="20"/>
          <w:szCs w:val="20"/>
        </w:rPr>
        <w:t xml:space="preserve"> the Bathing Water Directive, which has a low level of </w:t>
      </w:r>
      <w:r w:rsidR="004C0A54" w:rsidRPr="004B3B23">
        <w:rPr>
          <w:rFonts w:ascii="Times New Roman" w:hAnsi="Times New Roman"/>
          <w:color w:val="0D0D0D" w:themeColor="text1" w:themeTint="F2"/>
          <w:sz w:val="20"/>
          <w:szCs w:val="20"/>
        </w:rPr>
        <w:t>alignment</w:t>
      </w:r>
      <w:r w:rsidRPr="004B3B23">
        <w:rPr>
          <w:rFonts w:ascii="Times New Roman" w:hAnsi="Times New Roman"/>
          <w:color w:val="0D0D0D" w:themeColor="text1" w:themeTint="F2"/>
          <w:sz w:val="20"/>
          <w:szCs w:val="20"/>
        </w:rPr>
        <w:t xml:space="preserve">, all the other directives have high </w:t>
      </w:r>
      <w:r w:rsidR="004C0A54" w:rsidRPr="004B3B23">
        <w:rPr>
          <w:rFonts w:ascii="Times New Roman" w:hAnsi="Times New Roman"/>
          <w:color w:val="0D0D0D" w:themeColor="text1" w:themeTint="F2"/>
          <w:sz w:val="20"/>
          <w:szCs w:val="20"/>
        </w:rPr>
        <w:t>alignment</w:t>
      </w:r>
      <w:r w:rsidRPr="004B3B23">
        <w:rPr>
          <w:rFonts w:ascii="Times New Roman" w:hAnsi="Times New Roman"/>
          <w:color w:val="0D0D0D" w:themeColor="text1" w:themeTint="F2"/>
          <w:sz w:val="20"/>
          <w:szCs w:val="20"/>
        </w:rPr>
        <w:t xml:space="preserve"> levels in the </w:t>
      </w:r>
      <w:r w:rsidR="009945D0" w:rsidRPr="004B3B23">
        <w:rPr>
          <w:rFonts w:ascii="Times New Roman" w:hAnsi="Times New Roman"/>
          <w:color w:val="0D0D0D" w:themeColor="text1" w:themeTint="F2"/>
          <w:sz w:val="20"/>
          <w:szCs w:val="20"/>
        </w:rPr>
        <w:t>Law on Waters</w:t>
      </w:r>
      <w:r w:rsidRPr="004B3B23">
        <w:rPr>
          <w:rFonts w:ascii="Times New Roman" w:hAnsi="Times New Roman"/>
          <w:color w:val="0D0D0D" w:themeColor="text1" w:themeTint="F2"/>
          <w:sz w:val="20"/>
          <w:szCs w:val="20"/>
        </w:rPr>
        <w:t xml:space="preserve"> and complementary secondary legislation. However, the latest </w:t>
      </w:r>
      <w:r w:rsidR="00FA181E" w:rsidRPr="004B3B23">
        <w:rPr>
          <w:rFonts w:ascii="Times New Roman" w:hAnsi="Times New Roman"/>
          <w:color w:val="0D0D0D" w:themeColor="text1" w:themeTint="F2"/>
          <w:sz w:val="20"/>
          <w:szCs w:val="20"/>
        </w:rPr>
        <w:t>amendments to</w:t>
      </w:r>
      <w:r w:rsidRPr="004B3B23">
        <w:rPr>
          <w:rFonts w:ascii="Times New Roman" w:hAnsi="Times New Roman"/>
          <w:color w:val="0D0D0D" w:themeColor="text1" w:themeTint="F2"/>
          <w:sz w:val="20"/>
          <w:szCs w:val="20"/>
        </w:rPr>
        <w:t xml:space="preserve"> the Drinking Water Directive are not </w:t>
      </w:r>
      <w:r w:rsidR="00EA4067" w:rsidRPr="004B3B23">
        <w:rPr>
          <w:rFonts w:ascii="Times New Roman" w:hAnsi="Times New Roman"/>
          <w:color w:val="0D0D0D" w:themeColor="text1" w:themeTint="F2"/>
          <w:sz w:val="20"/>
          <w:szCs w:val="20"/>
        </w:rPr>
        <w:lastRenderedPageBreak/>
        <w:t>transposed</w:t>
      </w:r>
      <w:r w:rsidRPr="004B3B23">
        <w:rPr>
          <w:rFonts w:ascii="Times New Roman" w:hAnsi="Times New Roman"/>
          <w:color w:val="0D0D0D" w:themeColor="text1" w:themeTint="F2"/>
          <w:sz w:val="20"/>
          <w:szCs w:val="20"/>
        </w:rPr>
        <w:t xml:space="preserve"> in the </w:t>
      </w:r>
      <w:r w:rsidR="009945D0" w:rsidRPr="004B3B23">
        <w:rPr>
          <w:rFonts w:ascii="Times New Roman" w:hAnsi="Times New Roman"/>
          <w:color w:val="0D0D0D" w:themeColor="text1" w:themeTint="F2"/>
          <w:sz w:val="20"/>
          <w:szCs w:val="20"/>
        </w:rPr>
        <w:t>Law on Waters</w:t>
      </w:r>
      <w:r w:rsidRPr="004B3B23">
        <w:rPr>
          <w:rFonts w:ascii="Times New Roman" w:hAnsi="Times New Roman"/>
          <w:color w:val="0D0D0D" w:themeColor="text1" w:themeTint="F2"/>
          <w:sz w:val="20"/>
          <w:szCs w:val="20"/>
        </w:rPr>
        <w:t>.</w:t>
      </w:r>
      <w:r w:rsidR="00041A54" w:rsidRPr="004B3B23">
        <w:rPr>
          <w:rFonts w:ascii="Times New Roman" w:hAnsi="Times New Roman"/>
          <w:color w:val="0D0D0D" w:themeColor="text1" w:themeTint="F2"/>
          <w:sz w:val="20"/>
          <w:szCs w:val="20"/>
        </w:rPr>
        <w:t xml:space="preserve"> </w:t>
      </w:r>
      <w:r w:rsidR="00741603" w:rsidRPr="00C0101F">
        <w:rPr>
          <w:rFonts w:ascii="Times New Roman" w:hAnsi="Times New Roman"/>
          <w:color w:val="0D0D0D" w:themeColor="text1" w:themeTint="F2"/>
          <w:sz w:val="20"/>
          <w:szCs w:val="20"/>
        </w:rPr>
        <w:t>Moreover, c</w:t>
      </w:r>
      <w:r w:rsidR="00041A54" w:rsidRPr="004B3B23">
        <w:rPr>
          <w:rFonts w:ascii="Times New Roman" w:hAnsi="Times New Roman"/>
          <w:color w:val="0D0D0D" w:themeColor="text1" w:themeTint="F2"/>
          <w:sz w:val="20"/>
          <w:szCs w:val="20"/>
        </w:rPr>
        <w:t xml:space="preserve">onsidering that </w:t>
      </w:r>
      <w:r w:rsidR="00814A1A" w:rsidRPr="004B3B23">
        <w:rPr>
          <w:rFonts w:ascii="Times New Roman" w:hAnsi="Times New Roman"/>
          <w:color w:val="0D0D0D" w:themeColor="text1" w:themeTint="F2"/>
          <w:sz w:val="20"/>
          <w:szCs w:val="20"/>
        </w:rPr>
        <w:t xml:space="preserve">the </w:t>
      </w:r>
      <w:r w:rsidR="00041A54" w:rsidRPr="004B3B23">
        <w:rPr>
          <w:rFonts w:ascii="Times New Roman" w:hAnsi="Times New Roman"/>
          <w:color w:val="0D0D0D" w:themeColor="text1" w:themeTint="F2"/>
          <w:sz w:val="20"/>
          <w:szCs w:val="20"/>
        </w:rPr>
        <w:t>EU is recasting the UWWT</w:t>
      </w:r>
      <w:r w:rsidR="00041A54" w:rsidRPr="004B3B23">
        <w:rPr>
          <w:rStyle w:val="FootnoteReference"/>
          <w:rFonts w:ascii="Times New Roman" w:hAnsi="Times New Roman"/>
          <w:color w:val="0D0D0D" w:themeColor="text1" w:themeTint="F2"/>
          <w:sz w:val="20"/>
          <w:szCs w:val="20"/>
        </w:rPr>
        <w:footnoteReference w:id="12"/>
      </w:r>
      <w:r w:rsidR="00741603" w:rsidRPr="00C0101F">
        <w:rPr>
          <w:rFonts w:ascii="Times New Roman" w:hAnsi="Times New Roman"/>
          <w:color w:val="0D0D0D" w:themeColor="text1" w:themeTint="F2"/>
          <w:sz w:val="20"/>
          <w:szCs w:val="20"/>
        </w:rPr>
        <w:t xml:space="preserve"> </w:t>
      </w:r>
      <w:r w:rsidR="002E328C" w:rsidRPr="00C0101F">
        <w:rPr>
          <w:rFonts w:ascii="Times New Roman" w:hAnsi="Times New Roman"/>
          <w:color w:val="0D0D0D" w:themeColor="text1" w:themeTint="F2"/>
          <w:sz w:val="20"/>
          <w:szCs w:val="20"/>
        </w:rPr>
        <w:t>D</w:t>
      </w:r>
      <w:r w:rsidR="00741603" w:rsidRPr="004B3B23">
        <w:rPr>
          <w:rFonts w:ascii="Times New Roman" w:hAnsi="Times New Roman"/>
          <w:color w:val="0D0D0D" w:themeColor="text1" w:themeTint="F2"/>
          <w:sz w:val="20"/>
          <w:szCs w:val="20"/>
        </w:rPr>
        <w:t>irective</w:t>
      </w:r>
      <w:r w:rsidR="00814A1A" w:rsidRPr="004B3B23">
        <w:rPr>
          <w:rFonts w:ascii="Times New Roman" w:hAnsi="Times New Roman"/>
          <w:color w:val="0D0D0D" w:themeColor="text1" w:themeTint="F2"/>
          <w:sz w:val="20"/>
          <w:szCs w:val="20"/>
        </w:rPr>
        <w:t>,</w:t>
      </w:r>
      <w:r w:rsidR="00041A54" w:rsidRPr="004B3B23">
        <w:rPr>
          <w:rFonts w:ascii="Times New Roman" w:hAnsi="Times New Roman"/>
          <w:color w:val="0D0D0D" w:themeColor="text1" w:themeTint="F2"/>
          <w:sz w:val="20"/>
          <w:szCs w:val="20"/>
        </w:rPr>
        <w:t xml:space="preserve"> further efforts will be needed</w:t>
      </w:r>
      <w:r w:rsidR="00EA4067" w:rsidRPr="004B3B23">
        <w:rPr>
          <w:rFonts w:ascii="Times New Roman" w:hAnsi="Times New Roman"/>
          <w:color w:val="0D0D0D" w:themeColor="text1" w:themeTint="F2"/>
          <w:sz w:val="20"/>
          <w:szCs w:val="20"/>
        </w:rPr>
        <w:t xml:space="preserve"> to ensure alignment with EU </w:t>
      </w:r>
      <w:r w:rsidR="00EA4067" w:rsidRPr="004B3B23">
        <w:rPr>
          <w:rFonts w:ascii="Times New Roman" w:hAnsi="Times New Roman"/>
          <w:i/>
          <w:iCs/>
          <w:color w:val="0D0D0D" w:themeColor="text1" w:themeTint="F2"/>
          <w:sz w:val="20"/>
          <w:szCs w:val="20"/>
        </w:rPr>
        <w:t>acquis</w:t>
      </w:r>
      <w:r w:rsidR="00041A54" w:rsidRPr="004B3B23">
        <w:rPr>
          <w:rFonts w:ascii="Times New Roman" w:hAnsi="Times New Roman"/>
          <w:color w:val="0D0D0D" w:themeColor="text1" w:themeTint="F2"/>
          <w:sz w:val="20"/>
          <w:szCs w:val="20"/>
        </w:rPr>
        <w:t>.</w:t>
      </w:r>
    </w:p>
    <w:p w14:paraId="7F259C8D" w14:textId="19800B07" w:rsidR="006249D2" w:rsidRPr="004B3B23" w:rsidRDefault="006249D2" w:rsidP="006249D2">
      <w:pPr>
        <w:suppressAutoHyphens/>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Furthermore, the legal framework for water management in North Macedonia is complemented by two additional laws, the </w:t>
      </w:r>
      <w:r w:rsidRPr="004B3B23">
        <w:rPr>
          <w:rFonts w:ascii="Times New Roman" w:hAnsi="Times New Roman"/>
          <w:b/>
          <w:color w:val="0D0D0D" w:themeColor="text1" w:themeTint="F2"/>
          <w:sz w:val="20"/>
          <w:szCs w:val="20"/>
        </w:rPr>
        <w:t xml:space="preserve">Law on Setting the </w:t>
      </w:r>
      <w:r w:rsidR="00FA181E" w:rsidRPr="004B3B23">
        <w:rPr>
          <w:rFonts w:ascii="Times New Roman" w:hAnsi="Times New Roman"/>
          <w:b/>
          <w:color w:val="0D0D0D" w:themeColor="text1" w:themeTint="F2"/>
          <w:sz w:val="20"/>
          <w:szCs w:val="20"/>
        </w:rPr>
        <w:t>Prices on</w:t>
      </w:r>
      <w:r w:rsidRPr="004B3B23">
        <w:rPr>
          <w:rFonts w:ascii="Times New Roman" w:hAnsi="Times New Roman"/>
          <w:b/>
          <w:color w:val="0D0D0D" w:themeColor="text1" w:themeTint="F2"/>
          <w:sz w:val="20"/>
          <w:szCs w:val="20"/>
        </w:rPr>
        <w:t xml:space="preserve"> Water Services</w:t>
      </w:r>
      <w:r w:rsidR="00E32B8B" w:rsidRPr="004B3B23">
        <w:rPr>
          <w:rFonts w:ascii="Times New Roman" w:hAnsi="Times New Roman"/>
          <w:b/>
          <w:color w:val="0D0D0D" w:themeColor="text1" w:themeTint="F2"/>
          <w:sz w:val="20"/>
          <w:szCs w:val="20"/>
        </w:rPr>
        <w:t xml:space="preserve"> </w:t>
      </w:r>
      <w:r w:rsidRPr="004B3B23">
        <w:rPr>
          <w:rFonts w:ascii="Times New Roman" w:hAnsi="Times New Roman"/>
          <w:color w:val="0D0D0D" w:themeColor="text1" w:themeTint="F2"/>
          <w:sz w:val="20"/>
          <w:szCs w:val="20"/>
        </w:rPr>
        <w:t xml:space="preserve">(LSPWS) </w:t>
      </w:r>
      <w:r w:rsidR="002E016C" w:rsidRPr="004B3B23">
        <w:rPr>
          <w:rFonts w:ascii="Times New Roman" w:hAnsi="Times New Roman"/>
          <w:i/>
          <w:iCs/>
          <w:color w:val="0D0D0D" w:themeColor="text1" w:themeTint="F2"/>
          <w:sz w:val="20"/>
          <w:szCs w:val="20"/>
        </w:rPr>
        <w:t>(</w:t>
      </w:r>
      <w:r w:rsidR="009625E8" w:rsidRPr="004B3B23">
        <w:rPr>
          <w:rFonts w:ascii="Times New Roman" w:hAnsi="Times New Roman"/>
          <w:i/>
          <w:color w:val="0D0D0D" w:themeColor="text1" w:themeTint="F2"/>
          <w:sz w:val="20"/>
          <w:szCs w:val="20"/>
        </w:rPr>
        <w:t>Official Gazette</w:t>
      </w:r>
      <w:r w:rsidRPr="004B3B23">
        <w:rPr>
          <w:rFonts w:ascii="Times New Roman" w:hAnsi="Times New Roman"/>
          <w:i/>
          <w:color w:val="0D0D0D" w:themeColor="text1" w:themeTint="F2"/>
          <w:sz w:val="20"/>
          <w:szCs w:val="20"/>
        </w:rPr>
        <w:t xml:space="preserve"> No. 7/2016</w:t>
      </w:r>
      <w:r w:rsidRPr="004B3B23">
        <w:rPr>
          <w:rFonts w:ascii="Times New Roman" w:hAnsi="Times New Roman"/>
          <w:color w:val="0D0D0D" w:themeColor="text1" w:themeTint="F2"/>
          <w:sz w:val="20"/>
          <w:szCs w:val="20"/>
        </w:rPr>
        <w:t xml:space="preserve">) and the </w:t>
      </w:r>
      <w:r w:rsidRPr="004B3B23">
        <w:rPr>
          <w:rFonts w:ascii="Times New Roman" w:hAnsi="Times New Roman"/>
          <w:b/>
          <w:color w:val="0D0D0D" w:themeColor="text1" w:themeTint="F2"/>
          <w:sz w:val="20"/>
          <w:szCs w:val="20"/>
        </w:rPr>
        <w:t>Law on Drinking Water Supply and Urban Wastewater Drainage</w:t>
      </w:r>
      <w:r w:rsidR="00E32B8B" w:rsidRPr="004B3B23">
        <w:rPr>
          <w:rFonts w:ascii="Times New Roman" w:hAnsi="Times New Roman"/>
          <w:b/>
          <w:color w:val="0D0D0D" w:themeColor="text1" w:themeTint="F2"/>
          <w:sz w:val="20"/>
          <w:szCs w:val="20"/>
        </w:rPr>
        <w:t xml:space="preserve"> </w:t>
      </w:r>
      <w:r w:rsidR="00FF6300" w:rsidRPr="00FF6300">
        <w:rPr>
          <w:rFonts w:ascii="Times New Roman" w:hAnsi="Times New Roman"/>
          <w:bCs/>
          <w:i/>
          <w:iCs/>
          <w:color w:val="0D0D0D" w:themeColor="text1" w:themeTint="F2"/>
          <w:sz w:val="20"/>
          <w:szCs w:val="20"/>
        </w:rPr>
        <w:t>(</w:t>
      </w:r>
      <w:r w:rsidR="009625E8" w:rsidRPr="004B3B23">
        <w:rPr>
          <w:rFonts w:ascii="Times New Roman" w:hAnsi="Times New Roman"/>
          <w:i/>
          <w:color w:val="0D0D0D" w:themeColor="text1" w:themeTint="F2"/>
          <w:sz w:val="20"/>
          <w:szCs w:val="20"/>
        </w:rPr>
        <w:t>Official Gazette</w:t>
      </w:r>
      <w:r w:rsidRPr="004B3B23">
        <w:rPr>
          <w:rFonts w:ascii="Times New Roman" w:hAnsi="Times New Roman"/>
          <w:i/>
          <w:color w:val="0D0D0D" w:themeColor="text1" w:themeTint="F2"/>
          <w:sz w:val="20"/>
          <w:szCs w:val="20"/>
        </w:rPr>
        <w:t xml:space="preserve"> No</w:t>
      </w:r>
      <w:r w:rsidRPr="004B3B23">
        <w:rPr>
          <w:rFonts w:ascii="Times New Roman" w:hAnsi="Times New Roman"/>
          <w:color w:val="0D0D0D" w:themeColor="text1" w:themeTint="F2"/>
          <w:sz w:val="20"/>
          <w:szCs w:val="20"/>
        </w:rPr>
        <w:t xml:space="preserve">. </w:t>
      </w:r>
      <w:r w:rsidRPr="004B3B23">
        <w:rPr>
          <w:rFonts w:ascii="Times New Roman" w:hAnsi="Times New Roman"/>
          <w:i/>
          <w:color w:val="0D0D0D" w:themeColor="text1" w:themeTint="F2"/>
          <w:sz w:val="20"/>
          <w:szCs w:val="20"/>
        </w:rPr>
        <w:t>68/04, 28/06, 103/08, 17/11, 54/11, 163/13, 10/15, 147/15 and 31/16</w:t>
      </w:r>
      <w:r w:rsidRPr="004B3B23">
        <w:rPr>
          <w:rFonts w:ascii="Times New Roman" w:hAnsi="Times New Roman"/>
          <w:color w:val="0D0D0D" w:themeColor="text1" w:themeTint="F2"/>
          <w:sz w:val="20"/>
          <w:szCs w:val="20"/>
        </w:rPr>
        <w:t>).</w:t>
      </w:r>
    </w:p>
    <w:p w14:paraId="60F3DAC3" w14:textId="1CC97A33" w:rsidR="006249D2" w:rsidRPr="004B3B23" w:rsidRDefault="006249D2" w:rsidP="006249D2">
      <w:pPr>
        <w:suppressAutoHyphens/>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LSPWS adopted in 2016 as part of </w:t>
      </w:r>
      <w:r w:rsidR="00E32B8B" w:rsidRPr="004B3B23">
        <w:rPr>
          <w:rFonts w:ascii="Times New Roman" w:hAnsi="Times New Roman"/>
          <w:color w:val="0D0D0D" w:themeColor="text1" w:themeTint="F2"/>
          <w:sz w:val="20"/>
          <w:szCs w:val="20"/>
        </w:rPr>
        <w:t>the water</w:t>
      </w:r>
      <w:r w:rsidRPr="004B3B23">
        <w:rPr>
          <w:rFonts w:ascii="Times New Roman" w:hAnsi="Times New Roman"/>
          <w:color w:val="0D0D0D" w:themeColor="text1" w:themeTint="F2"/>
          <w:sz w:val="20"/>
          <w:szCs w:val="20"/>
        </w:rPr>
        <w:t xml:space="preserve"> sector reform supported by three IPA I funded projects, is a key to the overall water management sector. As per the law, the regulatory authority for determining water service prices was established within the Regulatory Commission for Energy and Water Service of North Macedonia. The three water services included under the regulatory price approval are related to i) water supply, ii) water collection and discharge, and iii) wastewater treatment. As per the provision of the LSPWS, a PCE can only apply </w:t>
      </w:r>
      <w:r w:rsidR="00814A1A" w:rsidRPr="004B3B23">
        <w:rPr>
          <w:rFonts w:ascii="Times New Roman" w:hAnsi="Times New Roman"/>
          <w:color w:val="0D0D0D" w:themeColor="text1" w:themeTint="F2"/>
          <w:sz w:val="20"/>
          <w:szCs w:val="20"/>
        </w:rPr>
        <w:t xml:space="preserve">a </w:t>
      </w:r>
      <w:r w:rsidRPr="004B3B23">
        <w:rPr>
          <w:rFonts w:ascii="Times New Roman" w:hAnsi="Times New Roman"/>
          <w:color w:val="0D0D0D" w:themeColor="text1" w:themeTint="F2"/>
          <w:sz w:val="20"/>
          <w:szCs w:val="20"/>
        </w:rPr>
        <w:t xml:space="preserve">price for water service if it has a prior approved price range by the Regulatory Commission and then </w:t>
      </w:r>
      <w:r w:rsidR="00814A1A" w:rsidRPr="004B3B23">
        <w:rPr>
          <w:rFonts w:ascii="Times New Roman" w:hAnsi="Times New Roman"/>
          <w:color w:val="0D0D0D" w:themeColor="text1" w:themeTint="F2"/>
          <w:sz w:val="20"/>
          <w:szCs w:val="20"/>
        </w:rPr>
        <w:t xml:space="preserve">a </w:t>
      </w:r>
      <w:r w:rsidRPr="004B3B23">
        <w:rPr>
          <w:rFonts w:ascii="Times New Roman" w:hAnsi="Times New Roman"/>
          <w:color w:val="0D0D0D" w:themeColor="text1" w:themeTint="F2"/>
          <w:sz w:val="20"/>
          <w:szCs w:val="20"/>
        </w:rPr>
        <w:t>precise price is approved by the Municipality Council of the respective municipality.</w:t>
      </w:r>
    </w:p>
    <w:p w14:paraId="061C4954" w14:textId="1A8D5207" w:rsidR="006249D2" w:rsidRPr="004B3B23" w:rsidRDefault="006249D2" w:rsidP="00F13130">
      <w:pPr>
        <w:suppressAutoHyphens/>
        <w:spacing w:after="120"/>
        <w:rPr>
          <w:rFonts w:ascii="Times New Roman" w:hAnsi="Times New Roman"/>
          <w:b/>
          <w:bCs/>
          <w:color w:val="4472C4" w:themeColor="accent1"/>
          <w:sz w:val="20"/>
          <w:szCs w:val="20"/>
        </w:rPr>
      </w:pPr>
      <w:r w:rsidRPr="004B3B23">
        <w:rPr>
          <w:rFonts w:ascii="Times New Roman" w:hAnsi="Times New Roman"/>
          <w:b/>
          <w:bCs/>
          <w:color w:val="4472C4" w:themeColor="accent1"/>
          <w:sz w:val="20"/>
          <w:szCs w:val="20"/>
        </w:rPr>
        <w:t>Waste Management</w:t>
      </w:r>
    </w:p>
    <w:p w14:paraId="46F7B976" w14:textId="4B227B94" w:rsidR="00814A1A" w:rsidRPr="004B3B23" w:rsidRDefault="006249D2" w:rsidP="006249D2">
      <w:pPr>
        <w:spacing w:before="24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new </w:t>
      </w:r>
      <w:r w:rsidRPr="004B3B23">
        <w:rPr>
          <w:rFonts w:ascii="Times New Roman" w:hAnsi="Times New Roman"/>
          <w:b/>
          <w:color w:val="0D0D0D" w:themeColor="text1" w:themeTint="F2"/>
          <w:sz w:val="20"/>
          <w:szCs w:val="20"/>
        </w:rPr>
        <w:t xml:space="preserve">Law on Waste Management (LWM) </w:t>
      </w:r>
      <w:r w:rsidRPr="004B3B23">
        <w:rPr>
          <w:rFonts w:ascii="Times New Roman" w:hAnsi="Times New Roman"/>
          <w:i/>
          <w:color w:val="0D0D0D" w:themeColor="text1" w:themeTint="F2"/>
          <w:sz w:val="20"/>
          <w:szCs w:val="20"/>
        </w:rPr>
        <w:t>(“Official” No. 216/2021</w:t>
      </w:r>
      <w:r w:rsidRPr="004B3B23">
        <w:rPr>
          <w:rFonts w:ascii="Times New Roman" w:hAnsi="Times New Roman"/>
          <w:color w:val="0D0D0D" w:themeColor="text1" w:themeTint="F2"/>
          <w:sz w:val="20"/>
          <w:szCs w:val="20"/>
        </w:rPr>
        <w:t xml:space="preserve">) was adopted in 2021. As a successor of the old law from 2004, it represents the country’s efforts to further align the national legal framework with the EU </w:t>
      </w:r>
      <w:r w:rsidRPr="004B3B23">
        <w:rPr>
          <w:rFonts w:ascii="Times New Roman" w:hAnsi="Times New Roman"/>
          <w:i/>
          <w:color w:val="0D0D0D" w:themeColor="text1" w:themeTint="F2"/>
          <w:sz w:val="20"/>
          <w:szCs w:val="20"/>
        </w:rPr>
        <w:t>Waste Framework Directive 2008/98/ЕС</w:t>
      </w:r>
      <w:r w:rsidRPr="004B3B23">
        <w:rPr>
          <w:rFonts w:ascii="Times New Roman" w:hAnsi="Times New Roman"/>
          <w:color w:val="0D0D0D" w:themeColor="text1" w:themeTint="F2"/>
          <w:sz w:val="20"/>
          <w:szCs w:val="20"/>
        </w:rPr>
        <w:t xml:space="preserve">. The </w:t>
      </w:r>
      <w:r w:rsidR="009945D0" w:rsidRPr="004B3B23">
        <w:rPr>
          <w:rFonts w:ascii="Times New Roman" w:hAnsi="Times New Roman"/>
          <w:color w:val="0D0D0D" w:themeColor="text1" w:themeTint="F2"/>
          <w:sz w:val="20"/>
          <w:szCs w:val="20"/>
        </w:rPr>
        <w:t>Law on Waste Management</w:t>
      </w:r>
      <w:r w:rsidRPr="004B3B23">
        <w:rPr>
          <w:rFonts w:ascii="Times New Roman" w:hAnsi="Times New Roman"/>
          <w:color w:val="0D0D0D" w:themeColor="text1" w:themeTint="F2"/>
          <w:sz w:val="20"/>
          <w:szCs w:val="20"/>
        </w:rPr>
        <w:t xml:space="preserve"> provides rules for </w:t>
      </w:r>
      <w:r w:rsidR="00E51405" w:rsidRPr="004B3B23">
        <w:rPr>
          <w:rFonts w:ascii="Times New Roman" w:hAnsi="Times New Roman"/>
          <w:color w:val="0D0D0D" w:themeColor="text1" w:themeTint="F2"/>
          <w:sz w:val="20"/>
          <w:szCs w:val="20"/>
        </w:rPr>
        <w:t>adequately</w:t>
      </w:r>
      <w:r w:rsidR="00A34DFB" w:rsidRPr="004B3B23">
        <w:rPr>
          <w:rFonts w:ascii="Times New Roman" w:hAnsi="Times New Roman"/>
          <w:color w:val="0D0D0D" w:themeColor="text1" w:themeTint="F2"/>
          <w:sz w:val="20"/>
          <w:szCs w:val="20"/>
        </w:rPr>
        <w:t xml:space="preserve"> managing</w:t>
      </w:r>
      <w:r w:rsidR="00814A1A" w:rsidRPr="004B3B23">
        <w:rPr>
          <w:rFonts w:ascii="Times New Roman" w:hAnsi="Times New Roman"/>
          <w:color w:val="0D0D0D" w:themeColor="text1" w:themeTint="F2"/>
          <w:sz w:val="20"/>
          <w:szCs w:val="20"/>
        </w:rPr>
        <w:t xml:space="preserve"> all types of waste and </w:t>
      </w:r>
      <w:r w:rsidR="00885420" w:rsidRPr="00C0101F">
        <w:rPr>
          <w:rFonts w:ascii="Times New Roman" w:hAnsi="Times New Roman"/>
          <w:color w:val="0D0D0D" w:themeColor="text1" w:themeTint="F2"/>
          <w:sz w:val="20"/>
          <w:szCs w:val="20"/>
        </w:rPr>
        <w:t xml:space="preserve">provides a </w:t>
      </w:r>
      <w:r w:rsidR="00814A1A" w:rsidRPr="004B3B23">
        <w:rPr>
          <w:rFonts w:ascii="Times New Roman" w:hAnsi="Times New Roman"/>
          <w:color w:val="0D0D0D" w:themeColor="text1" w:themeTint="F2"/>
          <w:sz w:val="20"/>
          <w:szCs w:val="20"/>
        </w:rPr>
        <w:t xml:space="preserve">solid ground for secondary legislation to ensure further alignment with EU </w:t>
      </w:r>
      <w:r w:rsidR="009625E8" w:rsidRPr="004B3B23">
        <w:rPr>
          <w:rFonts w:ascii="Times New Roman" w:hAnsi="Times New Roman"/>
          <w:i/>
          <w:iCs/>
          <w:color w:val="0D0D0D" w:themeColor="text1" w:themeTint="F2"/>
          <w:sz w:val="20"/>
          <w:szCs w:val="20"/>
        </w:rPr>
        <w:t>a</w:t>
      </w:r>
      <w:r w:rsidR="00814A1A" w:rsidRPr="004B3B23">
        <w:rPr>
          <w:rFonts w:ascii="Times New Roman" w:hAnsi="Times New Roman"/>
          <w:i/>
          <w:iCs/>
          <w:color w:val="0D0D0D" w:themeColor="text1" w:themeTint="F2"/>
          <w:sz w:val="20"/>
          <w:szCs w:val="20"/>
        </w:rPr>
        <w:t>cquis</w:t>
      </w:r>
      <w:r w:rsidR="00814A1A" w:rsidRPr="004B3B23">
        <w:rPr>
          <w:rFonts w:ascii="Times New Roman" w:hAnsi="Times New Roman"/>
          <w:color w:val="0D0D0D" w:themeColor="text1" w:themeTint="F2"/>
          <w:sz w:val="20"/>
          <w:szCs w:val="20"/>
        </w:rPr>
        <w:t xml:space="preserve"> provisions. Apart from the rules for proper waste management, the </w:t>
      </w:r>
      <w:r w:rsidR="009945D0" w:rsidRPr="004B3B23">
        <w:rPr>
          <w:rFonts w:ascii="Times New Roman" w:hAnsi="Times New Roman"/>
          <w:color w:val="0D0D0D" w:themeColor="text1" w:themeTint="F2"/>
          <w:sz w:val="20"/>
          <w:szCs w:val="20"/>
        </w:rPr>
        <w:t xml:space="preserve">Law on Waste Management </w:t>
      </w:r>
      <w:r w:rsidR="00814A1A" w:rsidRPr="004B3B23">
        <w:rPr>
          <w:rFonts w:ascii="Times New Roman" w:hAnsi="Times New Roman"/>
          <w:color w:val="0D0D0D" w:themeColor="text1" w:themeTint="F2"/>
          <w:sz w:val="20"/>
          <w:szCs w:val="20"/>
        </w:rPr>
        <w:t xml:space="preserve">provides the legal basis for the country’s comprehensive policy and planning framework for waste management. Consequently, </w:t>
      </w:r>
      <w:r w:rsidR="00E51405" w:rsidRPr="004B3B23">
        <w:rPr>
          <w:rFonts w:ascii="Times New Roman" w:hAnsi="Times New Roman"/>
          <w:color w:val="0D0D0D" w:themeColor="text1" w:themeTint="F2"/>
          <w:sz w:val="20"/>
          <w:szCs w:val="20"/>
        </w:rPr>
        <w:t>the</w:t>
      </w:r>
      <w:r w:rsidR="00814A1A" w:rsidRPr="004B3B23">
        <w:rPr>
          <w:rFonts w:ascii="Times New Roman" w:hAnsi="Times New Roman"/>
          <w:color w:val="0D0D0D" w:themeColor="text1" w:themeTint="F2"/>
          <w:sz w:val="20"/>
          <w:szCs w:val="20"/>
        </w:rPr>
        <w:t xml:space="preserve"> </w:t>
      </w:r>
      <w:r w:rsidR="009945D0" w:rsidRPr="004B3B23">
        <w:rPr>
          <w:rFonts w:ascii="Times New Roman" w:hAnsi="Times New Roman"/>
          <w:color w:val="0D0D0D" w:themeColor="text1" w:themeTint="F2"/>
          <w:sz w:val="20"/>
          <w:szCs w:val="20"/>
        </w:rPr>
        <w:t xml:space="preserve">Law on Waste Management </w:t>
      </w:r>
      <w:r w:rsidR="00814A1A" w:rsidRPr="004B3B23">
        <w:rPr>
          <w:rFonts w:ascii="Times New Roman" w:hAnsi="Times New Roman"/>
          <w:color w:val="0D0D0D" w:themeColor="text1" w:themeTint="F2"/>
          <w:sz w:val="20"/>
          <w:szCs w:val="20"/>
        </w:rPr>
        <w:t>regulat</w:t>
      </w:r>
      <w:r w:rsidR="00661506" w:rsidRPr="004B3B23">
        <w:rPr>
          <w:rFonts w:ascii="Times New Roman" w:hAnsi="Times New Roman"/>
          <w:color w:val="0D0D0D" w:themeColor="text1" w:themeTint="F2"/>
          <w:sz w:val="20"/>
          <w:szCs w:val="20"/>
        </w:rPr>
        <w:t>es</w:t>
      </w:r>
      <w:r w:rsidR="00814A1A" w:rsidRPr="004B3B23">
        <w:rPr>
          <w:rFonts w:ascii="Times New Roman" w:hAnsi="Times New Roman"/>
          <w:color w:val="0D0D0D" w:themeColor="text1" w:themeTint="F2"/>
          <w:sz w:val="20"/>
          <w:szCs w:val="20"/>
        </w:rPr>
        <w:t xml:space="preserve"> the preparation and adoption of the Waste Management Strategy, </w:t>
      </w:r>
      <w:r w:rsidR="00885420" w:rsidRPr="00C0101F">
        <w:rPr>
          <w:rFonts w:ascii="Times New Roman" w:hAnsi="Times New Roman"/>
          <w:color w:val="0D0D0D" w:themeColor="text1" w:themeTint="F2"/>
          <w:sz w:val="20"/>
          <w:szCs w:val="20"/>
        </w:rPr>
        <w:t xml:space="preserve">the </w:t>
      </w:r>
      <w:r w:rsidR="00814A1A" w:rsidRPr="004B3B23">
        <w:rPr>
          <w:rFonts w:ascii="Times New Roman" w:hAnsi="Times New Roman"/>
          <w:color w:val="0D0D0D" w:themeColor="text1" w:themeTint="F2"/>
          <w:sz w:val="20"/>
          <w:szCs w:val="20"/>
        </w:rPr>
        <w:t xml:space="preserve">Waste Management Plan, </w:t>
      </w:r>
      <w:r w:rsidR="00885420" w:rsidRPr="00C0101F">
        <w:rPr>
          <w:rFonts w:ascii="Times New Roman" w:hAnsi="Times New Roman"/>
          <w:color w:val="0D0D0D" w:themeColor="text1" w:themeTint="F2"/>
          <w:sz w:val="20"/>
          <w:szCs w:val="20"/>
        </w:rPr>
        <w:t xml:space="preserve">the </w:t>
      </w:r>
      <w:r w:rsidR="00814A1A" w:rsidRPr="004B3B23">
        <w:rPr>
          <w:rFonts w:ascii="Times New Roman" w:hAnsi="Times New Roman"/>
          <w:color w:val="0D0D0D" w:themeColor="text1" w:themeTint="F2"/>
          <w:sz w:val="20"/>
          <w:szCs w:val="20"/>
        </w:rPr>
        <w:t xml:space="preserve">Regional Waste Management Plans, </w:t>
      </w:r>
      <w:r w:rsidR="00885420" w:rsidRPr="00C0101F">
        <w:rPr>
          <w:rFonts w:ascii="Times New Roman" w:hAnsi="Times New Roman"/>
          <w:color w:val="0D0D0D" w:themeColor="text1" w:themeTint="F2"/>
          <w:sz w:val="20"/>
          <w:szCs w:val="20"/>
        </w:rPr>
        <w:t xml:space="preserve">the </w:t>
      </w:r>
      <w:r w:rsidR="00814A1A" w:rsidRPr="004B3B23">
        <w:rPr>
          <w:rFonts w:ascii="Times New Roman" w:hAnsi="Times New Roman"/>
          <w:color w:val="0D0D0D" w:themeColor="text1" w:themeTint="F2"/>
          <w:sz w:val="20"/>
          <w:szCs w:val="20"/>
        </w:rPr>
        <w:t xml:space="preserve">Waste Prevention Plan and </w:t>
      </w:r>
      <w:r w:rsidR="00885420" w:rsidRPr="00C0101F">
        <w:rPr>
          <w:rFonts w:ascii="Times New Roman" w:hAnsi="Times New Roman"/>
          <w:color w:val="0D0D0D" w:themeColor="text1" w:themeTint="F2"/>
          <w:sz w:val="20"/>
          <w:szCs w:val="20"/>
        </w:rPr>
        <w:t xml:space="preserve">the </w:t>
      </w:r>
      <w:r w:rsidR="00814A1A" w:rsidRPr="004B3B23">
        <w:rPr>
          <w:rFonts w:ascii="Times New Roman" w:hAnsi="Times New Roman"/>
          <w:color w:val="0D0D0D" w:themeColor="text1" w:themeTint="F2"/>
          <w:sz w:val="20"/>
          <w:szCs w:val="20"/>
        </w:rPr>
        <w:t xml:space="preserve">National Strategy on Sludge Management. </w:t>
      </w:r>
    </w:p>
    <w:p w14:paraId="599A94B6" w14:textId="5EF33413" w:rsidR="006249D2" w:rsidRPr="004B3B23" w:rsidRDefault="00814A1A" w:rsidP="006249D2">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As a novelty, the new </w:t>
      </w:r>
      <w:r w:rsidR="00C633DF" w:rsidRPr="004B3B23">
        <w:rPr>
          <w:rFonts w:ascii="Times New Roman" w:hAnsi="Times New Roman"/>
          <w:color w:val="0D0D0D" w:themeColor="text1" w:themeTint="F2"/>
          <w:sz w:val="20"/>
          <w:szCs w:val="20"/>
        </w:rPr>
        <w:t>LWM</w:t>
      </w:r>
      <w:r w:rsidR="009945D0"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introduced a new tariff-setting system for waste services</w:t>
      </w:r>
      <w:r w:rsidR="002F0766" w:rsidRPr="00C0101F">
        <w:rPr>
          <w:rFonts w:ascii="Times New Roman" w:hAnsi="Times New Roman"/>
          <w:color w:val="0D0D0D" w:themeColor="text1" w:themeTint="F2"/>
          <w:sz w:val="20"/>
          <w:szCs w:val="20"/>
        </w:rPr>
        <w:t>, which is</w:t>
      </w:r>
      <w:r w:rsidRPr="004B3B23">
        <w:rPr>
          <w:rFonts w:ascii="Times New Roman" w:hAnsi="Times New Roman"/>
          <w:color w:val="0D0D0D" w:themeColor="text1" w:themeTint="F2"/>
          <w:sz w:val="20"/>
          <w:szCs w:val="20"/>
        </w:rPr>
        <w:t xml:space="preserve"> to be established in the upcoming period. The new tariff-setting system is designed to </w:t>
      </w:r>
      <w:r w:rsidR="00BC4F7B" w:rsidRPr="00C0101F">
        <w:rPr>
          <w:rFonts w:ascii="Times New Roman" w:hAnsi="Times New Roman"/>
          <w:color w:val="0D0D0D" w:themeColor="text1" w:themeTint="F2"/>
          <w:sz w:val="20"/>
          <w:szCs w:val="20"/>
        </w:rPr>
        <w:t>enable</w:t>
      </w:r>
      <w:r w:rsidR="00BC4F7B"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cost recovery</w:t>
      </w:r>
      <w:r w:rsidR="00BC4F7B" w:rsidRPr="00C0101F">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w:t>
      </w:r>
      <w:r w:rsidR="00BC4F7B" w:rsidRPr="00C0101F">
        <w:rPr>
          <w:rFonts w:ascii="Times New Roman" w:hAnsi="Times New Roman"/>
          <w:color w:val="0D0D0D" w:themeColor="text1" w:themeTint="F2"/>
          <w:sz w:val="20"/>
          <w:szCs w:val="20"/>
        </w:rPr>
        <w:t>which</w:t>
      </w:r>
      <w:r w:rsidR="00BC4F7B"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is expected to lead to a self-sustainable regional waste management system in the country. The Regulatory</w:t>
      </w:r>
      <w:r w:rsidR="006249D2" w:rsidRPr="004B3B23">
        <w:rPr>
          <w:rFonts w:ascii="Times New Roman" w:hAnsi="Times New Roman"/>
          <w:color w:val="0D0D0D" w:themeColor="text1" w:themeTint="F2"/>
          <w:sz w:val="20"/>
          <w:szCs w:val="20"/>
        </w:rPr>
        <w:t xml:space="preserve"> Commission for Energy and </w:t>
      </w:r>
      <w:r w:rsidR="00FA181E" w:rsidRPr="004B3B23">
        <w:rPr>
          <w:rFonts w:ascii="Times New Roman" w:hAnsi="Times New Roman"/>
          <w:color w:val="0D0D0D" w:themeColor="text1" w:themeTint="F2"/>
          <w:sz w:val="20"/>
          <w:szCs w:val="20"/>
        </w:rPr>
        <w:t>Water</w:t>
      </w:r>
      <w:r w:rsidR="006249D2" w:rsidRPr="004B3B23">
        <w:rPr>
          <w:rFonts w:ascii="Times New Roman" w:hAnsi="Times New Roman"/>
          <w:color w:val="0D0D0D" w:themeColor="text1" w:themeTint="F2"/>
          <w:sz w:val="20"/>
          <w:szCs w:val="20"/>
        </w:rPr>
        <w:t xml:space="preserve"> Services is designated as </w:t>
      </w:r>
      <w:r w:rsidRPr="004B3B23">
        <w:rPr>
          <w:rFonts w:ascii="Times New Roman" w:hAnsi="Times New Roman"/>
          <w:color w:val="0D0D0D" w:themeColor="text1" w:themeTint="F2"/>
          <w:sz w:val="20"/>
          <w:szCs w:val="20"/>
        </w:rPr>
        <w:t xml:space="preserve">a </w:t>
      </w:r>
      <w:r w:rsidR="006249D2" w:rsidRPr="004B3B23">
        <w:rPr>
          <w:rFonts w:ascii="Times New Roman" w:hAnsi="Times New Roman"/>
          <w:color w:val="0D0D0D" w:themeColor="text1" w:themeTint="F2"/>
          <w:sz w:val="20"/>
          <w:szCs w:val="20"/>
        </w:rPr>
        <w:t xml:space="preserve">regulatory body to set </w:t>
      </w:r>
      <w:r w:rsidR="00FA181E" w:rsidRPr="004B3B23">
        <w:rPr>
          <w:rFonts w:ascii="Times New Roman" w:hAnsi="Times New Roman"/>
          <w:color w:val="0D0D0D" w:themeColor="text1" w:themeTint="F2"/>
          <w:sz w:val="20"/>
          <w:szCs w:val="20"/>
        </w:rPr>
        <w:t xml:space="preserve">prices </w:t>
      </w:r>
      <w:r w:rsidR="006249D2" w:rsidRPr="004B3B23">
        <w:rPr>
          <w:rFonts w:ascii="Times New Roman" w:hAnsi="Times New Roman"/>
          <w:color w:val="0D0D0D" w:themeColor="text1" w:themeTint="F2"/>
          <w:sz w:val="20"/>
          <w:szCs w:val="20"/>
        </w:rPr>
        <w:t>for waste management services</w:t>
      </w:r>
      <w:r w:rsidRPr="004B3B23">
        <w:rPr>
          <w:rFonts w:ascii="Times New Roman" w:hAnsi="Times New Roman"/>
          <w:color w:val="0D0D0D" w:themeColor="text1" w:themeTint="F2"/>
          <w:sz w:val="20"/>
          <w:szCs w:val="20"/>
        </w:rPr>
        <w:t xml:space="preserve"> based on </w:t>
      </w:r>
      <w:r w:rsidR="00A34DFB" w:rsidRPr="004B3B23">
        <w:rPr>
          <w:rFonts w:ascii="Times New Roman" w:hAnsi="Times New Roman"/>
          <w:color w:val="0D0D0D" w:themeColor="text1" w:themeTint="F2"/>
          <w:sz w:val="20"/>
          <w:szCs w:val="20"/>
        </w:rPr>
        <w:t xml:space="preserve">a </w:t>
      </w:r>
      <w:r w:rsidR="00BC4F7B" w:rsidRPr="00C0101F">
        <w:rPr>
          <w:rFonts w:ascii="Times New Roman" w:hAnsi="Times New Roman"/>
          <w:color w:val="0D0D0D" w:themeColor="text1" w:themeTint="F2"/>
          <w:sz w:val="20"/>
          <w:szCs w:val="20"/>
        </w:rPr>
        <w:t>separate</w:t>
      </w:r>
      <w:r w:rsidR="00BC4F7B"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methodology for establishing waste management services</w:t>
      </w:r>
      <w:r w:rsidR="006249D2" w:rsidRPr="004B3B23">
        <w:rPr>
          <w:rFonts w:ascii="Times New Roman" w:hAnsi="Times New Roman"/>
          <w:color w:val="0D0D0D" w:themeColor="text1" w:themeTint="F2"/>
          <w:sz w:val="20"/>
          <w:szCs w:val="20"/>
        </w:rPr>
        <w:t>.</w:t>
      </w:r>
    </w:p>
    <w:p w14:paraId="1A47EF93" w14:textId="65EBEABD" w:rsidR="006249D2" w:rsidRPr="004B3B23" w:rsidRDefault="006249D2" w:rsidP="006249D2">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w:t>
      </w:r>
      <w:r w:rsidR="00C633DF" w:rsidRPr="004B3B23">
        <w:rPr>
          <w:rFonts w:ascii="Times New Roman" w:hAnsi="Times New Roman"/>
          <w:color w:val="0D0D0D" w:themeColor="text1" w:themeTint="F2"/>
          <w:sz w:val="20"/>
          <w:szCs w:val="20"/>
        </w:rPr>
        <w:t>LWM</w:t>
      </w:r>
      <w:r w:rsidR="009945D0" w:rsidRPr="004B3B23">
        <w:rPr>
          <w:rFonts w:ascii="Times New Roman" w:hAnsi="Times New Roman"/>
          <w:color w:val="0D0D0D" w:themeColor="text1" w:themeTint="F2"/>
          <w:sz w:val="20"/>
          <w:szCs w:val="20"/>
        </w:rPr>
        <w:t xml:space="preserve"> </w:t>
      </w:r>
      <w:r w:rsidRPr="004B3B23">
        <w:rPr>
          <w:rFonts w:ascii="Times New Roman" w:hAnsi="Times New Roman"/>
          <w:color w:val="0D0D0D" w:themeColor="text1" w:themeTint="F2"/>
          <w:sz w:val="20"/>
          <w:szCs w:val="20"/>
        </w:rPr>
        <w:t xml:space="preserve">directly </w:t>
      </w:r>
      <w:r w:rsidR="009625E8" w:rsidRPr="004B3B23">
        <w:rPr>
          <w:rFonts w:ascii="Times New Roman" w:hAnsi="Times New Roman"/>
          <w:color w:val="0D0D0D" w:themeColor="text1" w:themeTint="F2"/>
          <w:sz w:val="20"/>
          <w:szCs w:val="20"/>
        </w:rPr>
        <w:t xml:space="preserve">transposed </w:t>
      </w:r>
      <w:r w:rsidRPr="004B3B23">
        <w:rPr>
          <w:rFonts w:ascii="Times New Roman" w:hAnsi="Times New Roman"/>
          <w:color w:val="0D0D0D" w:themeColor="text1" w:themeTint="F2"/>
          <w:sz w:val="20"/>
          <w:szCs w:val="20"/>
        </w:rPr>
        <w:t>the requirements of the following EU directives in the field of waste management:</w:t>
      </w:r>
    </w:p>
    <w:p w14:paraId="54BE8BA1" w14:textId="710B9435" w:rsidR="006249D2" w:rsidRPr="004B3B23" w:rsidRDefault="006249D2" w:rsidP="00C15A82">
      <w:pPr>
        <w:pStyle w:val="ListParagraph"/>
        <w:numPr>
          <w:ilvl w:val="0"/>
          <w:numId w:val="21"/>
        </w:numPr>
        <w:rPr>
          <w:color w:val="0D0D0D" w:themeColor="text1" w:themeTint="F2"/>
          <w:sz w:val="20"/>
          <w:szCs w:val="20"/>
        </w:rPr>
      </w:pPr>
      <w:r w:rsidRPr="004B3B23">
        <w:rPr>
          <w:rFonts w:eastAsia="Times New Roman"/>
          <w:bCs/>
          <w:sz w:val="20"/>
        </w:rPr>
        <w:t>Waste</w:t>
      </w:r>
      <w:r w:rsidRPr="004B3B23">
        <w:rPr>
          <w:color w:val="0D0D0D" w:themeColor="text1" w:themeTint="F2"/>
          <w:sz w:val="20"/>
          <w:szCs w:val="20"/>
        </w:rPr>
        <w:t xml:space="preserve"> Framework Directive (Waste</w:t>
      </w:r>
      <w:r w:rsidR="00E32B8B" w:rsidRPr="004B3B23">
        <w:rPr>
          <w:color w:val="0D0D0D" w:themeColor="text1" w:themeTint="F2"/>
          <w:sz w:val="20"/>
          <w:szCs w:val="20"/>
        </w:rPr>
        <w:t xml:space="preserve"> </w:t>
      </w:r>
      <w:r w:rsidRPr="004B3B23">
        <w:rPr>
          <w:color w:val="0D0D0D" w:themeColor="text1" w:themeTint="F2"/>
          <w:sz w:val="20"/>
          <w:szCs w:val="20"/>
        </w:rPr>
        <w:t>FD)</w:t>
      </w:r>
    </w:p>
    <w:p w14:paraId="2CFF864B" w14:textId="77777777" w:rsidR="006249D2" w:rsidRPr="004B3B23" w:rsidRDefault="006249D2" w:rsidP="00C15A82">
      <w:pPr>
        <w:pStyle w:val="ListParagraph"/>
        <w:numPr>
          <w:ilvl w:val="0"/>
          <w:numId w:val="21"/>
        </w:numPr>
        <w:spacing w:before="0"/>
        <w:rPr>
          <w:rFonts w:eastAsia="Times New Roman"/>
          <w:bCs/>
          <w:sz w:val="20"/>
        </w:rPr>
      </w:pPr>
      <w:r w:rsidRPr="004B3B23">
        <w:rPr>
          <w:rFonts w:eastAsia="Times New Roman"/>
          <w:bCs/>
          <w:sz w:val="20"/>
        </w:rPr>
        <w:t>Landfill Directive (LD)</w:t>
      </w:r>
    </w:p>
    <w:p w14:paraId="61CFA6D0" w14:textId="77777777" w:rsidR="006249D2" w:rsidRPr="004B3B23" w:rsidRDefault="006249D2" w:rsidP="00C15A82">
      <w:pPr>
        <w:pStyle w:val="ListParagraph"/>
        <w:numPr>
          <w:ilvl w:val="0"/>
          <w:numId w:val="21"/>
        </w:numPr>
        <w:spacing w:before="0"/>
        <w:rPr>
          <w:rFonts w:eastAsia="Times New Roman"/>
          <w:bCs/>
          <w:sz w:val="20"/>
        </w:rPr>
      </w:pPr>
      <w:r w:rsidRPr="004B3B23">
        <w:rPr>
          <w:rFonts w:eastAsia="Times New Roman"/>
          <w:bCs/>
          <w:sz w:val="20"/>
        </w:rPr>
        <w:t>Waste Shipment Regulation (WSR)</w:t>
      </w:r>
    </w:p>
    <w:p w14:paraId="763F62E9" w14:textId="178AF9F6" w:rsidR="006249D2" w:rsidRPr="004B3B23" w:rsidRDefault="006249D2" w:rsidP="006249D2">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w:t>
      </w:r>
      <w:r w:rsidR="009625E8" w:rsidRPr="004B3B23">
        <w:rPr>
          <w:rFonts w:ascii="Times New Roman" w:hAnsi="Times New Roman"/>
          <w:color w:val="0D0D0D" w:themeColor="text1" w:themeTint="F2"/>
          <w:sz w:val="20"/>
          <w:szCs w:val="20"/>
        </w:rPr>
        <w:t xml:space="preserve">LWM and accompanied secondary legislation is with </w:t>
      </w:r>
      <w:r w:rsidRPr="004B3B23">
        <w:rPr>
          <w:rFonts w:ascii="Times New Roman" w:hAnsi="Times New Roman"/>
          <w:color w:val="0D0D0D" w:themeColor="text1" w:themeTint="F2"/>
          <w:sz w:val="20"/>
          <w:szCs w:val="20"/>
        </w:rPr>
        <w:t>high</w:t>
      </w:r>
      <w:r w:rsidR="00661506" w:rsidRPr="004B3B23">
        <w:rPr>
          <w:rFonts w:ascii="Times New Roman" w:hAnsi="Times New Roman"/>
          <w:color w:val="0D0D0D" w:themeColor="text1" w:themeTint="F2"/>
          <w:sz w:val="20"/>
          <w:szCs w:val="20"/>
        </w:rPr>
        <w:t xml:space="preserve"> level </w:t>
      </w:r>
      <w:r w:rsidR="004C0A54" w:rsidRPr="004B3B23">
        <w:rPr>
          <w:rFonts w:ascii="Times New Roman" w:hAnsi="Times New Roman"/>
          <w:color w:val="0D0D0D" w:themeColor="text1" w:themeTint="F2"/>
          <w:sz w:val="20"/>
          <w:szCs w:val="20"/>
        </w:rPr>
        <w:t>align</w:t>
      </w:r>
      <w:r w:rsidR="009625E8" w:rsidRPr="004B3B23">
        <w:rPr>
          <w:rFonts w:ascii="Times New Roman" w:hAnsi="Times New Roman"/>
          <w:color w:val="0D0D0D" w:themeColor="text1" w:themeTint="F2"/>
          <w:sz w:val="20"/>
          <w:szCs w:val="20"/>
        </w:rPr>
        <w:t>ed with the above mentioned directives</w:t>
      </w:r>
      <w:r w:rsidRPr="004B3B23">
        <w:rPr>
          <w:rFonts w:ascii="Times New Roman" w:hAnsi="Times New Roman"/>
          <w:color w:val="0D0D0D" w:themeColor="text1" w:themeTint="F2"/>
          <w:sz w:val="20"/>
          <w:szCs w:val="20"/>
        </w:rPr>
        <w:t xml:space="preserve">. National targets </w:t>
      </w:r>
      <w:r w:rsidR="00814A1A" w:rsidRPr="004B3B23">
        <w:rPr>
          <w:rFonts w:ascii="Times New Roman" w:hAnsi="Times New Roman"/>
          <w:color w:val="0D0D0D" w:themeColor="text1" w:themeTint="F2"/>
          <w:sz w:val="20"/>
          <w:szCs w:val="20"/>
        </w:rPr>
        <w:t>concerning biodegradable waste to be disposed</w:t>
      </w:r>
      <w:r w:rsidRPr="004B3B23">
        <w:rPr>
          <w:rFonts w:ascii="Times New Roman" w:hAnsi="Times New Roman"/>
          <w:color w:val="0D0D0D" w:themeColor="text1" w:themeTint="F2"/>
          <w:sz w:val="20"/>
          <w:szCs w:val="20"/>
        </w:rPr>
        <w:t xml:space="preserve"> on landfill</w:t>
      </w:r>
      <w:r w:rsidR="00C65304" w:rsidRPr="00C0101F">
        <w:rPr>
          <w:rFonts w:ascii="Times New Roman" w:hAnsi="Times New Roman"/>
          <w:color w:val="0D0D0D" w:themeColor="text1" w:themeTint="F2"/>
          <w:sz w:val="20"/>
          <w:szCs w:val="20"/>
        </w:rPr>
        <w:t>s</w:t>
      </w:r>
      <w:r w:rsidRPr="004B3B23">
        <w:rPr>
          <w:rFonts w:ascii="Times New Roman" w:hAnsi="Times New Roman"/>
          <w:color w:val="0D0D0D" w:themeColor="text1" w:themeTint="F2"/>
          <w:sz w:val="20"/>
          <w:szCs w:val="20"/>
        </w:rPr>
        <w:t xml:space="preserve"> are established. The system of waste shipment is well regulated</w:t>
      </w:r>
      <w:r w:rsidR="00814A1A"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and good cooperation is in place with neighbouring countries regarding </w:t>
      </w:r>
      <w:r w:rsidR="00814A1A"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control of waste shipment forms. Also, </w:t>
      </w:r>
      <w:r w:rsidR="00C65304" w:rsidRPr="00C0101F">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Basel Convention requirements are applied to </w:t>
      </w:r>
      <w:r w:rsidR="00814A1A"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transboundary movement of hazardous waste.</w:t>
      </w:r>
    </w:p>
    <w:p w14:paraId="78C26D51" w14:textId="72E1A28E" w:rsidR="006249D2" w:rsidRPr="004B3B23" w:rsidRDefault="006249D2" w:rsidP="006249D2">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Apart from </w:t>
      </w:r>
      <w:r w:rsidR="007C5D8B" w:rsidRPr="00C0101F">
        <w:rPr>
          <w:rFonts w:ascii="Times New Roman" w:hAnsi="Times New Roman"/>
          <w:color w:val="0D0D0D" w:themeColor="text1" w:themeTint="F2"/>
          <w:sz w:val="20"/>
          <w:szCs w:val="20"/>
        </w:rPr>
        <w:t xml:space="preserve">the </w:t>
      </w:r>
      <w:r w:rsidR="00C633DF" w:rsidRPr="004B3B23">
        <w:rPr>
          <w:rFonts w:ascii="Times New Roman" w:hAnsi="Times New Roman"/>
          <w:color w:val="0D0D0D" w:themeColor="text1" w:themeTint="F2"/>
          <w:sz w:val="20"/>
          <w:szCs w:val="20"/>
        </w:rPr>
        <w:t>LWM</w:t>
      </w:r>
      <w:r w:rsidRPr="004B3B23">
        <w:rPr>
          <w:rFonts w:ascii="Times New Roman" w:hAnsi="Times New Roman"/>
          <w:color w:val="0D0D0D" w:themeColor="text1" w:themeTint="F2"/>
          <w:sz w:val="20"/>
          <w:szCs w:val="20"/>
        </w:rPr>
        <w:t>, in 2021, several new laws were adopted for the management of special waste streams, such as:</w:t>
      </w:r>
    </w:p>
    <w:p w14:paraId="55E8B330" w14:textId="3B740D21" w:rsidR="006249D2" w:rsidRPr="004B3B23" w:rsidRDefault="006249D2" w:rsidP="00C15A82">
      <w:pPr>
        <w:pStyle w:val="ListParagraph"/>
        <w:numPr>
          <w:ilvl w:val="0"/>
          <w:numId w:val="22"/>
        </w:numPr>
        <w:rPr>
          <w:color w:val="0D0D0D" w:themeColor="text1" w:themeTint="F2"/>
          <w:sz w:val="20"/>
          <w:szCs w:val="20"/>
        </w:rPr>
      </w:pPr>
      <w:r w:rsidRPr="004B3B23">
        <w:rPr>
          <w:color w:val="0D0D0D" w:themeColor="text1" w:themeTint="F2"/>
          <w:sz w:val="20"/>
          <w:szCs w:val="20"/>
        </w:rPr>
        <w:t xml:space="preserve">Law on </w:t>
      </w:r>
      <w:r w:rsidR="007C5D8B" w:rsidRPr="00C0101F">
        <w:rPr>
          <w:color w:val="0D0D0D" w:themeColor="text1" w:themeTint="F2"/>
          <w:sz w:val="20"/>
          <w:szCs w:val="20"/>
        </w:rPr>
        <w:t>P</w:t>
      </w:r>
      <w:r w:rsidRPr="004B3B23">
        <w:rPr>
          <w:color w:val="0D0D0D" w:themeColor="text1" w:themeTint="F2"/>
          <w:sz w:val="20"/>
          <w:szCs w:val="20"/>
        </w:rPr>
        <w:t xml:space="preserve">ackaging and </w:t>
      </w:r>
      <w:r w:rsidR="007C5D8B" w:rsidRPr="00C0101F">
        <w:rPr>
          <w:color w:val="0D0D0D" w:themeColor="text1" w:themeTint="F2"/>
          <w:sz w:val="20"/>
          <w:szCs w:val="20"/>
        </w:rPr>
        <w:t>P</w:t>
      </w:r>
      <w:r w:rsidRPr="004B3B23">
        <w:rPr>
          <w:color w:val="0D0D0D" w:themeColor="text1" w:themeTint="F2"/>
          <w:sz w:val="20"/>
          <w:szCs w:val="20"/>
        </w:rPr>
        <w:t xml:space="preserve">ackaging </w:t>
      </w:r>
      <w:r w:rsidR="007C5D8B" w:rsidRPr="00C0101F">
        <w:rPr>
          <w:color w:val="0D0D0D" w:themeColor="text1" w:themeTint="F2"/>
          <w:sz w:val="20"/>
          <w:szCs w:val="20"/>
        </w:rPr>
        <w:t>W</w:t>
      </w:r>
      <w:r w:rsidRPr="004B3B23">
        <w:rPr>
          <w:color w:val="0D0D0D" w:themeColor="text1" w:themeTint="F2"/>
          <w:sz w:val="20"/>
          <w:szCs w:val="20"/>
        </w:rPr>
        <w:t xml:space="preserve">aste </w:t>
      </w:r>
      <w:r w:rsidR="007C5D8B" w:rsidRPr="00C0101F">
        <w:rPr>
          <w:color w:val="0D0D0D" w:themeColor="text1" w:themeTint="F2"/>
          <w:sz w:val="20"/>
          <w:szCs w:val="20"/>
        </w:rPr>
        <w:t>M</w:t>
      </w:r>
      <w:r w:rsidRPr="004B3B23">
        <w:rPr>
          <w:color w:val="0D0D0D" w:themeColor="text1" w:themeTint="F2"/>
          <w:sz w:val="20"/>
          <w:szCs w:val="20"/>
        </w:rPr>
        <w:t xml:space="preserve">anagement </w:t>
      </w:r>
      <w:r w:rsidRPr="004B3B23">
        <w:rPr>
          <w:i/>
          <w:iCs/>
          <w:color w:val="0D0D0D" w:themeColor="text1" w:themeTint="F2"/>
          <w:sz w:val="20"/>
          <w:szCs w:val="20"/>
        </w:rPr>
        <w:t>(Official Gazette No. 215/2021)</w:t>
      </w:r>
    </w:p>
    <w:p w14:paraId="5B2F0E87" w14:textId="43B6E626" w:rsidR="006249D2" w:rsidRPr="004B3B23" w:rsidRDefault="006249D2" w:rsidP="00C15A82">
      <w:pPr>
        <w:pStyle w:val="ListParagraph"/>
        <w:numPr>
          <w:ilvl w:val="0"/>
          <w:numId w:val="22"/>
        </w:numPr>
        <w:spacing w:before="0"/>
        <w:rPr>
          <w:color w:val="0D0D0D" w:themeColor="text1" w:themeTint="F2"/>
          <w:sz w:val="20"/>
          <w:szCs w:val="20"/>
        </w:rPr>
      </w:pPr>
      <w:r w:rsidRPr="004B3B23">
        <w:rPr>
          <w:color w:val="0D0D0D" w:themeColor="text1" w:themeTint="F2"/>
          <w:sz w:val="20"/>
          <w:szCs w:val="20"/>
        </w:rPr>
        <w:t xml:space="preserve">Law on </w:t>
      </w:r>
      <w:r w:rsidR="007C5D8B" w:rsidRPr="00C0101F">
        <w:rPr>
          <w:color w:val="0D0D0D" w:themeColor="text1" w:themeTint="F2"/>
          <w:sz w:val="20"/>
          <w:szCs w:val="20"/>
        </w:rPr>
        <w:t>B</w:t>
      </w:r>
      <w:r w:rsidRPr="004B3B23">
        <w:rPr>
          <w:color w:val="0D0D0D" w:themeColor="text1" w:themeTint="F2"/>
          <w:sz w:val="20"/>
          <w:szCs w:val="20"/>
        </w:rPr>
        <w:t xml:space="preserve">atteries and </w:t>
      </w:r>
      <w:r w:rsidR="007C5D8B" w:rsidRPr="00C0101F">
        <w:rPr>
          <w:color w:val="0D0D0D" w:themeColor="text1" w:themeTint="F2"/>
          <w:sz w:val="20"/>
          <w:szCs w:val="20"/>
        </w:rPr>
        <w:t>A</w:t>
      </w:r>
      <w:r w:rsidRPr="004B3B23">
        <w:rPr>
          <w:color w:val="0D0D0D" w:themeColor="text1" w:themeTint="F2"/>
          <w:sz w:val="20"/>
          <w:szCs w:val="20"/>
        </w:rPr>
        <w:t xml:space="preserve">ccumulators and </w:t>
      </w:r>
      <w:r w:rsidR="007C5D8B" w:rsidRPr="00C0101F">
        <w:rPr>
          <w:color w:val="0D0D0D" w:themeColor="text1" w:themeTint="F2"/>
          <w:sz w:val="20"/>
          <w:szCs w:val="20"/>
        </w:rPr>
        <w:t>W</w:t>
      </w:r>
      <w:r w:rsidRPr="004B3B23">
        <w:rPr>
          <w:color w:val="0D0D0D" w:themeColor="text1" w:themeTint="F2"/>
          <w:sz w:val="20"/>
          <w:szCs w:val="20"/>
        </w:rPr>
        <w:t xml:space="preserve">aste from </w:t>
      </w:r>
      <w:r w:rsidR="007C5D8B" w:rsidRPr="00C0101F">
        <w:rPr>
          <w:color w:val="0D0D0D" w:themeColor="text1" w:themeTint="F2"/>
          <w:sz w:val="20"/>
          <w:szCs w:val="20"/>
        </w:rPr>
        <w:t>B</w:t>
      </w:r>
      <w:r w:rsidRPr="004B3B23">
        <w:rPr>
          <w:color w:val="0D0D0D" w:themeColor="text1" w:themeTint="F2"/>
          <w:sz w:val="20"/>
          <w:szCs w:val="20"/>
        </w:rPr>
        <w:t xml:space="preserve">atteries and </w:t>
      </w:r>
      <w:r w:rsidR="007C5D8B" w:rsidRPr="00C0101F">
        <w:rPr>
          <w:color w:val="0D0D0D" w:themeColor="text1" w:themeTint="F2"/>
          <w:sz w:val="20"/>
          <w:szCs w:val="20"/>
        </w:rPr>
        <w:t>A</w:t>
      </w:r>
      <w:r w:rsidRPr="004B3B23">
        <w:rPr>
          <w:color w:val="0D0D0D" w:themeColor="text1" w:themeTint="F2"/>
          <w:sz w:val="20"/>
          <w:szCs w:val="20"/>
        </w:rPr>
        <w:t>ccumulators (</w:t>
      </w:r>
      <w:r w:rsidRPr="004B3B23">
        <w:rPr>
          <w:i/>
          <w:iCs/>
          <w:color w:val="0D0D0D" w:themeColor="text1" w:themeTint="F2"/>
          <w:sz w:val="20"/>
          <w:szCs w:val="20"/>
        </w:rPr>
        <w:t>Official Gazette No. 176/2021)</w:t>
      </w:r>
    </w:p>
    <w:p w14:paraId="374D45EF" w14:textId="4D35DEBC" w:rsidR="006249D2" w:rsidRPr="004B3B23" w:rsidRDefault="006249D2" w:rsidP="00C15A82">
      <w:pPr>
        <w:pStyle w:val="ListParagraph"/>
        <w:numPr>
          <w:ilvl w:val="0"/>
          <w:numId w:val="22"/>
        </w:numPr>
        <w:spacing w:before="0"/>
        <w:rPr>
          <w:color w:val="0D0D0D" w:themeColor="text1" w:themeTint="F2"/>
          <w:sz w:val="20"/>
          <w:szCs w:val="20"/>
        </w:rPr>
      </w:pPr>
      <w:r w:rsidRPr="004B3B23">
        <w:rPr>
          <w:color w:val="0D0D0D" w:themeColor="text1" w:themeTint="F2"/>
          <w:sz w:val="20"/>
          <w:szCs w:val="20"/>
        </w:rPr>
        <w:t xml:space="preserve">Law on </w:t>
      </w:r>
      <w:r w:rsidR="007C5D8B" w:rsidRPr="00C0101F">
        <w:rPr>
          <w:color w:val="0D0D0D" w:themeColor="text1" w:themeTint="F2"/>
          <w:sz w:val="20"/>
          <w:szCs w:val="20"/>
        </w:rPr>
        <w:t>E</w:t>
      </w:r>
      <w:r w:rsidRPr="004B3B23">
        <w:rPr>
          <w:color w:val="0D0D0D" w:themeColor="text1" w:themeTint="F2"/>
          <w:sz w:val="20"/>
          <w:szCs w:val="20"/>
        </w:rPr>
        <w:t xml:space="preserve">lectrical and </w:t>
      </w:r>
      <w:r w:rsidR="007C5D8B" w:rsidRPr="00C0101F">
        <w:rPr>
          <w:color w:val="0D0D0D" w:themeColor="text1" w:themeTint="F2"/>
          <w:sz w:val="20"/>
          <w:szCs w:val="20"/>
        </w:rPr>
        <w:t>E</w:t>
      </w:r>
      <w:r w:rsidRPr="004B3B23">
        <w:rPr>
          <w:color w:val="0D0D0D" w:themeColor="text1" w:themeTint="F2"/>
          <w:sz w:val="20"/>
          <w:szCs w:val="20"/>
        </w:rPr>
        <w:t xml:space="preserve">lectronic </w:t>
      </w:r>
      <w:r w:rsidR="007C5D8B" w:rsidRPr="00C0101F">
        <w:rPr>
          <w:color w:val="0D0D0D" w:themeColor="text1" w:themeTint="F2"/>
          <w:sz w:val="20"/>
          <w:szCs w:val="20"/>
        </w:rPr>
        <w:t>E</w:t>
      </w:r>
      <w:r w:rsidRPr="004B3B23">
        <w:rPr>
          <w:color w:val="0D0D0D" w:themeColor="text1" w:themeTint="F2"/>
          <w:sz w:val="20"/>
          <w:szCs w:val="20"/>
        </w:rPr>
        <w:t xml:space="preserve">quipment and </w:t>
      </w:r>
      <w:r w:rsidR="007C5D8B" w:rsidRPr="00C0101F">
        <w:rPr>
          <w:color w:val="0D0D0D" w:themeColor="text1" w:themeTint="F2"/>
          <w:sz w:val="20"/>
          <w:szCs w:val="20"/>
        </w:rPr>
        <w:t>W</w:t>
      </w:r>
      <w:r w:rsidRPr="004B3B23">
        <w:rPr>
          <w:color w:val="0D0D0D" w:themeColor="text1" w:themeTint="F2"/>
          <w:sz w:val="20"/>
          <w:szCs w:val="20"/>
        </w:rPr>
        <w:t xml:space="preserve">aste from </w:t>
      </w:r>
      <w:r w:rsidR="007C5D8B" w:rsidRPr="00C0101F">
        <w:rPr>
          <w:color w:val="0D0D0D" w:themeColor="text1" w:themeTint="F2"/>
          <w:sz w:val="20"/>
          <w:szCs w:val="20"/>
        </w:rPr>
        <w:t>E</w:t>
      </w:r>
      <w:r w:rsidRPr="004B3B23">
        <w:rPr>
          <w:color w:val="0D0D0D" w:themeColor="text1" w:themeTint="F2"/>
          <w:sz w:val="20"/>
          <w:szCs w:val="20"/>
        </w:rPr>
        <w:t xml:space="preserve">lectrical and </w:t>
      </w:r>
      <w:r w:rsidR="007C5D8B" w:rsidRPr="00C0101F">
        <w:rPr>
          <w:color w:val="0D0D0D" w:themeColor="text1" w:themeTint="F2"/>
          <w:sz w:val="20"/>
          <w:szCs w:val="20"/>
        </w:rPr>
        <w:t>E</w:t>
      </w:r>
      <w:r w:rsidRPr="004B3B23">
        <w:rPr>
          <w:color w:val="0D0D0D" w:themeColor="text1" w:themeTint="F2"/>
          <w:sz w:val="20"/>
          <w:szCs w:val="20"/>
        </w:rPr>
        <w:t xml:space="preserve">lectronic </w:t>
      </w:r>
      <w:r w:rsidR="007C5D8B" w:rsidRPr="00C0101F">
        <w:rPr>
          <w:color w:val="0D0D0D" w:themeColor="text1" w:themeTint="F2"/>
          <w:sz w:val="20"/>
          <w:szCs w:val="20"/>
        </w:rPr>
        <w:t>E</w:t>
      </w:r>
      <w:r w:rsidRPr="004B3B23">
        <w:rPr>
          <w:color w:val="0D0D0D" w:themeColor="text1" w:themeTint="F2"/>
          <w:sz w:val="20"/>
          <w:szCs w:val="20"/>
        </w:rPr>
        <w:t xml:space="preserve">quipment </w:t>
      </w:r>
      <w:r w:rsidRPr="004B3B23">
        <w:rPr>
          <w:i/>
          <w:iCs/>
          <w:color w:val="0D0D0D" w:themeColor="text1" w:themeTint="F2"/>
          <w:sz w:val="20"/>
          <w:szCs w:val="20"/>
        </w:rPr>
        <w:t>(Official Gazette No. 176/2021)</w:t>
      </w:r>
    </w:p>
    <w:p w14:paraId="2A80A317" w14:textId="472C8B5B" w:rsidR="006249D2" w:rsidRPr="004B3B23" w:rsidRDefault="006249D2" w:rsidP="00C15A82">
      <w:pPr>
        <w:pStyle w:val="ListParagraph"/>
        <w:numPr>
          <w:ilvl w:val="0"/>
          <w:numId w:val="22"/>
        </w:numPr>
        <w:spacing w:before="0"/>
        <w:rPr>
          <w:color w:val="0D0D0D" w:themeColor="text1" w:themeTint="F2"/>
          <w:sz w:val="20"/>
          <w:szCs w:val="20"/>
        </w:rPr>
      </w:pPr>
      <w:r w:rsidRPr="004B3B23">
        <w:rPr>
          <w:rFonts w:eastAsia="Times New Roman"/>
          <w:bCs/>
          <w:sz w:val="20"/>
        </w:rPr>
        <w:t>Law</w:t>
      </w:r>
      <w:r w:rsidRPr="004B3B23">
        <w:rPr>
          <w:color w:val="0D0D0D" w:themeColor="text1" w:themeTint="F2"/>
          <w:sz w:val="20"/>
          <w:szCs w:val="20"/>
        </w:rPr>
        <w:t xml:space="preserve"> on </w:t>
      </w:r>
      <w:r w:rsidR="007C5D8B" w:rsidRPr="00C0101F">
        <w:rPr>
          <w:color w:val="0D0D0D" w:themeColor="text1" w:themeTint="F2"/>
          <w:sz w:val="20"/>
          <w:szCs w:val="20"/>
        </w:rPr>
        <w:t>A</w:t>
      </w:r>
      <w:r w:rsidRPr="004B3B23">
        <w:rPr>
          <w:color w:val="0D0D0D" w:themeColor="text1" w:themeTint="F2"/>
          <w:sz w:val="20"/>
          <w:szCs w:val="20"/>
        </w:rPr>
        <w:t xml:space="preserve">dditional </w:t>
      </w:r>
      <w:r w:rsidR="007C5D8B" w:rsidRPr="00C0101F">
        <w:rPr>
          <w:color w:val="0D0D0D" w:themeColor="text1" w:themeTint="F2"/>
          <w:sz w:val="20"/>
          <w:szCs w:val="20"/>
        </w:rPr>
        <w:t>W</w:t>
      </w:r>
      <w:r w:rsidRPr="004B3B23">
        <w:rPr>
          <w:color w:val="0D0D0D" w:themeColor="text1" w:themeTint="F2"/>
          <w:sz w:val="20"/>
          <w:szCs w:val="20"/>
        </w:rPr>
        <w:t xml:space="preserve">aste </w:t>
      </w:r>
      <w:r w:rsidR="007C5D8B" w:rsidRPr="00C0101F">
        <w:rPr>
          <w:color w:val="0D0D0D" w:themeColor="text1" w:themeTint="F2"/>
          <w:sz w:val="20"/>
          <w:szCs w:val="20"/>
        </w:rPr>
        <w:t>S</w:t>
      </w:r>
      <w:r w:rsidRPr="004B3B23">
        <w:rPr>
          <w:color w:val="0D0D0D" w:themeColor="text1" w:themeTint="F2"/>
          <w:sz w:val="20"/>
          <w:szCs w:val="20"/>
        </w:rPr>
        <w:t xml:space="preserve">treams </w:t>
      </w:r>
      <w:r w:rsidR="002E016C" w:rsidRPr="004B3B23">
        <w:rPr>
          <w:i/>
          <w:iCs/>
          <w:color w:val="0D0D0D" w:themeColor="text1" w:themeTint="F2"/>
          <w:sz w:val="20"/>
          <w:szCs w:val="20"/>
        </w:rPr>
        <w:t>(</w:t>
      </w:r>
      <w:r w:rsidR="009625E8" w:rsidRPr="004B3B23">
        <w:rPr>
          <w:i/>
          <w:iCs/>
          <w:color w:val="0D0D0D" w:themeColor="text1" w:themeTint="F2"/>
          <w:sz w:val="20"/>
          <w:szCs w:val="20"/>
        </w:rPr>
        <w:t>Official Gazette</w:t>
      </w:r>
      <w:r w:rsidRPr="004B3B23">
        <w:rPr>
          <w:i/>
          <w:iCs/>
          <w:color w:val="0D0D0D" w:themeColor="text1" w:themeTint="F2"/>
          <w:sz w:val="20"/>
          <w:szCs w:val="20"/>
        </w:rPr>
        <w:t xml:space="preserve"> No. 216/2021)</w:t>
      </w:r>
    </w:p>
    <w:p w14:paraId="23FD64DA" w14:textId="125E29C5" w:rsidR="006249D2" w:rsidRPr="004B3B23" w:rsidRDefault="006249D2" w:rsidP="00C15A82">
      <w:pPr>
        <w:pStyle w:val="ListParagraph"/>
        <w:numPr>
          <w:ilvl w:val="0"/>
          <w:numId w:val="22"/>
        </w:numPr>
        <w:spacing w:before="0"/>
        <w:rPr>
          <w:color w:val="0D0D0D" w:themeColor="text1" w:themeTint="F2"/>
          <w:sz w:val="20"/>
          <w:szCs w:val="20"/>
        </w:rPr>
      </w:pPr>
      <w:r w:rsidRPr="004B3B23">
        <w:rPr>
          <w:color w:val="0D0D0D" w:themeColor="text1" w:themeTint="F2"/>
          <w:sz w:val="20"/>
          <w:szCs w:val="20"/>
        </w:rPr>
        <w:t xml:space="preserve">Law on </w:t>
      </w:r>
      <w:r w:rsidR="007C5D8B" w:rsidRPr="00C0101F">
        <w:rPr>
          <w:color w:val="0D0D0D" w:themeColor="text1" w:themeTint="F2"/>
          <w:sz w:val="20"/>
          <w:szCs w:val="20"/>
        </w:rPr>
        <w:t>E</w:t>
      </w:r>
      <w:r w:rsidRPr="004B3B23">
        <w:rPr>
          <w:color w:val="0D0D0D" w:themeColor="text1" w:themeTint="F2"/>
          <w:sz w:val="20"/>
          <w:szCs w:val="20"/>
        </w:rPr>
        <w:t xml:space="preserve">xtended </w:t>
      </w:r>
      <w:r w:rsidR="007C5D8B" w:rsidRPr="00C0101F">
        <w:rPr>
          <w:color w:val="0D0D0D" w:themeColor="text1" w:themeTint="F2"/>
          <w:sz w:val="20"/>
          <w:szCs w:val="20"/>
        </w:rPr>
        <w:t>P</w:t>
      </w:r>
      <w:r w:rsidRPr="004B3B23">
        <w:rPr>
          <w:color w:val="0D0D0D" w:themeColor="text1" w:themeTint="F2"/>
          <w:sz w:val="20"/>
          <w:szCs w:val="20"/>
        </w:rPr>
        <w:t xml:space="preserve">roducer </w:t>
      </w:r>
      <w:r w:rsidR="007C5D8B" w:rsidRPr="00C0101F">
        <w:rPr>
          <w:color w:val="0D0D0D" w:themeColor="text1" w:themeTint="F2"/>
          <w:sz w:val="20"/>
          <w:szCs w:val="20"/>
        </w:rPr>
        <w:t>R</w:t>
      </w:r>
      <w:r w:rsidRPr="004B3B23">
        <w:rPr>
          <w:color w:val="0D0D0D" w:themeColor="text1" w:themeTint="F2"/>
          <w:sz w:val="20"/>
          <w:szCs w:val="20"/>
        </w:rPr>
        <w:t xml:space="preserve">esponsibility for </w:t>
      </w:r>
      <w:r w:rsidR="007C5D8B" w:rsidRPr="00C0101F">
        <w:rPr>
          <w:color w:val="0D0D0D" w:themeColor="text1" w:themeTint="F2"/>
          <w:sz w:val="20"/>
          <w:szCs w:val="20"/>
        </w:rPr>
        <w:t>M</w:t>
      </w:r>
      <w:r w:rsidRPr="004B3B23">
        <w:rPr>
          <w:color w:val="0D0D0D" w:themeColor="text1" w:themeTint="F2"/>
          <w:sz w:val="20"/>
          <w:szCs w:val="20"/>
        </w:rPr>
        <w:t xml:space="preserve">anaging </w:t>
      </w:r>
      <w:r w:rsidR="007C5D8B" w:rsidRPr="00C0101F">
        <w:rPr>
          <w:color w:val="0D0D0D" w:themeColor="text1" w:themeTint="F2"/>
          <w:sz w:val="20"/>
          <w:szCs w:val="20"/>
        </w:rPr>
        <w:t>V</w:t>
      </w:r>
      <w:r w:rsidRPr="004B3B23">
        <w:rPr>
          <w:color w:val="0D0D0D" w:themeColor="text1" w:themeTint="F2"/>
          <w:sz w:val="20"/>
          <w:szCs w:val="20"/>
        </w:rPr>
        <w:t xml:space="preserve">arious </w:t>
      </w:r>
      <w:r w:rsidR="007C5D8B" w:rsidRPr="00C0101F">
        <w:rPr>
          <w:color w:val="0D0D0D" w:themeColor="text1" w:themeTint="F2"/>
          <w:sz w:val="20"/>
          <w:szCs w:val="20"/>
        </w:rPr>
        <w:t>W</w:t>
      </w:r>
      <w:r w:rsidRPr="004B3B23">
        <w:rPr>
          <w:color w:val="0D0D0D" w:themeColor="text1" w:themeTint="F2"/>
          <w:sz w:val="20"/>
          <w:szCs w:val="20"/>
        </w:rPr>
        <w:t xml:space="preserve">aste </w:t>
      </w:r>
      <w:r w:rsidR="007C5D8B" w:rsidRPr="00C0101F">
        <w:rPr>
          <w:color w:val="0D0D0D" w:themeColor="text1" w:themeTint="F2"/>
          <w:sz w:val="20"/>
          <w:szCs w:val="20"/>
        </w:rPr>
        <w:t>S</w:t>
      </w:r>
      <w:r w:rsidRPr="004B3B23">
        <w:rPr>
          <w:color w:val="0D0D0D" w:themeColor="text1" w:themeTint="F2"/>
          <w:sz w:val="20"/>
          <w:szCs w:val="20"/>
        </w:rPr>
        <w:t xml:space="preserve">treams </w:t>
      </w:r>
      <w:r w:rsidR="002E016C" w:rsidRPr="004B3B23">
        <w:rPr>
          <w:i/>
          <w:iCs/>
          <w:color w:val="0D0D0D" w:themeColor="text1" w:themeTint="F2"/>
          <w:sz w:val="20"/>
          <w:szCs w:val="20"/>
        </w:rPr>
        <w:t>(</w:t>
      </w:r>
      <w:r w:rsidR="009625E8" w:rsidRPr="004B3B23">
        <w:rPr>
          <w:i/>
          <w:iCs/>
          <w:color w:val="0D0D0D" w:themeColor="text1" w:themeTint="F2"/>
          <w:sz w:val="20"/>
          <w:szCs w:val="20"/>
        </w:rPr>
        <w:t>Official Gazette</w:t>
      </w:r>
      <w:r w:rsidRPr="004B3B23">
        <w:rPr>
          <w:i/>
          <w:iCs/>
          <w:color w:val="0D0D0D" w:themeColor="text1" w:themeTint="F2"/>
          <w:sz w:val="20"/>
          <w:szCs w:val="20"/>
        </w:rPr>
        <w:t xml:space="preserve"> No. 215/2021).</w:t>
      </w:r>
    </w:p>
    <w:p w14:paraId="4B12BB36" w14:textId="1C89A803" w:rsidR="006249D2" w:rsidRPr="004B3B23" w:rsidRDefault="006249D2" w:rsidP="006249D2">
      <w:pPr>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lastRenderedPageBreak/>
        <w:t xml:space="preserve">The management of </w:t>
      </w:r>
      <w:r w:rsidR="00661506" w:rsidRPr="004B3B23">
        <w:rPr>
          <w:rFonts w:ascii="Times New Roman" w:hAnsi="Times New Roman"/>
          <w:color w:val="0D0D0D" w:themeColor="text1" w:themeTint="F2"/>
          <w:sz w:val="20"/>
          <w:szCs w:val="20"/>
        </w:rPr>
        <w:t xml:space="preserve">special </w:t>
      </w:r>
      <w:r w:rsidRPr="004B3B23">
        <w:rPr>
          <w:rFonts w:ascii="Times New Roman" w:hAnsi="Times New Roman"/>
          <w:color w:val="0D0D0D" w:themeColor="text1" w:themeTint="F2"/>
          <w:sz w:val="20"/>
          <w:szCs w:val="20"/>
        </w:rPr>
        <w:t xml:space="preserve">waste streams in the country is set based on the </w:t>
      </w:r>
      <w:r w:rsidRPr="004B3B23">
        <w:rPr>
          <w:rFonts w:ascii="Times New Roman" w:hAnsi="Times New Roman"/>
          <w:i/>
          <w:iCs/>
          <w:color w:val="0D0D0D" w:themeColor="text1" w:themeTint="F2"/>
          <w:sz w:val="20"/>
          <w:szCs w:val="20"/>
        </w:rPr>
        <w:t xml:space="preserve">extended </w:t>
      </w:r>
      <w:r w:rsidRPr="004B3B23">
        <w:rPr>
          <w:rFonts w:ascii="Times New Roman" w:hAnsi="Times New Roman"/>
          <w:i/>
          <w:color w:val="0D0D0D" w:themeColor="text1" w:themeTint="F2"/>
          <w:sz w:val="20"/>
          <w:szCs w:val="20"/>
        </w:rPr>
        <w:t>producer responsibility</w:t>
      </w:r>
      <w:r w:rsidRPr="004B3B23">
        <w:rPr>
          <w:rFonts w:ascii="Times New Roman" w:hAnsi="Times New Roman"/>
          <w:color w:val="0D0D0D" w:themeColor="text1" w:themeTint="F2"/>
          <w:sz w:val="20"/>
          <w:szCs w:val="20"/>
        </w:rPr>
        <w:t xml:space="preserve"> principle and fully aligned with relevant EU </w:t>
      </w:r>
      <w:r w:rsidR="009625E8" w:rsidRPr="004B3B23">
        <w:rPr>
          <w:rFonts w:ascii="Times New Roman" w:hAnsi="Times New Roman"/>
          <w:i/>
          <w:iCs/>
          <w:color w:val="0D0D0D" w:themeColor="text1" w:themeTint="F2"/>
          <w:sz w:val="20"/>
          <w:szCs w:val="20"/>
        </w:rPr>
        <w:t>a</w:t>
      </w:r>
      <w:r w:rsidRPr="004B3B23">
        <w:rPr>
          <w:rFonts w:ascii="Times New Roman" w:hAnsi="Times New Roman"/>
          <w:i/>
          <w:iCs/>
          <w:color w:val="0D0D0D" w:themeColor="text1" w:themeTint="F2"/>
          <w:sz w:val="20"/>
          <w:szCs w:val="20"/>
        </w:rPr>
        <w:t>cquis</w:t>
      </w:r>
      <w:r w:rsidRPr="004B3B23">
        <w:rPr>
          <w:rFonts w:ascii="Times New Roman" w:hAnsi="Times New Roman"/>
          <w:color w:val="0D0D0D" w:themeColor="text1" w:themeTint="F2"/>
          <w:sz w:val="20"/>
          <w:szCs w:val="20"/>
        </w:rPr>
        <w:t xml:space="preserve"> (</w:t>
      </w:r>
      <w:r w:rsidRPr="004B3B23">
        <w:rPr>
          <w:rFonts w:ascii="Times New Roman" w:hAnsi="Times New Roman"/>
          <w:i/>
          <w:color w:val="0D0D0D" w:themeColor="text1" w:themeTint="F2"/>
          <w:sz w:val="20"/>
          <w:szCs w:val="20"/>
        </w:rPr>
        <w:t>Directive</w:t>
      </w:r>
      <w:r w:rsidR="00661506" w:rsidRPr="004B3B23">
        <w:rPr>
          <w:rFonts w:ascii="Times New Roman" w:hAnsi="Times New Roman"/>
          <w:i/>
          <w:color w:val="0D0D0D" w:themeColor="text1" w:themeTint="F2"/>
          <w:sz w:val="20"/>
          <w:szCs w:val="20"/>
        </w:rPr>
        <w:t xml:space="preserve"> </w:t>
      </w:r>
      <w:r w:rsidRPr="004B3B23">
        <w:rPr>
          <w:rFonts w:ascii="Times New Roman" w:eastAsia="Times New Roman" w:hAnsi="Times New Roman"/>
          <w:i/>
          <w:sz w:val="20"/>
          <w:szCs w:val="20"/>
        </w:rPr>
        <w:t>94/62/EC –</w:t>
      </w:r>
      <w:r w:rsidR="00661506" w:rsidRPr="004B3B23">
        <w:rPr>
          <w:rFonts w:ascii="Times New Roman" w:eastAsia="Times New Roman" w:hAnsi="Times New Roman"/>
          <w:i/>
          <w:sz w:val="20"/>
          <w:szCs w:val="20"/>
        </w:rPr>
        <w:t xml:space="preserve"> </w:t>
      </w:r>
      <w:r w:rsidRPr="004B3B23">
        <w:rPr>
          <w:rFonts w:ascii="Times New Roman" w:eastAsia="Times New Roman" w:hAnsi="Times New Roman"/>
          <w:i/>
          <w:sz w:val="20"/>
          <w:szCs w:val="20"/>
        </w:rPr>
        <w:t xml:space="preserve">Packaging Waste, </w:t>
      </w:r>
      <w:r w:rsidRPr="004B3B23">
        <w:rPr>
          <w:rFonts w:ascii="Times New Roman" w:hAnsi="Times New Roman"/>
          <w:i/>
          <w:color w:val="0D0D0D" w:themeColor="text1" w:themeTint="F2"/>
          <w:sz w:val="20"/>
          <w:szCs w:val="20"/>
        </w:rPr>
        <w:t>Directive</w:t>
      </w:r>
      <w:r w:rsidR="00661506" w:rsidRPr="004B3B23">
        <w:rPr>
          <w:rFonts w:ascii="Times New Roman" w:hAnsi="Times New Roman"/>
          <w:i/>
          <w:color w:val="0D0D0D" w:themeColor="text1" w:themeTint="F2"/>
          <w:sz w:val="20"/>
          <w:szCs w:val="20"/>
        </w:rPr>
        <w:t xml:space="preserve"> </w:t>
      </w:r>
      <w:r w:rsidRPr="004B3B23">
        <w:rPr>
          <w:rFonts w:ascii="Times New Roman" w:eastAsia="Times New Roman" w:hAnsi="Times New Roman"/>
          <w:i/>
          <w:sz w:val="20"/>
          <w:szCs w:val="20"/>
        </w:rPr>
        <w:t>2006/66/EC –</w:t>
      </w:r>
      <w:r w:rsidR="00661506" w:rsidRPr="004B3B23">
        <w:rPr>
          <w:rFonts w:ascii="Times New Roman" w:eastAsia="Times New Roman" w:hAnsi="Times New Roman"/>
          <w:i/>
          <w:sz w:val="20"/>
          <w:szCs w:val="20"/>
        </w:rPr>
        <w:t xml:space="preserve"> </w:t>
      </w:r>
      <w:r w:rsidRPr="004B3B23">
        <w:rPr>
          <w:rFonts w:ascii="Times New Roman" w:eastAsia="Times New Roman" w:hAnsi="Times New Roman"/>
          <w:i/>
          <w:sz w:val="20"/>
          <w:szCs w:val="20"/>
        </w:rPr>
        <w:t xml:space="preserve">Batteries, </w:t>
      </w:r>
      <w:r w:rsidRPr="004B3B23">
        <w:rPr>
          <w:rFonts w:ascii="Times New Roman" w:hAnsi="Times New Roman"/>
          <w:i/>
          <w:color w:val="0D0D0D" w:themeColor="text1" w:themeTint="F2"/>
          <w:sz w:val="20"/>
          <w:szCs w:val="20"/>
        </w:rPr>
        <w:t>Directive</w:t>
      </w:r>
      <w:r w:rsidR="00661506" w:rsidRPr="004B3B23">
        <w:rPr>
          <w:rFonts w:ascii="Times New Roman" w:hAnsi="Times New Roman"/>
          <w:i/>
          <w:color w:val="0D0D0D" w:themeColor="text1" w:themeTint="F2"/>
          <w:sz w:val="20"/>
          <w:szCs w:val="20"/>
        </w:rPr>
        <w:t xml:space="preserve"> </w:t>
      </w:r>
      <w:r w:rsidRPr="004B3B23">
        <w:rPr>
          <w:rFonts w:ascii="Times New Roman" w:eastAsia="Times New Roman" w:hAnsi="Times New Roman"/>
          <w:i/>
          <w:sz w:val="20"/>
          <w:szCs w:val="20"/>
        </w:rPr>
        <w:t>2012/19/EU –</w:t>
      </w:r>
      <w:r w:rsidR="00661506" w:rsidRPr="004B3B23">
        <w:rPr>
          <w:rFonts w:ascii="Times New Roman" w:eastAsia="Times New Roman" w:hAnsi="Times New Roman"/>
          <w:i/>
          <w:sz w:val="20"/>
          <w:szCs w:val="20"/>
        </w:rPr>
        <w:t xml:space="preserve"> </w:t>
      </w:r>
      <w:r w:rsidRPr="004B3B23">
        <w:rPr>
          <w:rFonts w:ascii="Times New Roman" w:eastAsia="Times New Roman" w:hAnsi="Times New Roman"/>
          <w:i/>
          <w:sz w:val="20"/>
          <w:szCs w:val="20"/>
        </w:rPr>
        <w:t xml:space="preserve">WEEE, and </w:t>
      </w:r>
      <w:r w:rsidRPr="004B3B23">
        <w:rPr>
          <w:rFonts w:ascii="Times New Roman" w:hAnsi="Times New Roman"/>
          <w:i/>
          <w:color w:val="0D0D0D" w:themeColor="text1" w:themeTint="F2"/>
          <w:sz w:val="20"/>
          <w:szCs w:val="20"/>
        </w:rPr>
        <w:t>Directive</w:t>
      </w:r>
      <w:r w:rsidRPr="004B3B23">
        <w:rPr>
          <w:rFonts w:ascii="Times New Roman" w:eastAsia="Times New Roman" w:hAnsi="Times New Roman"/>
          <w:i/>
          <w:sz w:val="20"/>
          <w:szCs w:val="20"/>
        </w:rPr>
        <w:t xml:space="preserve"> 2000/53/EC –</w:t>
      </w:r>
      <w:r w:rsidR="00661506" w:rsidRPr="004B3B23">
        <w:rPr>
          <w:rFonts w:ascii="Times New Roman" w:eastAsia="Times New Roman" w:hAnsi="Times New Roman"/>
          <w:i/>
          <w:sz w:val="20"/>
          <w:szCs w:val="20"/>
        </w:rPr>
        <w:t xml:space="preserve"> </w:t>
      </w:r>
      <w:r w:rsidRPr="004B3B23">
        <w:rPr>
          <w:rFonts w:ascii="Times New Roman" w:eastAsia="Times New Roman" w:hAnsi="Times New Roman"/>
          <w:i/>
          <w:sz w:val="20"/>
          <w:szCs w:val="20"/>
        </w:rPr>
        <w:t>End-of-Life Vehicles</w:t>
      </w:r>
      <w:r w:rsidRPr="004B3B23">
        <w:rPr>
          <w:rFonts w:ascii="Times New Roman" w:eastAsia="Times New Roman" w:hAnsi="Times New Roman"/>
          <w:sz w:val="18"/>
          <w:szCs w:val="20"/>
        </w:rPr>
        <w:t>)</w:t>
      </w:r>
      <w:r w:rsidRPr="004B3B23">
        <w:rPr>
          <w:rFonts w:ascii="Times New Roman" w:hAnsi="Times New Roman"/>
          <w:color w:val="0D0D0D" w:themeColor="text1" w:themeTint="F2"/>
          <w:sz w:val="20"/>
          <w:szCs w:val="20"/>
        </w:rPr>
        <w:t>. The primary obligation of achieving the targets for proper management of special waste streams is with the producers, whose products contribute to waste stream generation.</w:t>
      </w:r>
    </w:p>
    <w:p w14:paraId="28A4F36A" w14:textId="40CC13A2" w:rsidR="006249D2" w:rsidRPr="004B3B23" w:rsidRDefault="006249D2" w:rsidP="006249D2">
      <w:pPr>
        <w:widowControl w:val="0"/>
        <w:autoSpaceDE w:val="0"/>
        <w:autoSpaceDN w:val="0"/>
        <w:adjustRightInd w:val="0"/>
        <w:spacing w:after="120"/>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Lastly, in April 2022, for the first time in North Macedonia, </w:t>
      </w:r>
      <w:r w:rsidR="00905773" w:rsidRPr="00C0101F">
        <w:rPr>
          <w:rFonts w:ascii="Times New Roman" w:hAnsi="Times New Roman"/>
          <w:color w:val="0D0D0D" w:themeColor="text1" w:themeTint="F2"/>
          <w:sz w:val="20"/>
          <w:szCs w:val="20"/>
        </w:rPr>
        <w:t xml:space="preserve">the </w:t>
      </w:r>
      <w:r w:rsidRPr="004B3B23">
        <w:rPr>
          <w:rFonts w:ascii="Times New Roman" w:hAnsi="Times New Roman"/>
          <w:b/>
          <w:color w:val="0D0D0D" w:themeColor="text1" w:themeTint="F2"/>
          <w:sz w:val="20"/>
          <w:szCs w:val="20"/>
        </w:rPr>
        <w:t xml:space="preserve">Law on Environmental Inspection (LEI) </w:t>
      </w:r>
      <w:r w:rsidR="002E016C" w:rsidRPr="004B3B23">
        <w:rPr>
          <w:rFonts w:ascii="Times New Roman" w:hAnsi="Times New Roman"/>
          <w:bCs/>
          <w:i/>
          <w:iCs/>
          <w:color w:val="0D0D0D" w:themeColor="text1" w:themeTint="F2"/>
          <w:sz w:val="20"/>
          <w:szCs w:val="20"/>
        </w:rPr>
        <w:t>(</w:t>
      </w:r>
      <w:r w:rsidR="009625E8" w:rsidRPr="004B3B23">
        <w:rPr>
          <w:rFonts w:ascii="Times New Roman" w:hAnsi="Times New Roman"/>
          <w:i/>
          <w:color w:val="0D0D0D" w:themeColor="text1" w:themeTint="F2"/>
          <w:sz w:val="20"/>
          <w:szCs w:val="20"/>
        </w:rPr>
        <w:t>Official Gazette</w:t>
      </w:r>
      <w:r w:rsidRPr="004B3B23">
        <w:rPr>
          <w:rFonts w:ascii="Times New Roman" w:hAnsi="Times New Roman"/>
          <w:i/>
          <w:color w:val="0D0D0D" w:themeColor="text1" w:themeTint="F2"/>
          <w:sz w:val="20"/>
          <w:szCs w:val="20"/>
        </w:rPr>
        <w:t xml:space="preserve"> No. 99/2022</w:t>
      </w:r>
      <w:r w:rsidRPr="004B3B23">
        <w:rPr>
          <w:rFonts w:ascii="Times New Roman" w:hAnsi="Times New Roman"/>
          <w:color w:val="0D0D0D" w:themeColor="text1" w:themeTint="F2"/>
          <w:sz w:val="20"/>
          <w:szCs w:val="20"/>
        </w:rPr>
        <w:t xml:space="preserve">) was adopted. The main objective of this law is to establish an effective system of inspection, including powers and responsibilities for conducting environmental inspections within North Macedonia. The law foresees provisions for establishing coordinated inspections at the central and local levels, assessing the impacts that legal </w:t>
      </w:r>
      <w:r w:rsidR="00814A1A" w:rsidRPr="004B3B23">
        <w:rPr>
          <w:rFonts w:ascii="Times New Roman" w:hAnsi="Times New Roman"/>
          <w:color w:val="0D0D0D" w:themeColor="text1" w:themeTint="F2"/>
          <w:sz w:val="20"/>
          <w:szCs w:val="20"/>
        </w:rPr>
        <w:t>entities’</w:t>
      </w:r>
      <w:r w:rsidRPr="004B3B23">
        <w:rPr>
          <w:rFonts w:ascii="Times New Roman" w:hAnsi="Times New Roman"/>
          <w:color w:val="0D0D0D" w:themeColor="text1" w:themeTint="F2"/>
          <w:sz w:val="20"/>
          <w:szCs w:val="20"/>
        </w:rPr>
        <w:t xml:space="preserve"> subjects of supervision have on the environment, detecting the source and extent of environmental pollution and taking measures to prevent, reduce or eliminate pollution. The law is harmonised with the provision</w:t>
      </w:r>
      <w:r w:rsidR="00905773" w:rsidRPr="00C0101F">
        <w:rPr>
          <w:rFonts w:ascii="Times New Roman" w:hAnsi="Times New Roman"/>
          <w:color w:val="0D0D0D" w:themeColor="text1" w:themeTint="F2"/>
          <w:sz w:val="20"/>
          <w:szCs w:val="20"/>
        </w:rPr>
        <w:t>s</w:t>
      </w:r>
      <w:r w:rsidRPr="004B3B23">
        <w:rPr>
          <w:rFonts w:ascii="Times New Roman" w:hAnsi="Times New Roman"/>
          <w:color w:val="0D0D0D" w:themeColor="text1" w:themeTint="F2"/>
          <w:sz w:val="20"/>
          <w:szCs w:val="20"/>
        </w:rPr>
        <w:t xml:space="preserve"> related to inspection from the </w:t>
      </w:r>
      <w:r w:rsidRPr="004B3B23">
        <w:rPr>
          <w:rFonts w:ascii="Times New Roman" w:hAnsi="Times New Roman"/>
          <w:i/>
          <w:iCs/>
          <w:color w:val="0D0D0D" w:themeColor="text1" w:themeTint="F2"/>
          <w:sz w:val="20"/>
          <w:szCs w:val="20"/>
        </w:rPr>
        <w:t>EU Seveso III Directive</w:t>
      </w:r>
      <w:r w:rsidRPr="004B3B23">
        <w:rPr>
          <w:rFonts w:ascii="Times New Roman" w:hAnsi="Times New Roman"/>
          <w:color w:val="0D0D0D" w:themeColor="text1" w:themeTint="F2"/>
          <w:sz w:val="20"/>
          <w:szCs w:val="20"/>
        </w:rPr>
        <w:t xml:space="preserve">, the </w:t>
      </w:r>
      <w:r w:rsidRPr="004B3B23">
        <w:rPr>
          <w:rFonts w:ascii="Times New Roman" w:hAnsi="Times New Roman"/>
          <w:i/>
          <w:iCs/>
          <w:color w:val="0D0D0D" w:themeColor="text1" w:themeTint="F2"/>
          <w:sz w:val="20"/>
          <w:szCs w:val="20"/>
        </w:rPr>
        <w:t>Industrial Emission Directive</w:t>
      </w:r>
      <w:r w:rsidRPr="004B3B23">
        <w:rPr>
          <w:rFonts w:ascii="Times New Roman" w:hAnsi="Times New Roman"/>
          <w:color w:val="0D0D0D" w:themeColor="text1" w:themeTint="F2"/>
          <w:sz w:val="20"/>
          <w:szCs w:val="20"/>
        </w:rPr>
        <w:t xml:space="preserve">, and the </w:t>
      </w:r>
      <w:r w:rsidRPr="004B3B23">
        <w:rPr>
          <w:rFonts w:ascii="Times New Roman" w:hAnsi="Times New Roman"/>
          <w:i/>
          <w:iCs/>
          <w:color w:val="0D0D0D" w:themeColor="text1" w:themeTint="F2"/>
          <w:sz w:val="20"/>
          <w:szCs w:val="20"/>
        </w:rPr>
        <w:t>Regulation (EU) N°</w:t>
      </w:r>
      <w:r w:rsidR="00661506" w:rsidRPr="004B3B23">
        <w:rPr>
          <w:rFonts w:ascii="Times New Roman" w:hAnsi="Times New Roman"/>
          <w:i/>
          <w:iCs/>
          <w:color w:val="0D0D0D" w:themeColor="text1" w:themeTint="F2"/>
          <w:sz w:val="20"/>
          <w:szCs w:val="20"/>
        </w:rPr>
        <w:t xml:space="preserve"> </w:t>
      </w:r>
      <w:r w:rsidRPr="004B3B23">
        <w:rPr>
          <w:rFonts w:ascii="Times New Roman" w:hAnsi="Times New Roman"/>
          <w:i/>
          <w:iCs/>
          <w:color w:val="0D0D0D" w:themeColor="text1" w:themeTint="F2"/>
          <w:sz w:val="20"/>
          <w:szCs w:val="20"/>
        </w:rPr>
        <w:t>910/2014</w:t>
      </w:r>
      <w:r w:rsidRPr="004B3B23">
        <w:rPr>
          <w:rFonts w:ascii="Times New Roman" w:hAnsi="Times New Roman"/>
          <w:color w:val="0D0D0D" w:themeColor="text1" w:themeTint="F2"/>
          <w:sz w:val="20"/>
          <w:szCs w:val="20"/>
        </w:rPr>
        <w:t xml:space="preserve"> on electronic identification and trust services for electronic transactions in the internal market (eIDAS Regulation).</w:t>
      </w:r>
    </w:p>
    <w:p w14:paraId="2F9B4930" w14:textId="77777777" w:rsidR="006249D2" w:rsidRPr="004B3B23" w:rsidRDefault="006249D2">
      <w:pPr>
        <w:pStyle w:val="Style2"/>
        <w:ind w:left="709" w:hanging="448"/>
        <w:outlineLvl w:val="0"/>
      </w:pPr>
      <w:bookmarkStart w:id="14" w:name="_Toc136815576"/>
      <w:r w:rsidRPr="004B3B23">
        <w:t>Institutional setting, leadership, and capacity</w:t>
      </w:r>
      <w:bookmarkEnd w:id="14"/>
    </w:p>
    <w:p w14:paraId="36BB776C" w14:textId="2885281A"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The institutional setup relating to the water and waste management subsectors in North Macedonia is fragmented into different institutions at the central and local levels. The structure and competencies are as follows:</w:t>
      </w:r>
    </w:p>
    <w:p w14:paraId="50E12ABF" w14:textId="35AD6459"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w:t>
      </w:r>
      <w:r w:rsidRPr="004B3B23">
        <w:rPr>
          <w:rFonts w:ascii="Times New Roman" w:hAnsi="Times New Roman"/>
          <w:b/>
          <w:bCs/>
          <w:sz w:val="20"/>
          <w:szCs w:val="20"/>
        </w:rPr>
        <w:t>Ministry of Environment and Physical Planning (MoEPP)</w:t>
      </w:r>
      <w:r w:rsidRPr="004B3B23">
        <w:rPr>
          <w:rFonts w:ascii="Times New Roman" w:hAnsi="Times New Roman"/>
          <w:bCs/>
          <w:sz w:val="20"/>
          <w:szCs w:val="20"/>
        </w:rPr>
        <w:t xml:space="preserve"> is the leading institution for developing and implementing </w:t>
      </w:r>
      <w:r w:rsidR="00787DF9" w:rsidRPr="004B3B23">
        <w:rPr>
          <w:rFonts w:ascii="Times New Roman" w:hAnsi="Times New Roman"/>
          <w:bCs/>
          <w:sz w:val="20"/>
          <w:szCs w:val="20"/>
        </w:rPr>
        <w:t>North Macedonia’s national environmental and climate change policy</w:t>
      </w:r>
      <w:r w:rsidRPr="004B3B23">
        <w:rPr>
          <w:rFonts w:ascii="Times New Roman" w:hAnsi="Times New Roman"/>
          <w:bCs/>
          <w:sz w:val="20"/>
          <w:szCs w:val="20"/>
        </w:rPr>
        <w:t xml:space="preserve">, including the country's water and waste management policies. It is responsible for </w:t>
      </w:r>
      <w:r w:rsidR="00787DF9" w:rsidRPr="004B3B23">
        <w:rPr>
          <w:rFonts w:ascii="Times New Roman" w:hAnsi="Times New Roman"/>
          <w:bCs/>
          <w:sz w:val="20"/>
          <w:szCs w:val="20"/>
        </w:rPr>
        <w:t>developing</w:t>
      </w:r>
      <w:r w:rsidRPr="004B3B23">
        <w:rPr>
          <w:rFonts w:ascii="Times New Roman" w:hAnsi="Times New Roman"/>
          <w:bCs/>
          <w:sz w:val="20"/>
          <w:szCs w:val="20"/>
        </w:rPr>
        <w:t xml:space="preserve"> </w:t>
      </w:r>
      <w:r w:rsidR="00787DF9" w:rsidRPr="004B3B23">
        <w:rPr>
          <w:rFonts w:ascii="Times New Roman" w:hAnsi="Times New Roman"/>
          <w:bCs/>
          <w:sz w:val="20"/>
          <w:szCs w:val="20"/>
        </w:rPr>
        <w:t>environmental</w:t>
      </w:r>
      <w:r w:rsidRPr="004B3B23">
        <w:rPr>
          <w:rFonts w:ascii="Times New Roman" w:hAnsi="Times New Roman"/>
          <w:bCs/>
          <w:sz w:val="20"/>
          <w:szCs w:val="20"/>
        </w:rPr>
        <w:t xml:space="preserve"> and climate change legislation in compliance with </w:t>
      </w:r>
      <w:r w:rsidR="00787DF9" w:rsidRPr="004B3B23">
        <w:rPr>
          <w:rFonts w:ascii="Times New Roman" w:hAnsi="Times New Roman"/>
          <w:bCs/>
          <w:sz w:val="20"/>
          <w:szCs w:val="20"/>
        </w:rPr>
        <w:t xml:space="preserve">the </w:t>
      </w:r>
      <w:r w:rsidRPr="004B3B23">
        <w:rPr>
          <w:rFonts w:ascii="Times New Roman" w:hAnsi="Times New Roman"/>
          <w:bCs/>
          <w:sz w:val="20"/>
          <w:szCs w:val="20"/>
        </w:rPr>
        <w:t xml:space="preserve">EU, the sustainable use of natural resources, </w:t>
      </w:r>
      <w:r w:rsidR="00787DF9" w:rsidRPr="004B3B23">
        <w:rPr>
          <w:rFonts w:ascii="Times New Roman" w:hAnsi="Times New Roman"/>
          <w:bCs/>
          <w:sz w:val="20"/>
          <w:szCs w:val="20"/>
        </w:rPr>
        <w:t>soil protection</w:t>
      </w:r>
      <w:r w:rsidRPr="004B3B23">
        <w:rPr>
          <w:rFonts w:ascii="Times New Roman" w:hAnsi="Times New Roman"/>
          <w:bCs/>
          <w:sz w:val="20"/>
          <w:szCs w:val="20"/>
        </w:rPr>
        <w:t xml:space="preserve">, nature and biodiversity, and environmental monitoring and reporting. </w:t>
      </w:r>
      <w:r w:rsidR="0079095A" w:rsidRPr="00C0101F">
        <w:rPr>
          <w:rFonts w:ascii="Times New Roman" w:hAnsi="Times New Roman"/>
          <w:bCs/>
          <w:sz w:val="20"/>
          <w:szCs w:val="20"/>
        </w:rPr>
        <w:t xml:space="preserve">The </w:t>
      </w:r>
      <w:r w:rsidRPr="004B3B23">
        <w:rPr>
          <w:rFonts w:ascii="Times New Roman" w:hAnsi="Times New Roman"/>
          <w:bCs/>
          <w:sz w:val="20"/>
          <w:szCs w:val="20"/>
        </w:rPr>
        <w:t>MoEPP is responsible for Chapter 27 – Environment and Climate Change, with the devoted task to mobilise all resources necessary to achieve compliance with the requirements of EU membership.</w:t>
      </w:r>
    </w:p>
    <w:p w14:paraId="6931CA49" w14:textId="41751E31" w:rsidR="006249D2" w:rsidRPr="004B3B23" w:rsidRDefault="006249D2" w:rsidP="006249D2">
      <w:pPr>
        <w:rPr>
          <w:rFonts w:ascii="Times New Roman" w:hAnsi="Times New Roman"/>
          <w:sz w:val="20"/>
          <w:szCs w:val="20"/>
        </w:rPr>
      </w:pPr>
      <w:r w:rsidRPr="004B3B23">
        <w:rPr>
          <w:rFonts w:ascii="Times New Roman" w:hAnsi="Times New Roman"/>
          <w:bCs/>
          <w:sz w:val="20"/>
          <w:szCs w:val="20"/>
        </w:rPr>
        <w:t xml:space="preserve">The MoEPP is organised into nine departments, two units, and two constituent bodies within the MoEPP, i.e., the </w:t>
      </w:r>
      <w:r w:rsidRPr="004B3B23">
        <w:rPr>
          <w:rFonts w:ascii="Times New Roman" w:hAnsi="Times New Roman"/>
          <w:b/>
          <w:bCs/>
          <w:sz w:val="20"/>
          <w:szCs w:val="20"/>
        </w:rPr>
        <w:t>Administration for Environment (AE)</w:t>
      </w:r>
      <w:r w:rsidRPr="004B3B23">
        <w:rPr>
          <w:rFonts w:ascii="Times New Roman" w:hAnsi="Times New Roman"/>
          <w:bCs/>
          <w:sz w:val="20"/>
          <w:szCs w:val="20"/>
        </w:rPr>
        <w:t xml:space="preserve"> and </w:t>
      </w:r>
      <w:bookmarkStart w:id="15" w:name="_Hlk135311261"/>
      <w:r w:rsidR="0079095A" w:rsidRPr="00C0101F">
        <w:rPr>
          <w:rFonts w:ascii="Times New Roman" w:hAnsi="Times New Roman"/>
          <w:bCs/>
          <w:sz w:val="20"/>
          <w:szCs w:val="20"/>
        </w:rPr>
        <w:t xml:space="preserve">the </w:t>
      </w:r>
      <w:r w:rsidRPr="004B3B23">
        <w:rPr>
          <w:rFonts w:ascii="Times New Roman" w:hAnsi="Times New Roman"/>
          <w:b/>
          <w:bCs/>
          <w:sz w:val="20"/>
          <w:szCs w:val="20"/>
        </w:rPr>
        <w:t>Office for Spatial Information System</w:t>
      </w:r>
      <w:bookmarkEnd w:id="15"/>
      <w:r w:rsidRPr="004B3B23">
        <w:rPr>
          <w:rFonts w:ascii="Times New Roman" w:hAnsi="Times New Roman"/>
          <w:bCs/>
          <w:sz w:val="20"/>
          <w:szCs w:val="20"/>
        </w:rPr>
        <w:t xml:space="preserve">. These bodies operate as subordinate entities, within and under the supervision of the MoEPP, </w:t>
      </w:r>
      <w:r w:rsidR="0079095A" w:rsidRPr="00C0101F">
        <w:rPr>
          <w:rFonts w:ascii="Times New Roman" w:hAnsi="Times New Roman"/>
          <w:bCs/>
          <w:sz w:val="20"/>
          <w:szCs w:val="20"/>
        </w:rPr>
        <w:t>and their</w:t>
      </w:r>
      <w:r w:rsidR="00063699">
        <w:rPr>
          <w:rFonts w:ascii="Times New Roman" w:hAnsi="Times New Roman"/>
          <w:bCs/>
          <w:sz w:val="20"/>
          <w:szCs w:val="20"/>
          <w:lang w:val="mk-MK"/>
        </w:rPr>
        <w:t xml:space="preserve"> </w:t>
      </w:r>
      <w:r w:rsidRPr="004B3B23">
        <w:rPr>
          <w:rFonts w:ascii="Times New Roman" w:hAnsi="Times New Roman"/>
          <w:bCs/>
          <w:sz w:val="20"/>
          <w:szCs w:val="20"/>
        </w:rPr>
        <w:t xml:space="preserve">scope of work is regulated through legal acts governing issues in </w:t>
      </w:r>
      <w:r w:rsidR="00787DF9" w:rsidRPr="004B3B23">
        <w:rPr>
          <w:rFonts w:ascii="Times New Roman" w:hAnsi="Times New Roman"/>
          <w:bCs/>
          <w:sz w:val="20"/>
          <w:szCs w:val="20"/>
        </w:rPr>
        <w:t xml:space="preserve">the </w:t>
      </w:r>
      <w:r w:rsidRPr="004B3B23">
        <w:rPr>
          <w:rFonts w:ascii="Times New Roman" w:hAnsi="Times New Roman"/>
          <w:bCs/>
          <w:sz w:val="20"/>
          <w:szCs w:val="20"/>
        </w:rPr>
        <w:t xml:space="preserve">environmental area. In </w:t>
      </w:r>
      <w:r w:rsidR="00102FEA" w:rsidRPr="004B3B23">
        <w:rPr>
          <w:rFonts w:ascii="Times New Roman" w:hAnsi="Times New Roman"/>
          <w:bCs/>
          <w:sz w:val="20"/>
          <w:szCs w:val="20"/>
        </w:rPr>
        <w:t>addition,</w:t>
      </w:r>
      <w:r w:rsidRPr="004B3B23">
        <w:rPr>
          <w:rFonts w:ascii="Times New Roman" w:hAnsi="Times New Roman"/>
          <w:bCs/>
          <w:sz w:val="20"/>
          <w:szCs w:val="20"/>
        </w:rPr>
        <w:t xml:space="preserve"> </w:t>
      </w:r>
      <w:r w:rsidR="0079095A" w:rsidRPr="00C0101F">
        <w:rPr>
          <w:rFonts w:ascii="Times New Roman" w:hAnsi="Times New Roman"/>
          <w:bCs/>
          <w:sz w:val="20"/>
          <w:szCs w:val="20"/>
        </w:rPr>
        <w:t xml:space="preserve">the </w:t>
      </w:r>
      <w:r w:rsidRPr="004B3B23">
        <w:rPr>
          <w:rFonts w:ascii="Times New Roman" w:hAnsi="Times New Roman"/>
          <w:b/>
          <w:bCs/>
          <w:sz w:val="20"/>
          <w:szCs w:val="20"/>
        </w:rPr>
        <w:t xml:space="preserve">State Environmental Inspectorate (SEI) </w:t>
      </w:r>
      <w:r w:rsidRPr="004B3B23">
        <w:rPr>
          <w:rFonts w:ascii="Times New Roman" w:hAnsi="Times New Roman"/>
          <w:sz w:val="20"/>
          <w:szCs w:val="20"/>
        </w:rPr>
        <w:t xml:space="preserve">is part of the MoEPP structure as </w:t>
      </w:r>
      <w:r w:rsidR="00787DF9" w:rsidRPr="004B3B23">
        <w:rPr>
          <w:rFonts w:ascii="Times New Roman" w:hAnsi="Times New Roman"/>
          <w:sz w:val="20"/>
          <w:szCs w:val="20"/>
        </w:rPr>
        <w:t xml:space="preserve">a </w:t>
      </w:r>
      <w:r w:rsidRPr="004B3B23">
        <w:rPr>
          <w:rFonts w:ascii="Times New Roman" w:hAnsi="Times New Roman"/>
          <w:sz w:val="20"/>
          <w:szCs w:val="20"/>
        </w:rPr>
        <w:t xml:space="preserve">separate legal entity that reports to </w:t>
      </w:r>
      <w:r w:rsidR="0079095A" w:rsidRPr="00C0101F">
        <w:rPr>
          <w:rFonts w:ascii="Times New Roman" w:hAnsi="Times New Roman"/>
          <w:sz w:val="20"/>
          <w:szCs w:val="20"/>
        </w:rPr>
        <w:t xml:space="preserve">the </w:t>
      </w:r>
      <w:r w:rsidRPr="004B3B23">
        <w:rPr>
          <w:rFonts w:ascii="Times New Roman" w:hAnsi="Times New Roman"/>
          <w:sz w:val="20"/>
          <w:szCs w:val="20"/>
        </w:rPr>
        <w:t>MoEPP but acts independently.</w:t>
      </w:r>
    </w:p>
    <w:p w14:paraId="362A37C0" w14:textId="4FC828FB"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AE is organised into five (5) departments and is responsible for implementing </w:t>
      </w:r>
      <w:r w:rsidR="00A34DFB" w:rsidRPr="004B3B23">
        <w:rPr>
          <w:rFonts w:ascii="Times New Roman" w:hAnsi="Times New Roman"/>
          <w:bCs/>
          <w:sz w:val="20"/>
          <w:szCs w:val="20"/>
        </w:rPr>
        <w:t>national environmental</w:t>
      </w:r>
      <w:r w:rsidRPr="004B3B23">
        <w:rPr>
          <w:rFonts w:ascii="Times New Roman" w:hAnsi="Times New Roman"/>
          <w:bCs/>
          <w:sz w:val="20"/>
          <w:szCs w:val="20"/>
        </w:rPr>
        <w:t xml:space="preserve"> policy and legislation</w:t>
      </w:r>
      <w:r w:rsidR="00787DF9" w:rsidRPr="004B3B23">
        <w:rPr>
          <w:rFonts w:ascii="Times New Roman" w:hAnsi="Times New Roman"/>
          <w:bCs/>
          <w:sz w:val="20"/>
          <w:szCs w:val="20"/>
        </w:rPr>
        <w:t xml:space="preserve"> and</w:t>
      </w:r>
      <w:r w:rsidR="000C66E8" w:rsidRPr="004B3B23">
        <w:rPr>
          <w:rFonts w:ascii="Times New Roman" w:hAnsi="Times New Roman"/>
          <w:bCs/>
          <w:sz w:val="20"/>
          <w:szCs w:val="20"/>
        </w:rPr>
        <w:t xml:space="preserve"> </w:t>
      </w:r>
      <w:r w:rsidR="00381D40" w:rsidRPr="004B3B23">
        <w:rPr>
          <w:rFonts w:ascii="Times New Roman" w:hAnsi="Times New Roman"/>
          <w:bCs/>
          <w:sz w:val="20"/>
          <w:szCs w:val="20"/>
        </w:rPr>
        <w:t xml:space="preserve">for </w:t>
      </w:r>
      <w:r w:rsidRPr="004B3B23">
        <w:rPr>
          <w:rFonts w:ascii="Times New Roman" w:hAnsi="Times New Roman"/>
          <w:bCs/>
          <w:sz w:val="20"/>
          <w:szCs w:val="20"/>
        </w:rPr>
        <w:t>monitoring the implementation of main environmental issues, including air protection, water protection and management, waste management, soil protection and nature protection. It is responsible for the application of the main instruments of environmental protection, such as environmental impact assessment, integrated permi</w:t>
      </w:r>
      <w:r w:rsidR="000C66E8" w:rsidRPr="004B3B23">
        <w:rPr>
          <w:rFonts w:ascii="Times New Roman" w:hAnsi="Times New Roman"/>
          <w:bCs/>
          <w:sz w:val="20"/>
          <w:szCs w:val="20"/>
        </w:rPr>
        <w:t>ts</w:t>
      </w:r>
      <w:r w:rsidRPr="004B3B23">
        <w:rPr>
          <w:rFonts w:ascii="Times New Roman" w:hAnsi="Times New Roman"/>
          <w:bCs/>
          <w:sz w:val="20"/>
          <w:szCs w:val="20"/>
        </w:rPr>
        <w:t xml:space="preserve">, </w:t>
      </w:r>
      <w:r w:rsidR="0041293E" w:rsidRPr="004B3B23">
        <w:rPr>
          <w:rFonts w:ascii="Times New Roman" w:hAnsi="Times New Roman"/>
          <w:bCs/>
          <w:sz w:val="20"/>
          <w:szCs w:val="20"/>
        </w:rPr>
        <w:t>elaborates for environmental protection</w:t>
      </w:r>
      <w:r w:rsidRPr="004B3B23">
        <w:rPr>
          <w:rFonts w:ascii="Times New Roman" w:hAnsi="Times New Roman"/>
          <w:bCs/>
          <w:sz w:val="20"/>
          <w:szCs w:val="20"/>
        </w:rPr>
        <w:t xml:space="preserve">, etc. </w:t>
      </w:r>
      <w:r w:rsidR="0079095A" w:rsidRPr="00C0101F">
        <w:rPr>
          <w:rFonts w:ascii="Times New Roman" w:hAnsi="Times New Roman"/>
          <w:bCs/>
          <w:sz w:val="20"/>
          <w:szCs w:val="20"/>
        </w:rPr>
        <w:t xml:space="preserve">The </w:t>
      </w:r>
      <w:r w:rsidRPr="004B3B23">
        <w:rPr>
          <w:rFonts w:ascii="Times New Roman" w:hAnsi="Times New Roman"/>
          <w:bCs/>
          <w:sz w:val="20"/>
          <w:szCs w:val="20"/>
        </w:rPr>
        <w:t xml:space="preserve">AE is responsible for issuing water and </w:t>
      </w:r>
      <w:r w:rsidR="00787DF9" w:rsidRPr="004B3B23">
        <w:rPr>
          <w:rFonts w:ascii="Times New Roman" w:hAnsi="Times New Roman"/>
          <w:bCs/>
          <w:sz w:val="20"/>
          <w:szCs w:val="20"/>
        </w:rPr>
        <w:t>waste-related</w:t>
      </w:r>
      <w:r w:rsidRPr="004B3B23">
        <w:rPr>
          <w:rFonts w:ascii="Times New Roman" w:hAnsi="Times New Roman"/>
          <w:bCs/>
          <w:sz w:val="20"/>
          <w:szCs w:val="20"/>
        </w:rPr>
        <w:t xml:space="preserve"> permits. Competencies for water management are under the Water Department, while the waste is under the Waste Department within the AE. </w:t>
      </w:r>
      <w:r w:rsidR="00787DF9" w:rsidRPr="004B3B23">
        <w:rPr>
          <w:rFonts w:ascii="Times New Roman" w:hAnsi="Times New Roman"/>
          <w:bCs/>
          <w:sz w:val="20"/>
          <w:szCs w:val="20"/>
        </w:rPr>
        <w:t>These</w:t>
      </w:r>
      <w:r w:rsidRPr="004B3B23">
        <w:rPr>
          <w:rFonts w:ascii="Times New Roman" w:hAnsi="Times New Roman"/>
          <w:bCs/>
          <w:sz w:val="20"/>
          <w:szCs w:val="20"/>
        </w:rPr>
        <w:t xml:space="preserve"> departments will be the main end-beneficiaries of the </w:t>
      </w:r>
      <w:r w:rsidR="004C0A54" w:rsidRPr="004B3B23">
        <w:rPr>
          <w:rFonts w:ascii="Times New Roman" w:hAnsi="Times New Roman"/>
          <w:bCs/>
          <w:sz w:val="20"/>
          <w:szCs w:val="20"/>
        </w:rPr>
        <w:t>OP</w:t>
      </w:r>
      <w:r w:rsidRPr="004B3B23">
        <w:rPr>
          <w:rFonts w:ascii="Times New Roman" w:hAnsi="Times New Roman"/>
          <w:bCs/>
          <w:sz w:val="20"/>
          <w:szCs w:val="20"/>
        </w:rPr>
        <w:t xml:space="preserve"> </w:t>
      </w:r>
      <w:r w:rsidR="00787DF9" w:rsidRPr="004B3B23">
        <w:rPr>
          <w:rFonts w:ascii="Times New Roman" w:hAnsi="Times New Roman"/>
          <w:bCs/>
          <w:sz w:val="20"/>
          <w:szCs w:val="20"/>
        </w:rPr>
        <w:t xml:space="preserve">on </w:t>
      </w:r>
      <w:r w:rsidRPr="004B3B23">
        <w:rPr>
          <w:rFonts w:ascii="Times New Roman" w:hAnsi="Times New Roman"/>
          <w:bCs/>
          <w:sz w:val="20"/>
          <w:szCs w:val="20"/>
        </w:rPr>
        <w:t>Environment.</w:t>
      </w:r>
    </w:p>
    <w:p w14:paraId="0CA98371" w14:textId="6893A899"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w:t>
      </w:r>
      <w:r w:rsidRPr="004B3B23">
        <w:rPr>
          <w:rFonts w:ascii="Times New Roman" w:hAnsi="Times New Roman"/>
          <w:b/>
          <w:bCs/>
          <w:sz w:val="20"/>
          <w:szCs w:val="20"/>
        </w:rPr>
        <w:t>State Environmental Inspectorate (SEI)</w:t>
      </w:r>
      <w:r w:rsidRPr="004B3B23">
        <w:rPr>
          <w:rFonts w:ascii="Times New Roman" w:hAnsi="Times New Roman"/>
          <w:bCs/>
          <w:sz w:val="20"/>
          <w:szCs w:val="20"/>
        </w:rPr>
        <w:t xml:space="preserve"> is a separate legal entity under the MoEPP</w:t>
      </w:r>
      <w:r w:rsidR="0079095A" w:rsidRPr="00C0101F">
        <w:rPr>
          <w:rFonts w:ascii="Times New Roman" w:hAnsi="Times New Roman"/>
          <w:bCs/>
          <w:sz w:val="20"/>
          <w:szCs w:val="20"/>
        </w:rPr>
        <w:t xml:space="preserve"> that is</w:t>
      </w:r>
      <w:r w:rsidRPr="004B3B23">
        <w:rPr>
          <w:rFonts w:ascii="Times New Roman" w:hAnsi="Times New Roman"/>
          <w:bCs/>
          <w:sz w:val="20"/>
          <w:szCs w:val="20"/>
        </w:rPr>
        <w:t xml:space="preserve"> in charge </w:t>
      </w:r>
      <w:r w:rsidR="00787DF9" w:rsidRPr="004B3B23">
        <w:rPr>
          <w:rFonts w:ascii="Times New Roman" w:hAnsi="Times New Roman"/>
          <w:bCs/>
          <w:sz w:val="20"/>
          <w:szCs w:val="20"/>
        </w:rPr>
        <w:t>of</w:t>
      </w:r>
      <w:r w:rsidRPr="004B3B23">
        <w:rPr>
          <w:rFonts w:ascii="Times New Roman" w:hAnsi="Times New Roman"/>
          <w:bCs/>
          <w:sz w:val="20"/>
          <w:szCs w:val="20"/>
        </w:rPr>
        <w:t xml:space="preserve"> inspection and supervision of the implementation of the entire range of national environmental legislation. In addition, </w:t>
      </w:r>
      <w:r w:rsidR="0079095A" w:rsidRPr="00C0101F">
        <w:rPr>
          <w:rFonts w:ascii="Times New Roman" w:hAnsi="Times New Roman"/>
          <w:bCs/>
          <w:sz w:val="20"/>
          <w:szCs w:val="20"/>
        </w:rPr>
        <w:t xml:space="preserve">the </w:t>
      </w:r>
      <w:r w:rsidRPr="004B3B23">
        <w:rPr>
          <w:rFonts w:ascii="Times New Roman" w:hAnsi="Times New Roman"/>
          <w:bCs/>
          <w:sz w:val="20"/>
          <w:szCs w:val="20"/>
        </w:rPr>
        <w:t xml:space="preserve">SEI is also responsible for approving the inspection plans prepared by the local </w:t>
      </w:r>
      <w:r w:rsidR="00787DF9" w:rsidRPr="004B3B23">
        <w:rPr>
          <w:rFonts w:ascii="Times New Roman" w:hAnsi="Times New Roman"/>
          <w:bCs/>
          <w:sz w:val="20"/>
          <w:szCs w:val="20"/>
        </w:rPr>
        <w:t>authorised</w:t>
      </w:r>
      <w:r w:rsidRPr="004B3B23">
        <w:rPr>
          <w:rFonts w:ascii="Times New Roman" w:hAnsi="Times New Roman"/>
          <w:bCs/>
          <w:sz w:val="20"/>
          <w:szCs w:val="20"/>
        </w:rPr>
        <w:t xml:space="preserve"> environmental inspectors.</w:t>
      </w:r>
    </w:p>
    <w:p w14:paraId="5E242C7D" w14:textId="24DBB95B"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Limited human resources capacities</w:t>
      </w:r>
      <w:r w:rsidR="00787DF9" w:rsidRPr="004B3B23">
        <w:rPr>
          <w:rFonts w:ascii="Times New Roman" w:hAnsi="Times New Roman"/>
          <w:bCs/>
          <w:sz w:val="20"/>
          <w:szCs w:val="20"/>
        </w:rPr>
        <w:t>,</w:t>
      </w:r>
      <w:r w:rsidRPr="004B3B23">
        <w:rPr>
          <w:rFonts w:ascii="Times New Roman" w:hAnsi="Times New Roman"/>
          <w:bCs/>
          <w:sz w:val="20"/>
          <w:szCs w:val="20"/>
        </w:rPr>
        <w:t xml:space="preserve"> in terms of number and knowledge</w:t>
      </w:r>
      <w:r w:rsidR="00787DF9" w:rsidRPr="004B3B23">
        <w:rPr>
          <w:rFonts w:ascii="Times New Roman" w:hAnsi="Times New Roman"/>
          <w:bCs/>
          <w:sz w:val="20"/>
          <w:szCs w:val="20"/>
        </w:rPr>
        <w:t>,</w:t>
      </w:r>
      <w:r w:rsidRPr="004B3B23">
        <w:rPr>
          <w:rFonts w:ascii="Times New Roman" w:hAnsi="Times New Roman"/>
          <w:bCs/>
          <w:sz w:val="20"/>
          <w:szCs w:val="20"/>
        </w:rPr>
        <w:t xml:space="preserve"> to cover all the environmental sector responsibilities in</w:t>
      </w:r>
      <w:r w:rsidR="00B24638" w:rsidRPr="00C0101F">
        <w:rPr>
          <w:rFonts w:ascii="Times New Roman" w:hAnsi="Times New Roman"/>
          <w:bCs/>
          <w:sz w:val="20"/>
          <w:szCs w:val="20"/>
        </w:rPr>
        <w:t xml:space="preserve"> the</w:t>
      </w:r>
      <w:r w:rsidRPr="004B3B23">
        <w:rPr>
          <w:rFonts w:ascii="Times New Roman" w:hAnsi="Times New Roman"/>
          <w:bCs/>
          <w:sz w:val="20"/>
          <w:szCs w:val="20"/>
        </w:rPr>
        <w:t xml:space="preserve"> MoEPP and its subordinate authorities are noted in several assessments (mainly completed as part of </w:t>
      </w:r>
      <w:r w:rsidR="00787DF9" w:rsidRPr="004B3B23">
        <w:rPr>
          <w:rFonts w:ascii="Times New Roman" w:hAnsi="Times New Roman"/>
          <w:bCs/>
          <w:sz w:val="20"/>
          <w:szCs w:val="20"/>
        </w:rPr>
        <w:t>EU-supported</w:t>
      </w:r>
      <w:r w:rsidRPr="004B3B23">
        <w:rPr>
          <w:rFonts w:ascii="Times New Roman" w:hAnsi="Times New Roman"/>
          <w:bCs/>
          <w:sz w:val="20"/>
          <w:szCs w:val="20"/>
        </w:rPr>
        <w:t xml:space="preserve"> projects). The main issue remains the frequent staff turnover, affecting institutional memory loss. There is a persistent need to strengthen and improve the knowledge and capabilities of the existing human resources, as well as </w:t>
      </w:r>
      <w:r w:rsidR="00B24638" w:rsidRPr="00C0101F">
        <w:rPr>
          <w:rFonts w:ascii="Times New Roman" w:hAnsi="Times New Roman"/>
          <w:bCs/>
          <w:sz w:val="20"/>
          <w:szCs w:val="20"/>
        </w:rPr>
        <w:t xml:space="preserve">to </w:t>
      </w:r>
      <w:r w:rsidRPr="004B3B23">
        <w:rPr>
          <w:rFonts w:ascii="Times New Roman" w:hAnsi="Times New Roman"/>
          <w:bCs/>
          <w:sz w:val="20"/>
          <w:szCs w:val="20"/>
        </w:rPr>
        <w:t>plan for their further increase in number to cope with the sector’s requirements.</w:t>
      </w:r>
    </w:p>
    <w:p w14:paraId="2CCB9838" w14:textId="66315394"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w:t>
      </w:r>
      <w:r w:rsidRPr="004B3B23">
        <w:rPr>
          <w:rFonts w:ascii="Times New Roman" w:hAnsi="Times New Roman"/>
          <w:b/>
          <w:bCs/>
          <w:sz w:val="20"/>
          <w:szCs w:val="20"/>
        </w:rPr>
        <w:t>Ministry of Transport and Communication (MTC)</w:t>
      </w:r>
      <w:r w:rsidRPr="004B3B23">
        <w:rPr>
          <w:rFonts w:ascii="Times New Roman" w:hAnsi="Times New Roman"/>
          <w:sz w:val="20"/>
          <w:szCs w:val="20"/>
        </w:rPr>
        <w:t>, even though primarily responsible for transportation and communication sectors,</w:t>
      </w:r>
      <w:r w:rsidRPr="004B3B23">
        <w:rPr>
          <w:rFonts w:ascii="Times New Roman" w:hAnsi="Times New Roman"/>
          <w:bCs/>
          <w:sz w:val="20"/>
          <w:szCs w:val="20"/>
        </w:rPr>
        <w:t xml:space="preserve"> is involved in </w:t>
      </w:r>
      <w:r w:rsidR="00787DF9" w:rsidRPr="004B3B23">
        <w:rPr>
          <w:rFonts w:ascii="Times New Roman" w:hAnsi="Times New Roman"/>
          <w:bCs/>
          <w:sz w:val="20"/>
          <w:szCs w:val="20"/>
        </w:rPr>
        <w:t xml:space="preserve">the </w:t>
      </w:r>
      <w:r w:rsidRPr="004B3B23">
        <w:rPr>
          <w:rFonts w:ascii="Times New Roman" w:hAnsi="Times New Roman"/>
          <w:bCs/>
          <w:sz w:val="20"/>
          <w:szCs w:val="20"/>
        </w:rPr>
        <w:t xml:space="preserve">supervision of municipal infrastructure at the local level, mostly water supply and sewerage networks. Consequently, </w:t>
      </w:r>
      <w:r w:rsidR="00B4643C" w:rsidRPr="00C0101F">
        <w:rPr>
          <w:rFonts w:ascii="Times New Roman" w:hAnsi="Times New Roman"/>
          <w:bCs/>
          <w:sz w:val="20"/>
          <w:szCs w:val="20"/>
        </w:rPr>
        <w:t xml:space="preserve">the </w:t>
      </w:r>
      <w:r w:rsidRPr="004B3B23">
        <w:rPr>
          <w:rFonts w:ascii="Times New Roman" w:hAnsi="Times New Roman"/>
          <w:bCs/>
          <w:sz w:val="20"/>
          <w:szCs w:val="20"/>
        </w:rPr>
        <w:t xml:space="preserve">MTC </w:t>
      </w:r>
      <w:r w:rsidR="00E51405" w:rsidRPr="004B3B23">
        <w:rPr>
          <w:rFonts w:ascii="Times New Roman" w:hAnsi="Times New Roman"/>
          <w:bCs/>
          <w:sz w:val="20"/>
          <w:szCs w:val="20"/>
        </w:rPr>
        <w:t>primarily works</w:t>
      </w:r>
      <w:r w:rsidR="00787DF9" w:rsidRPr="004B3B23">
        <w:rPr>
          <w:rFonts w:ascii="Times New Roman" w:hAnsi="Times New Roman"/>
          <w:bCs/>
          <w:sz w:val="20"/>
          <w:szCs w:val="20"/>
        </w:rPr>
        <w:t xml:space="preserve"> in constructing water supply and sewerage networks, thus supporting mainly the municipalities in rural or less developed areas. Support for water supply and sewerage network projects is provided by granting state subsidies to municipalities applying for such assistance. The Ministry</w:t>
      </w:r>
      <w:r w:rsidR="00B4643C" w:rsidRPr="00C0101F">
        <w:rPr>
          <w:rFonts w:ascii="Times New Roman" w:hAnsi="Times New Roman"/>
          <w:bCs/>
          <w:sz w:val="20"/>
          <w:szCs w:val="20"/>
        </w:rPr>
        <w:t xml:space="preserve"> of Transport and Communication</w:t>
      </w:r>
      <w:r w:rsidR="00787DF9" w:rsidRPr="004B3B23">
        <w:rPr>
          <w:rFonts w:ascii="Times New Roman" w:hAnsi="Times New Roman"/>
          <w:bCs/>
          <w:sz w:val="20"/>
          <w:szCs w:val="20"/>
        </w:rPr>
        <w:t xml:space="preserve"> is also responsible for managing water infrastructure programmes supported by international donors. </w:t>
      </w:r>
      <w:r w:rsidR="00B4643C" w:rsidRPr="00C0101F">
        <w:rPr>
          <w:rFonts w:ascii="Times New Roman" w:hAnsi="Times New Roman"/>
          <w:bCs/>
          <w:sz w:val="20"/>
          <w:szCs w:val="20"/>
        </w:rPr>
        <w:t xml:space="preserve">The </w:t>
      </w:r>
      <w:r w:rsidR="00787DF9" w:rsidRPr="004B3B23">
        <w:rPr>
          <w:rFonts w:ascii="Times New Roman" w:hAnsi="Times New Roman"/>
          <w:bCs/>
          <w:sz w:val="20"/>
          <w:szCs w:val="20"/>
        </w:rPr>
        <w:t xml:space="preserve">MTC will </w:t>
      </w:r>
      <w:r w:rsidR="00A34DFB" w:rsidRPr="004B3B23">
        <w:rPr>
          <w:rFonts w:ascii="Times New Roman" w:hAnsi="Times New Roman"/>
          <w:bCs/>
          <w:sz w:val="20"/>
          <w:szCs w:val="20"/>
        </w:rPr>
        <w:t>mainly ensure</w:t>
      </w:r>
      <w:r w:rsidR="00787DF9" w:rsidRPr="004B3B23">
        <w:rPr>
          <w:rFonts w:ascii="Times New Roman" w:hAnsi="Times New Roman"/>
          <w:bCs/>
          <w:sz w:val="20"/>
          <w:szCs w:val="20"/>
        </w:rPr>
        <w:t xml:space="preserve"> appropriate construction permits for the infrastructure works </w:t>
      </w:r>
      <w:r w:rsidRPr="004B3B23">
        <w:rPr>
          <w:rFonts w:ascii="Times New Roman" w:hAnsi="Times New Roman"/>
          <w:bCs/>
          <w:sz w:val="20"/>
          <w:szCs w:val="20"/>
        </w:rPr>
        <w:t xml:space="preserve">financed by this </w:t>
      </w:r>
      <w:r w:rsidR="004C0A54" w:rsidRPr="004B3B23">
        <w:rPr>
          <w:rFonts w:ascii="Times New Roman" w:hAnsi="Times New Roman"/>
          <w:bCs/>
          <w:sz w:val="20"/>
          <w:szCs w:val="20"/>
        </w:rPr>
        <w:t>OP</w:t>
      </w:r>
      <w:r w:rsidRPr="004B3B23">
        <w:rPr>
          <w:rFonts w:ascii="Times New Roman" w:hAnsi="Times New Roman"/>
          <w:bCs/>
          <w:sz w:val="20"/>
          <w:szCs w:val="20"/>
        </w:rPr>
        <w:t xml:space="preserve">. In addition, </w:t>
      </w:r>
      <w:r w:rsidR="00B4643C" w:rsidRPr="00C0101F">
        <w:rPr>
          <w:rFonts w:ascii="Times New Roman" w:hAnsi="Times New Roman"/>
          <w:bCs/>
          <w:sz w:val="20"/>
          <w:szCs w:val="20"/>
        </w:rPr>
        <w:t xml:space="preserve">the </w:t>
      </w:r>
      <w:r w:rsidRPr="004B3B23">
        <w:rPr>
          <w:rFonts w:ascii="Times New Roman" w:hAnsi="Times New Roman"/>
          <w:bCs/>
          <w:sz w:val="20"/>
          <w:szCs w:val="20"/>
        </w:rPr>
        <w:t>MT</w:t>
      </w:r>
      <w:r w:rsidR="00B10AB5" w:rsidRPr="004B3B23">
        <w:rPr>
          <w:rFonts w:ascii="Times New Roman" w:hAnsi="Times New Roman"/>
          <w:bCs/>
          <w:sz w:val="20"/>
          <w:szCs w:val="20"/>
        </w:rPr>
        <w:t>C</w:t>
      </w:r>
      <w:r w:rsidRPr="004B3B23">
        <w:rPr>
          <w:rFonts w:ascii="Times New Roman" w:hAnsi="Times New Roman"/>
          <w:bCs/>
          <w:sz w:val="20"/>
          <w:szCs w:val="20"/>
        </w:rPr>
        <w:t xml:space="preserve"> through its Communal Inspectorate, is responsible for </w:t>
      </w:r>
      <w:r w:rsidR="00787DF9" w:rsidRPr="004B3B23">
        <w:rPr>
          <w:rFonts w:ascii="Times New Roman" w:hAnsi="Times New Roman"/>
          <w:bCs/>
          <w:sz w:val="20"/>
          <w:szCs w:val="20"/>
        </w:rPr>
        <w:t>inspecting</w:t>
      </w:r>
      <w:r w:rsidRPr="004B3B23">
        <w:rPr>
          <w:rFonts w:ascii="Times New Roman" w:hAnsi="Times New Roman"/>
          <w:bCs/>
          <w:sz w:val="20"/>
          <w:szCs w:val="20"/>
        </w:rPr>
        <w:t xml:space="preserve"> the Public Communal Enterprises (PCEs), which provide water supply and waste </w:t>
      </w:r>
      <w:r w:rsidRPr="004B3B23">
        <w:rPr>
          <w:rFonts w:ascii="Times New Roman" w:hAnsi="Times New Roman"/>
          <w:bCs/>
          <w:sz w:val="20"/>
          <w:szCs w:val="20"/>
        </w:rPr>
        <w:lastRenderedPageBreak/>
        <w:t xml:space="preserve">collection services at the local level. The Communal Inspectorate ensures that </w:t>
      </w:r>
      <w:r w:rsidR="00B4643C" w:rsidRPr="00C0101F">
        <w:rPr>
          <w:rFonts w:ascii="Times New Roman" w:hAnsi="Times New Roman"/>
          <w:bCs/>
          <w:sz w:val="20"/>
          <w:szCs w:val="20"/>
        </w:rPr>
        <w:t xml:space="preserve">the </w:t>
      </w:r>
      <w:r w:rsidRPr="004B3B23">
        <w:rPr>
          <w:rFonts w:ascii="Times New Roman" w:hAnsi="Times New Roman"/>
          <w:bCs/>
          <w:sz w:val="20"/>
          <w:szCs w:val="20"/>
        </w:rPr>
        <w:t>PCEs</w:t>
      </w:r>
      <w:r w:rsidR="00B4643C" w:rsidRPr="00C0101F">
        <w:rPr>
          <w:rFonts w:ascii="Times New Roman" w:hAnsi="Times New Roman"/>
          <w:bCs/>
          <w:sz w:val="20"/>
          <w:szCs w:val="20"/>
        </w:rPr>
        <w:t>’</w:t>
      </w:r>
      <w:r w:rsidRPr="004B3B23">
        <w:rPr>
          <w:rFonts w:ascii="Times New Roman" w:hAnsi="Times New Roman"/>
          <w:bCs/>
          <w:sz w:val="20"/>
          <w:szCs w:val="20"/>
        </w:rPr>
        <w:t xml:space="preserve"> services </w:t>
      </w:r>
      <w:r w:rsidR="00787DF9" w:rsidRPr="004B3B23">
        <w:rPr>
          <w:rFonts w:ascii="Times New Roman" w:hAnsi="Times New Roman"/>
          <w:bCs/>
          <w:sz w:val="20"/>
          <w:szCs w:val="20"/>
        </w:rPr>
        <w:t xml:space="preserve">follow legislative requirements, including public hygienic standards. Nevertheless, like other institutions </w:t>
      </w:r>
      <w:r w:rsidR="00B4643C" w:rsidRPr="00C0101F">
        <w:rPr>
          <w:rFonts w:ascii="Times New Roman" w:hAnsi="Times New Roman"/>
          <w:bCs/>
          <w:sz w:val="20"/>
          <w:szCs w:val="20"/>
        </w:rPr>
        <w:t xml:space="preserve">the </w:t>
      </w:r>
      <w:r w:rsidR="00787DF9" w:rsidRPr="004B3B23">
        <w:rPr>
          <w:rFonts w:ascii="Times New Roman" w:hAnsi="Times New Roman"/>
          <w:bCs/>
          <w:sz w:val="20"/>
          <w:szCs w:val="20"/>
        </w:rPr>
        <w:t xml:space="preserve">Communal Inspectorate has limited capacity to perform its duties; therefore, it must be included in some of the </w:t>
      </w:r>
      <w:r w:rsidR="004C0A54" w:rsidRPr="004B3B23">
        <w:rPr>
          <w:rFonts w:ascii="Times New Roman" w:hAnsi="Times New Roman"/>
          <w:bCs/>
          <w:sz w:val="20"/>
          <w:szCs w:val="20"/>
        </w:rPr>
        <w:t>OP</w:t>
      </w:r>
      <w:r w:rsidR="00787DF9" w:rsidRPr="004B3B23">
        <w:rPr>
          <w:rFonts w:ascii="Times New Roman" w:hAnsi="Times New Roman"/>
          <w:bCs/>
          <w:sz w:val="20"/>
          <w:szCs w:val="20"/>
        </w:rPr>
        <w:t xml:space="preserve"> capacity-building</w:t>
      </w:r>
      <w:r w:rsidRPr="004B3B23">
        <w:rPr>
          <w:rFonts w:ascii="Times New Roman" w:hAnsi="Times New Roman"/>
          <w:bCs/>
          <w:sz w:val="20"/>
          <w:szCs w:val="20"/>
        </w:rPr>
        <w:t xml:space="preserve"> activities.</w:t>
      </w:r>
    </w:p>
    <w:p w14:paraId="199B69E6" w14:textId="12E32A29"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In North Macedonia, the </w:t>
      </w:r>
      <w:r w:rsidRPr="004B3B23">
        <w:rPr>
          <w:rFonts w:ascii="Times New Roman" w:hAnsi="Times New Roman"/>
          <w:b/>
          <w:sz w:val="20"/>
          <w:szCs w:val="20"/>
        </w:rPr>
        <w:t>Ministry of Health (MH)</w:t>
      </w:r>
      <w:r w:rsidRPr="004B3B23">
        <w:rPr>
          <w:rFonts w:ascii="Times New Roman" w:hAnsi="Times New Roman"/>
          <w:bCs/>
          <w:sz w:val="20"/>
          <w:szCs w:val="20"/>
        </w:rPr>
        <w:t xml:space="preserve"> </w:t>
      </w:r>
      <w:r w:rsidR="00787DF9" w:rsidRPr="004B3B23">
        <w:rPr>
          <w:rFonts w:ascii="Times New Roman" w:hAnsi="Times New Roman"/>
          <w:bCs/>
          <w:sz w:val="20"/>
          <w:szCs w:val="20"/>
        </w:rPr>
        <w:t>ensures</w:t>
      </w:r>
      <w:r w:rsidRPr="004B3B23">
        <w:rPr>
          <w:rFonts w:ascii="Times New Roman" w:hAnsi="Times New Roman"/>
          <w:bCs/>
          <w:sz w:val="20"/>
          <w:szCs w:val="20"/>
        </w:rPr>
        <w:t xml:space="preserve"> the control and monitoring of drinking water quality. The Institute for Public Health, which operates under the auspices of the MH, is responsible for overseeing and implementing program</w:t>
      </w:r>
      <w:r w:rsidR="004F6F9D" w:rsidRPr="004B3B23">
        <w:rPr>
          <w:rFonts w:ascii="Times New Roman" w:hAnsi="Times New Roman"/>
          <w:bCs/>
          <w:sz w:val="20"/>
          <w:szCs w:val="20"/>
        </w:rPr>
        <w:t>me</w:t>
      </w:r>
      <w:r w:rsidRPr="004B3B23">
        <w:rPr>
          <w:rFonts w:ascii="Times New Roman" w:hAnsi="Times New Roman"/>
          <w:bCs/>
          <w:sz w:val="20"/>
          <w:szCs w:val="20"/>
        </w:rPr>
        <w:t>s related to public health, including the control of drinking water quality and safety.</w:t>
      </w:r>
    </w:p>
    <w:p w14:paraId="7A3A4FF4" w14:textId="082F2270"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Following the decentralisation process,</w:t>
      </w:r>
      <w:r w:rsidR="006E7417" w:rsidRPr="00C0101F">
        <w:rPr>
          <w:rFonts w:ascii="Times New Roman" w:hAnsi="Times New Roman"/>
          <w:bCs/>
          <w:sz w:val="20"/>
          <w:szCs w:val="20"/>
        </w:rPr>
        <w:t xml:space="preserve"> the</w:t>
      </w:r>
      <w:r w:rsidRPr="004B3B23">
        <w:rPr>
          <w:rFonts w:ascii="Times New Roman" w:hAnsi="Times New Roman"/>
          <w:bCs/>
          <w:sz w:val="20"/>
          <w:szCs w:val="20"/>
        </w:rPr>
        <w:t xml:space="preserve"> Local Self Government Units (LSGUs) –</w:t>
      </w:r>
      <w:r w:rsidR="006E7417" w:rsidRPr="00C0101F">
        <w:rPr>
          <w:rFonts w:ascii="Times New Roman" w:hAnsi="Times New Roman"/>
          <w:bCs/>
          <w:sz w:val="20"/>
          <w:szCs w:val="20"/>
        </w:rPr>
        <w:t xml:space="preserve"> i,e, the</w:t>
      </w:r>
      <w:r w:rsidRPr="004B3B23">
        <w:rPr>
          <w:rFonts w:ascii="Times New Roman" w:hAnsi="Times New Roman"/>
          <w:bCs/>
          <w:sz w:val="20"/>
          <w:szCs w:val="20"/>
        </w:rPr>
        <w:t xml:space="preserve"> </w:t>
      </w:r>
      <w:r w:rsidRPr="004B3B23">
        <w:rPr>
          <w:rFonts w:ascii="Times New Roman" w:hAnsi="Times New Roman"/>
          <w:b/>
          <w:sz w:val="20"/>
          <w:szCs w:val="20"/>
        </w:rPr>
        <w:t>municipalities</w:t>
      </w:r>
      <w:r w:rsidR="006E7417" w:rsidRPr="00C0101F">
        <w:rPr>
          <w:rFonts w:ascii="Times New Roman" w:hAnsi="Times New Roman"/>
          <w:b/>
          <w:sz w:val="20"/>
          <w:szCs w:val="20"/>
        </w:rPr>
        <w:t>,</w:t>
      </w:r>
      <w:r w:rsidRPr="004B3B23">
        <w:rPr>
          <w:rFonts w:ascii="Times New Roman" w:hAnsi="Times New Roman"/>
          <w:bCs/>
          <w:sz w:val="20"/>
          <w:szCs w:val="20"/>
        </w:rPr>
        <w:t xml:space="preserve"> are </w:t>
      </w:r>
      <w:r w:rsidR="00A34DFB" w:rsidRPr="004B3B23">
        <w:rPr>
          <w:rFonts w:ascii="Times New Roman" w:hAnsi="Times New Roman"/>
          <w:bCs/>
          <w:sz w:val="20"/>
          <w:szCs w:val="20"/>
        </w:rPr>
        <w:t>critical</w:t>
      </w:r>
      <w:r w:rsidRPr="004B3B23">
        <w:rPr>
          <w:rFonts w:ascii="Times New Roman" w:hAnsi="Times New Roman"/>
          <w:bCs/>
          <w:sz w:val="20"/>
          <w:szCs w:val="20"/>
        </w:rPr>
        <w:t xml:space="preserve"> in implementing the environmental policy and legislation in the water and waste management sub-sectors. Their basic tasks relate mainly to the following:</w:t>
      </w:r>
    </w:p>
    <w:p w14:paraId="2A1A34B6" w14:textId="77777777" w:rsidR="006249D2" w:rsidRPr="004B3B23" w:rsidRDefault="006249D2" w:rsidP="00C15A82">
      <w:pPr>
        <w:pStyle w:val="ListParagraph"/>
        <w:numPr>
          <w:ilvl w:val="0"/>
          <w:numId w:val="23"/>
        </w:numPr>
        <w:rPr>
          <w:bCs/>
          <w:sz w:val="20"/>
          <w:szCs w:val="20"/>
        </w:rPr>
      </w:pPr>
      <w:r w:rsidRPr="004B3B23">
        <w:rPr>
          <w:bCs/>
          <w:sz w:val="20"/>
          <w:szCs w:val="20"/>
        </w:rPr>
        <w:t>Development of local programmes for environmental protection.</w:t>
      </w:r>
    </w:p>
    <w:p w14:paraId="4A64E157" w14:textId="77777777" w:rsidR="006249D2" w:rsidRPr="004B3B23" w:rsidRDefault="006249D2" w:rsidP="00C15A82">
      <w:pPr>
        <w:pStyle w:val="ListParagraph"/>
        <w:numPr>
          <w:ilvl w:val="0"/>
          <w:numId w:val="23"/>
        </w:numPr>
        <w:spacing w:before="0"/>
        <w:rPr>
          <w:color w:val="0D0D0D" w:themeColor="text1" w:themeTint="F2"/>
          <w:sz w:val="20"/>
          <w:szCs w:val="20"/>
        </w:rPr>
      </w:pPr>
      <w:r w:rsidRPr="004B3B23">
        <w:rPr>
          <w:color w:val="0D0D0D" w:themeColor="text1" w:themeTint="F2"/>
          <w:sz w:val="20"/>
          <w:szCs w:val="20"/>
        </w:rPr>
        <w:t>Construction, maintenance and operation of water supply systems, sewerage systems, WWTPs, and communal waste collection and disposal.</w:t>
      </w:r>
    </w:p>
    <w:p w14:paraId="1B259B6D" w14:textId="3695BB1E" w:rsidR="006249D2" w:rsidRPr="004B3B23" w:rsidRDefault="006249D2" w:rsidP="00C15A82">
      <w:pPr>
        <w:pStyle w:val="ListParagraph"/>
        <w:numPr>
          <w:ilvl w:val="0"/>
          <w:numId w:val="23"/>
        </w:numPr>
        <w:spacing w:before="0"/>
        <w:rPr>
          <w:bCs/>
          <w:sz w:val="20"/>
          <w:szCs w:val="20"/>
        </w:rPr>
      </w:pPr>
      <w:r w:rsidRPr="004B3B23">
        <w:rPr>
          <w:color w:val="0D0D0D" w:themeColor="text1" w:themeTint="F2"/>
          <w:sz w:val="20"/>
          <w:szCs w:val="20"/>
        </w:rPr>
        <w:t>Providing public</w:t>
      </w:r>
      <w:r w:rsidRPr="004B3B23">
        <w:rPr>
          <w:bCs/>
          <w:sz w:val="20"/>
          <w:szCs w:val="20"/>
        </w:rPr>
        <w:t xml:space="preserve"> information regarding the state of the environment</w:t>
      </w:r>
      <w:r w:rsidR="00102FEA" w:rsidRPr="004B3B23">
        <w:rPr>
          <w:bCs/>
          <w:sz w:val="20"/>
          <w:szCs w:val="20"/>
        </w:rPr>
        <w:t xml:space="preserve"> </w:t>
      </w:r>
      <w:r w:rsidRPr="004B3B23">
        <w:rPr>
          <w:bCs/>
          <w:sz w:val="20"/>
          <w:szCs w:val="20"/>
        </w:rPr>
        <w:t>at the local level.</w:t>
      </w:r>
    </w:p>
    <w:p w14:paraId="0CC86FC1" w14:textId="0E8C67A2"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ownership and management of the water and waste infrastructure are primarily the responsibility of the municipalities. The municipalities establish Public Communal Enterprises (PCEs) to oversee and manage these essential services. </w:t>
      </w:r>
      <w:r w:rsidR="004256E2" w:rsidRPr="00C0101F">
        <w:rPr>
          <w:rFonts w:ascii="Times New Roman" w:hAnsi="Times New Roman"/>
          <w:bCs/>
          <w:sz w:val="20"/>
          <w:szCs w:val="20"/>
        </w:rPr>
        <w:t xml:space="preserve">The </w:t>
      </w:r>
      <w:r w:rsidR="00787DF9" w:rsidRPr="004B3B23">
        <w:rPr>
          <w:rFonts w:ascii="Times New Roman" w:hAnsi="Times New Roman"/>
          <w:bCs/>
          <w:sz w:val="20"/>
          <w:szCs w:val="20"/>
        </w:rPr>
        <w:t>PCEs perform water supply, wastewater collection and treatment and waste management</w:t>
      </w:r>
      <w:r w:rsidRPr="004B3B23">
        <w:rPr>
          <w:rFonts w:ascii="Times New Roman" w:hAnsi="Times New Roman"/>
          <w:bCs/>
          <w:sz w:val="20"/>
          <w:szCs w:val="20"/>
        </w:rPr>
        <w:t>. Almost all</w:t>
      </w:r>
      <w:r w:rsidR="004256E2" w:rsidRPr="00C0101F">
        <w:rPr>
          <w:rFonts w:ascii="Times New Roman" w:hAnsi="Times New Roman"/>
          <w:bCs/>
          <w:sz w:val="20"/>
          <w:szCs w:val="20"/>
        </w:rPr>
        <w:t xml:space="preserve"> of</w:t>
      </w:r>
      <w:r w:rsidRPr="004B3B23">
        <w:rPr>
          <w:rFonts w:ascii="Times New Roman" w:hAnsi="Times New Roman"/>
          <w:bCs/>
          <w:sz w:val="20"/>
          <w:szCs w:val="20"/>
        </w:rPr>
        <w:t xml:space="preserve"> </w:t>
      </w:r>
      <w:r w:rsidR="004256E2" w:rsidRPr="00C0101F">
        <w:rPr>
          <w:rFonts w:ascii="Times New Roman" w:hAnsi="Times New Roman"/>
          <w:bCs/>
          <w:sz w:val="20"/>
          <w:szCs w:val="20"/>
        </w:rPr>
        <w:t xml:space="preserve">the </w:t>
      </w:r>
      <w:r w:rsidRPr="004B3B23">
        <w:rPr>
          <w:rFonts w:ascii="Times New Roman" w:hAnsi="Times New Roman"/>
          <w:bCs/>
          <w:sz w:val="20"/>
          <w:szCs w:val="20"/>
        </w:rPr>
        <w:t>PCEs encounter human resources issues and have capacit</w:t>
      </w:r>
      <w:r w:rsidR="004F6F9D" w:rsidRPr="004B3B23">
        <w:rPr>
          <w:rFonts w:ascii="Times New Roman" w:hAnsi="Times New Roman"/>
          <w:bCs/>
          <w:sz w:val="20"/>
          <w:szCs w:val="20"/>
        </w:rPr>
        <w:t>y</w:t>
      </w:r>
      <w:r w:rsidRPr="004B3B23">
        <w:rPr>
          <w:rFonts w:ascii="Times New Roman" w:hAnsi="Times New Roman"/>
          <w:bCs/>
          <w:sz w:val="20"/>
          <w:szCs w:val="20"/>
        </w:rPr>
        <w:t xml:space="preserve"> issues. Often, they are understaffed not only in human resources numbers but also in terms of employees with the necessary skills and expertise. In addition, they </w:t>
      </w:r>
      <w:r w:rsidR="00A34DFB" w:rsidRPr="004B3B23">
        <w:rPr>
          <w:rFonts w:ascii="Times New Roman" w:hAnsi="Times New Roman"/>
          <w:bCs/>
          <w:sz w:val="20"/>
          <w:szCs w:val="20"/>
        </w:rPr>
        <w:t xml:space="preserve">need updated or </w:t>
      </w:r>
      <w:r w:rsidRPr="004B3B23">
        <w:rPr>
          <w:rFonts w:ascii="Times New Roman" w:hAnsi="Times New Roman"/>
          <w:bCs/>
          <w:sz w:val="20"/>
          <w:szCs w:val="20"/>
        </w:rPr>
        <w:t xml:space="preserve">proper equipment to enable them </w:t>
      </w:r>
      <w:r w:rsidR="00102FEA" w:rsidRPr="004B3B23">
        <w:rPr>
          <w:rFonts w:ascii="Times New Roman" w:hAnsi="Times New Roman"/>
          <w:bCs/>
          <w:sz w:val="20"/>
          <w:szCs w:val="20"/>
        </w:rPr>
        <w:t xml:space="preserve">to </w:t>
      </w:r>
      <w:r w:rsidR="004256E2" w:rsidRPr="004B3B23">
        <w:rPr>
          <w:rFonts w:ascii="Times New Roman" w:hAnsi="Times New Roman"/>
          <w:bCs/>
          <w:sz w:val="20"/>
          <w:szCs w:val="20"/>
        </w:rPr>
        <w:t>p</w:t>
      </w:r>
      <w:r w:rsidR="004256E2" w:rsidRPr="00C0101F">
        <w:rPr>
          <w:rFonts w:ascii="Times New Roman" w:hAnsi="Times New Roman"/>
          <w:bCs/>
          <w:sz w:val="20"/>
          <w:szCs w:val="20"/>
        </w:rPr>
        <w:t>rovide</w:t>
      </w:r>
      <w:r w:rsidR="004256E2" w:rsidRPr="004B3B23">
        <w:rPr>
          <w:rFonts w:ascii="Times New Roman" w:hAnsi="Times New Roman"/>
          <w:bCs/>
          <w:sz w:val="20"/>
          <w:szCs w:val="20"/>
        </w:rPr>
        <w:t xml:space="preserve"> </w:t>
      </w:r>
      <w:r w:rsidRPr="004B3B23">
        <w:rPr>
          <w:rFonts w:ascii="Times New Roman" w:hAnsi="Times New Roman"/>
          <w:bCs/>
          <w:sz w:val="20"/>
          <w:szCs w:val="20"/>
        </w:rPr>
        <w:t xml:space="preserve">high-quality and efficient services to the citizens. </w:t>
      </w:r>
      <w:r w:rsidR="004256E2" w:rsidRPr="00C0101F">
        <w:rPr>
          <w:rFonts w:ascii="Times New Roman" w:hAnsi="Times New Roman"/>
          <w:bCs/>
          <w:sz w:val="20"/>
          <w:szCs w:val="20"/>
        </w:rPr>
        <w:t>As a result of the</w:t>
      </w:r>
      <w:r w:rsidRPr="004B3B23">
        <w:rPr>
          <w:rFonts w:ascii="Times New Roman" w:hAnsi="Times New Roman"/>
          <w:bCs/>
          <w:sz w:val="20"/>
          <w:szCs w:val="20"/>
        </w:rPr>
        <w:t xml:space="preserve"> </w:t>
      </w:r>
      <w:r w:rsidR="004256E2" w:rsidRPr="004B3B23">
        <w:rPr>
          <w:rFonts w:ascii="Times New Roman" w:hAnsi="Times New Roman"/>
          <w:bCs/>
          <w:sz w:val="20"/>
          <w:szCs w:val="20"/>
        </w:rPr>
        <w:t>establish</w:t>
      </w:r>
      <w:r w:rsidR="004256E2" w:rsidRPr="00C0101F">
        <w:rPr>
          <w:rFonts w:ascii="Times New Roman" w:hAnsi="Times New Roman"/>
          <w:bCs/>
          <w:sz w:val="20"/>
          <w:szCs w:val="20"/>
        </w:rPr>
        <w:t xml:space="preserve">ment of </w:t>
      </w:r>
      <w:r w:rsidRPr="004B3B23">
        <w:rPr>
          <w:rFonts w:ascii="Times New Roman" w:hAnsi="Times New Roman"/>
          <w:bCs/>
          <w:sz w:val="20"/>
          <w:szCs w:val="20"/>
        </w:rPr>
        <w:t xml:space="preserve">the public regulatory body for water price services, the improvement in PCEs performance is noticed, particularly in </w:t>
      </w:r>
      <w:r w:rsidR="00787DF9" w:rsidRPr="004B3B23">
        <w:rPr>
          <w:rFonts w:ascii="Times New Roman" w:hAnsi="Times New Roman"/>
          <w:bCs/>
          <w:sz w:val="20"/>
          <w:szCs w:val="20"/>
        </w:rPr>
        <w:t>managing</w:t>
      </w:r>
      <w:r w:rsidRPr="004B3B23">
        <w:rPr>
          <w:rFonts w:ascii="Times New Roman" w:hAnsi="Times New Roman"/>
          <w:bCs/>
          <w:sz w:val="20"/>
          <w:szCs w:val="20"/>
        </w:rPr>
        <w:t xml:space="preserve"> the assets and cost efficiency for water services. However, more efforts are needed </w:t>
      </w:r>
      <w:r w:rsidR="003B38CE" w:rsidRPr="004B3B23">
        <w:rPr>
          <w:rFonts w:ascii="Times New Roman" w:hAnsi="Times New Roman"/>
          <w:bCs/>
          <w:sz w:val="20"/>
          <w:szCs w:val="20"/>
        </w:rPr>
        <w:t>to decrease</w:t>
      </w:r>
      <w:r w:rsidRPr="004B3B23">
        <w:rPr>
          <w:rFonts w:ascii="Times New Roman" w:hAnsi="Times New Roman"/>
          <w:bCs/>
          <w:sz w:val="20"/>
          <w:szCs w:val="20"/>
        </w:rPr>
        <w:t xml:space="preserve"> water losses, improve wastewater collection and treatment facilities, and improve overall performance. </w:t>
      </w:r>
      <w:r w:rsidR="00787DF9" w:rsidRPr="004B3B23">
        <w:rPr>
          <w:rFonts w:ascii="Times New Roman" w:hAnsi="Times New Roman"/>
          <w:bCs/>
          <w:sz w:val="20"/>
          <w:szCs w:val="20"/>
        </w:rPr>
        <w:t>Concerning</w:t>
      </w:r>
      <w:r w:rsidRPr="004B3B23">
        <w:rPr>
          <w:rFonts w:ascii="Times New Roman" w:hAnsi="Times New Roman"/>
          <w:bCs/>
          <w:sz w:val="20"/>
          <w:szCs w:val="20"/>
        </w:rPr>
        <w:t xml:space="preserve"> waste management, </w:t>
      </w:r>
      <w:r w:rsidR="004256E2" w:rsidRPr="00C0101F">
        <w:rPr>
          <w:rFonts w:ascii="Times New Roman" w:hAnsi="Times New Roman"/>
          <w:bCs/>
          <w:sz w:val="20"/>
          <w:szCs w:val="20"/>
        </w:rPr>
        <w:t xml:space="preserve">the </w:t>
      </w:r>
      <w:r w:rsidRPr="004B3B23">
        <w:rPr>
          <w:rFonts w:ascii="Times New Roman" w:hAnsi="Times New Roman"/>
          <w:bCs/>
          <w:sz w:val="20"/>
          <w:szCs w:val="20"/>
        </w:rPr>
        <w:t xml:space="preserve">PCEs </w:t>
      </w:r>
      <w:r w:rsidR="00A34DFB" w:rsidRPr="004B3B23">
        <w:rPr>
          <w:rFonts w:ascii="Times New Roman" w:hAnsi="Times New Roman"/>
          <w:bCs/>
          <w:sz w:val="20"/>
          <w:szCs w:val="20"/>
        </w:rPr>
        <w:t>mainly</w:t>
      </w:r>
      <w:r w:rsidR="00787DF9" w:rsidRPr="004B3B23">
        <w:rPr>
          <w:rFonts w:ascii="Times New Roman" w:hAnsi="Times New Roman"/>
          <w:bCs/>
          <w:sz w:val="20"/>
          <w:szCs w:val="20"/>
        </w:rPr>
        <w:t xml:space="preserve"> collect and dispose</w:t>
      </w:r>
      <w:r w:rsidRPr="004B3B23">
        <w:rPr>
          <w:rFonts w:ascii="Times New Roman" w:hAnsi="Times New Roman"/>
          <w:bCs/>
          <w:sz w:val="20"/>
          <w:szCs w:val="20"/>
        </w:rPr>
        <w:t xml:space="preserve"> </w:t>
      </w:r>
      <w:r w:rsidR="00787DF9" w:rsidRPr="004B3B23">
        <w:rPr>
          <w:rFonts w:ascii="Times New Roman" w:hAnsi="Times New Roman"/>
          <w:bCs/>
          <w:sz w:val="20"/>
          <w:szCs w:val="20"/>
        </w:rPr>
        <w:t xml:space="preserve">of </w:t>
      </w:r>
      <w:r w:rsidRPr="004B3B23">
        <w:rPr>
          <w:rFonts w:ascii="Times New Roman" w:hAnsi="Times New Roman"/>
          <w:bCs/>
          <w:sz w:val="20"/>
          <w:szCs w:val="20"/>
        </w:rPr>
        <w:t xml:space="preserve">waste </w:t>
      </w:r>
      <w:r w:rsidR="00787DF9" w:rsidRPr="004B3B23">
        <w:rPr>
          <w:rFonts w:ascii="Times New Roman" w:hAnsi="Times New Roman"/>
          <w:bCs/>
          <w:sz w:val="20"/>
          <w:szCs w:val="20"/>
        </w:rPr>
        <w:t>at</w:t>
      </w:r>
      <w:r w:rsidRPr="004B3B23">
        <w:rPr>
          <w:rFonts w:ascii="Times New Roman" w:hAnsi="Times New Roman"/>
          <w:bCs/>
          <w:sz w:val="20"/>
          <w:szCs w:val="20"/>
        </w:rPr>
        <w:t xml:space="preserve"> non-compliant landfills designated as official sites for disposal until new landfills are constructed </w:t>
      </w:r>
      <w:r w:rsidR="00787DF9" w:rsidRPr="004B3B23">
        <w:rPr>
          <w:rFonts w:ascii="Times New Roman" w:hAnsi="Times New Roman"/>
          <w:bCs/>
          <w:sz w:val="20"/>
          <w:szCs w:val="20"/>
        </w:rPr>
        <w:t>per</w:t>
      </w:r>
      <w:r w:rsidRPr="004B3B23">
        <w:rPr>
          <w:rFonts w:ascii="Times New Roman" w:hAnsi="Times New Roman"/>
          <w:bCs/>
          <w:sz w:val="20"/>
          <w:szCs w:val="20"/>
        </w:rPr>
        <w:t xml:space="preserve"> EU legislative requirements.</w:t>
      </w:r>
    </w:p>
    <w:p w14:paraId="0073F9B6" w14:textId="3A6DC592"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w:t>
      </w:r>
      <w:r w:rsidRPr="004B3B23">
        <w:rPr>
          <w:rFonts w:ascii="Times New Roman" w:hAnsi="Times New Roman"/>
          <w:b/>
          <w:bCs/>
          <w:sz w:val="20"/>
          <w:szCs w:val="20"/>
        </w:rPr>
        <w:t xml:space="preserve">Regulatory Commission for Energy and Water Services (ERC) </w:t>
      </w:r>
      <w:r w:rsidRPr="004B3B23">
        <w:rPr>
          <w:rFonts w:ascii="Times New Roman" w:hAnsi="Times New Roman"/>
          <w:bCs/>
          <w:sz w:val="20"/>
          <w:szCs w:val="20"/>
        </w:rPr>
        <w:t xml:space="preserve">was appointed </w:t>
      </w:r>
      <w:r w:rsidR="000172CB" w:rsidRPr="00C0101F">
        <w:rPr>
          <w:rFonts w:ascii="Times New Roman" w:hAnsi="Times New Roman"/>
          <w:bCs/>
          <w:sz w:val="20"/>
          <w:szCs w:val="20"/>
        </w:rPr>
        <w:t xml:space="preserve">as </w:t>
      </w:r>
      <w:r w:rsidRPr="004B3B23">
        <w:rPr>
          <w:rFonts w:ascii="Times New Roman" w:hAnsi="Times New Roman"/>
          <w:bCs/>
          <w:sz w:val="20"/>
          <w:szCs w:val="20"/>
        </w:rPr>
        <w:t>the water service price regulator in 2017 by the Law on Setting Prices for</w:t>
      </w:r>
      <w:r w:rsidR="00E32B8B" w:rsidRPr="004B3B23">
        <w:rPr>
          <w:rFonts w:ascii="Times New Roman" w:hAnsi="Times New Roman"/>
          <w:bCs/>
          <w:sz w:val="20"/>
          <w:szCs w:val="20"/>
        </w:rPr>
        <w:t xml:space="preserve"> </w:t>
      </w:r>
      <w:r w:rsidRPr="004B3B23">
        <w:rPr>
          <w:rFonts w:ascii="Times New Roman" w:hAnsi="Times New Roman"/>
          <w:bCs/>
          <w:sz w:val="20"/>
          <w:szCs w:val="20"/>
        </w:rPr>
        <w:t>Water Service.</w:t>
      </w:r>
      <w:r w:rsidR="000172CB" w:rsidRPr="00C0101F">
        <w:rPr>
          <w:rFonts w:ascii="Times New Roman" w:hAnsi="Times New Roman"/>
          <w:bCs/>
          <w:sz w:val="20"/>
          <w:szCs w:val="20"/>
        </w:rPr>
        <w:t xml:space="preserve"> The</w:t>
      </w:r>
      <w:r w:rsidRPr="004B3B23">
        <w:rPr>
          <w:rFonts w:ascii="Times New Roman" w:hAnsi="Times New Roman"/>
          <w:bCs/>
          <w:sz w:val="20"/>
          <w:szCs w:val="20"/>
        </w:rPr>
        <w:t xml:space="preserve"> ERC is tasked with establishing tariffs (price) on water services for water</w:t>
      </w:r>
      <w:r w:rsidR="004F6F9D" w:rsidRPr="004B3B23">
        <w:rPr>
          <w:rFonts w:ascii="Times New Roman" w:hAnsi="Times New Roman"/>
          <w:bCs/>
          <w:sz w:val="20"/>
          <w:szCs w:val="20"/>
        </w:rPr>
        <w:t xml:space="preserve"> </w:t>
      </w:r>
      <w:r w:rsidRPr="004B3B23">
        <w:rPr>
          <w:rFonts w:ascii="Times New Roman" w:hAnsi="Times New Roman"/>
          <w:bCs/>
          <w:sz w:val="20"/>
          <w:szCs w:val="20"/>
        </w:rPr>
        <w:t xml:space="preserve">supply to </w:t>
      </w:r>
      <w:r w:rsidR="00200E23" w:rsidRPr="004B3B23">
        <w:rPr>
          <w:rFonts w:ascii="Times New Roman" w:hAnsi="Times New Roman"/>
          <w:bCs/>
          <w:sz w:val="20"/>
          <w:szCs w:val="20"/>
        </w:rPr>
        <w:t xml:space="preserve">the </w:t>
      </w:r>
      <w:r w:rsidRPr="004B3B23">
        <w:rPr>
          <w:rFonts w:ascii="Times New Roman" w:hAnsi="Times New Roman"/>
          <w:bCs/>
          <w:sz w:val="20"/>
          <w:szCs w:val="20"/>
        </w:rPr>
        <w:t>population, collection and discharge of urban wastewater, and</w:t>
      </w:r>
      <w:r w:rsidR="004F6F9D" w:rsidRPr="004B3B23">
        <w:rPr>
          <w:rFonts w:ascii="Times New Roman" w:hAnsi="Times New Roman"/>
          <w:bCs/>
          <w:sz w:val="20"/>
          <w:szCs w:val="20"/>
        </w:rPr>
        <w:t xml:space="preserve"> </w:t>
      </w:r>
      <w:r w:rsidRPr="004B3B23">
        <w:rPr>
          <w:rFonts w:ascii="Times New Roman" w:hAnsi="Times New Roman"/>
          <w:bCs/>
          <w:sz w:val="20"/>
          <w:szCs w:val="20"/>
        </w:rPr>
        <w:t xml:space="preserve">wastewater treatment. To achieve a cost-recovery system and </w:t>
      </w:r>
      <w:r w:rsidR="00D65BA3" w:rsidRPr="00C0101F">
        <w:rPr>
          <w:rFonts w:ascii="Times New Roman" w:hAnsi="Times New Roman"/>
          <w:bCs/>
          <w:sz w:val="20"/>
          <w:szCs w:val="20"/>
        </w:rPr>
        <w:t xml:space="preserve">to </w:t>
      </w:r>
      <w:r w:rsidRPr="004B3B23">
        <w:rPr>
          <w:rFonts w:ascii="Times New Roman" w:hAnsi="Times New Roman"/>
          <w:bCs/>
          <w:sz w:val="20"/>
          <w:szCs w:val="20"/>
        </w:rPr>
        <w:t xml:space="preserve">ensure </w:t>
      </w:r>
      <w:r w:rsidR="00D65BA3" w:rsidRPr="00C0101F">
        <w:rPr>
          <w:rFonts w:ascii="Times New Roman" w:hAnsi="Times New Roman"/>
          <w:bCs/>
          <w:sz w:val="20"/>
          <w:szCs w:val="20"/>
        </w:rPr>
        <w:t xml:space="preserve">a </w:t>
      </w:r>
      <w:r w:rsidR="00FF6300" w:rsidRPr="004B3B23">
        <w:rPr>
          <w:rFonts w:ascii="Times New Roman" w:hAnsi="Times New Roman"/>
          <w:bCs/>
          <w:sz w:val="20"/>
          <w:szCs w:val="20"/>
        </w:rPr>
        <w:t>self-sustainable regional waste management system</w:t>
      </w:r>
      <w:r w:rsidRPr="004B3B23">
        <w:rPr>
          <w:rFonts w:ascii="Times New Roman" w:hAnsi="Times New Roman"/>
          <w:bCs/>
          <w:sz w:val="20"/>
          <w:szCs w:val="20"/>
        </w:rPr>
        <w:t xml:space="preserve"> in North Macedonia, in line with the</w:t>
      </w:r>
      <w:r w:rsidR="00D65BA3" w:rsidRPr="00C0101F">
        <w:rPr>
          <w:rFonts w:ascii="Times New Roman" w:hAnsi="Times New Roman"/>
          <w:bCs/>
          <w:sz w:val="20"/>
          <w:szCs w:val="20"/>
        </w:rPr>
        <w:t xml:space="preserve"> provisions in the</w:t>
      </w:r>
      <w:r w:rsidRPr="004B3B23">
        <w:rPr>
          <w:rFonts w:ascii="Times New Roman" w:hAnsi="Times New Roman"/>
          <w:bCs/>
          <w:sz w:val="20"/>
          <w:szCs w:val="20"/>
        </w:rPr>
        <w:t xml:space="preserve"> </w:t>
      </w:r>
      <w:r w:rsidR="00200E23" w:rsidRPr="004B3B23">
        <w:rPr>
          <w:rFonts w:ascii="Times New Roman" w:hAnsi="Times New Roman"/>
          <w:bCs/>
          <w:sz w:val="20"/>
          <w:szCs w:val="20"/>
        </w:rPr>
        <w:t>new Law on Waste Management</w:t>
      </w:r>
      <w:r w:rsidRPr="004B3B23">
        <w:rPr>
          <w:rFonts w:ascii="Times New Roman" w:hAnsi="Times New Roman"/>
          <w:bCs/>
          <w:sz w:val="20"/>
          <w:szCs w:val="20"/>
        </w:rPr>
        <w:t xml:space="preserve">, the ERC </w:t>
      </w:r>
      <w:r w:rsidR="0041293E" w:rsidRPr="004B3B23">
        <w:rPr>
          <w:rFonts w:ascii="Times New Roman" w:hAnsi="Times New Roman"/>
          <w:bCs/>
          <w:sz w:val="20"/>
          <w:szCs w:val="20"/>
        </w:rPr>
        <w:t xml:space="preserve">is </w:t>
      </w:r>
      <w:r w:rsidR="00D65BA3" w:rsidRPr="00C0101F">
        <w:rPr>
          <w:rFonts w:ascii="Times New Roman" w:hAnsi="Times New Roman"/>
          <w:bCs/>
          <w:sz w:val="20"/>
          <w:szCs w:val="20"/>
        </w:rPr>
        <w:t xml:space="preserve">also </w:t>
      </w:r>
      <w:r w:rsidR="0041293E" w:rsidRPr="004B3B23">
        <w:rPr>
          <w:rFonts w:ascii="Times New Roman" w:hAnsi="Times New Roman"/>
          <w:bCs/>
          <w:sz w:val="20"/>
          <w:szCs w:val="20"/>
        </w:rPr>
        <w:t xml:space="preserve">designated as </w:t>
      </w:r>
      <w:r w:rsidR="00200E23" w:rsidRPr="004B3B23">
        <w:rPr>
          <w:rFonts w:ascii="Times New Roman" w:hAnsi="Times New Roman"/>
          <w:bCs/>
          <w:sz w:val="20"/>
          <w:szCs w:val="20"/>
        </w:rPr>
        <w:t xml:space="preserve">a </w:t>
      </w:r>
      <w:r w:rsidR="0041293E" w:rsidRPr="004B3B23">
        <w:rPr>
          <w:rFonts w:ascii="Times New Roman" w:hAnsi="Times New Roman"/>
          <w:bCs/>
          <w:sz w:val="20"/>
          <w:szCs w:val="20"/>
        </w:rPr>
        <w:t xml:space="preserve">regulatory body </w:t>
      </w:r>
      <w:r w:rsidRPr="004B3B23">
        <w:rPr>
          <w:rFonts w:ascii="Times New Roman" w:hAnsi="Times New Roman"/>
          <w:bCs/>
          <w:sz w:val="20"/>
          <w:szCs w:val="20"/>
        </w:rPr>
        <w:t>to set waste management tariffs in the country.</w:t>
      </w:r>
      <w:r w:rsidR="0041293E" w:rsidRPr="004B3B23">
        <w:rPr>
          <w:rFonts w:ascii="Times New Roman" w:hAnsi="Times New Roman"/>
          <w:bCs/>
          <w:sz w:val="20"/>
          <w:szCs w:val="20"/>
        </w:rPr>
        <w:t xml:space="preserve"> However, </w:t>
      </w:r>
      <w:r w:rsidR="00200E23" w:rsidRPr="004B3B23">
        <w:rPr>
          <w:rFonts w:ascii="Times New Roman" w:hAnsi="Times New Roman"/>
          <w:bCs/>
          <w:sz w:val="20"/>
          <w:szCs w:val="20"/>
        </w:rPr>
        <w:t xml:space="preserve">the </w:t>
      </w:r>
      <w:r w:rsidR="003B38CE" w:rsidRPr="004B3B23">
        <w:rPr>
          <w:rFonts w:ascii="Times New Roman" w:hAnsi="Times New Roman"/>
          <w:bCs/>
          <w:sz w:val="20"/>
          <w:szCs w:val="20"/>
        </w:rPr>
        <w:t>waste tariff assessment methodology</w:t>
      </w:r>
      <w:r w:rsidR="0041293E" w:rsidRPr="004B3B23">
        <w:rPr>
          <w:rFonts w:ascii="Times New Roman" w:hAnsi="Times New Roman"/>
          <w:bCs/>
          <w:sz w:val="20"/>
          <w:szCs w:val="20"/>
        </w:rPr>
        <w:t xml:space="preserve"> </w:t>
      </w:r>
      <w:r w:rsidR="003B38CE" w:rsidRPr="004B3B23">
        <w:rPr>
          <w:rFonts w:ascii="Times New Roman" w:hAnsi="Times New Roman"/>
          <w:bCs/>
          <w:sz w:val="20"/>
          <w:szCs w:val="20"/>
        </w:rPr>
        <w:t>still needs to be</w:t>
      </w:r>
      <w:r w:rsidR="0041293E" w:rsidRPr="004B3B23">
        <w:rPr>
          <w:rFonts w:ascii="Times New Roman" w:hAnsi="Times New Roman"/>
          <w:bCs/>
          <w:sz w:val="20"/>
          <w:szCs w:val="20"/>
        </w:rPr>
        <w:t xml:space="preserve"> prepared.</w:t>
      </w:r>
    </w:p>
    <w:p w14:paraId="7C3F703D" w14:textId="2B1F5CA1" w:rsidR="006249D2" w:rsidRPr="004B3B23" w:rsidRDefault="00200E23" w:rsidP="006249D2">
      <w:pPr>
        <w:rPr>
          <w:rFonts w:ascii="Times New Roman" w:hAnsi="Times New Roman"/>
          <w:bCs/>
          <w:sz w:val="20"/>
          <w:szCs w:val="20"/>
        </w:rPr>
      </w:pPr>
      <w:r w:rsidRPr="004B3B23">
        <w:rPr>
          <w:rFonts w:ascii="Times New Roman" w:hAnsi="Times New Roman"/>
          <w:bCs/>
          <w:sz w:val="20"/>
          <w:szCs w:val="20"/>
        </w:rPr>
        <w:t xml:space="preserve">To ensure the implementation of regional waste management and </w:t>
      </w:r>
      <w:r w:rsidRPr="004B3B23">
        <w:rPr>
          <w:rFonts w:ascii="Times New Roman" w:hAnsi="Times New Roman"/>
          <w:iCs/>
          <w:color w:val="000000" w:themeColor="text1"/>
          <w:sz w:val="20"/>
          <w:szCs w:val="20"/>
        </w:rPr>
        <w:t>RWMP</w:t>
      </w:r>
      <w:r w:rsidRPr="004B3B23">
        <w:rPr>
          <w:rFonts w:ascii="Times New Roman" w:hAnsi="Times New Roman"/>
          <w:bCs/>
          <w:sz w:val="20"/>
          <w:szCs w:val="20"/>
        </w:rPr>
        <w:t xml:space="preserve">s documents, </w:t>
      </w:r>
      <w:r w:rsidRPr="004B3B23">
        <w:rPr>
          <w:rFonts w:ascii="Times New Roman" w:hAnsi="Times New Roman"/>
          <w:b/>
          <w:bCs/>
          <w:sz w:val="20"/>
          <w:szCs w:val="20"/>
        </w:rPr>
        <w:t xml:space="preserve">Inter-Municipal Waste Management Boards (IMWMBs) </w:t>
      </w:r>
      <w:r w:rsidRPr="004B3B23">
        <w:rPr>
          <w:rFonts w:ascii="Times New Roman" w:hAnsi="Times New Roman"/>
          <w:bCs/>
          <w:sz w:val="20"/>
          <w:szCs w:val="20"/>
        </w:rPr>
        <w:t>are formally established in each waste management region (</w:t>
      </w:r>
      <w:r w:rsidRPr="004B3B23">
        <w:rPr>
          <w:rFonts w:ascii="Times New Roman" w:hAnsi="Times New Roman"/>
          <w:bCs/>
          <w:i/>
          <w:sz w:val="20"/>
          <w:szCs w:val="20"/>
        </w:rPr>
        <w:t>in total</w:t>
      </w:r>
      <w:r w:rsidR="003B38CE" w:rsidRPr="004B3B23">
        <w:rPr>
          <w:rFonts w:ascii="Times New Roman" w:hAnsi="Times New Roman"/>
          <w:bCs/>
          <w:i/>
          <w:sz w:val="20"/>
          <w:szCs w:val="20"/>
        </w:rPr>
        <w:t>,</w:t>
      </w:r>
      <w:r w:rsidRPr="004B3B23">
        <w:rPr>
          <w:rFonts w:ascii="Times New Roman" w:hAnsi="Times New Roman"/>
          <w:bCs/>
          <w:i/>
          <w:sz w:val="20"/>
          <w:szCs w:val="20"/>
        </w:rPr>
        <w:t xml:space="preserve"> eight waste management IMWMBs</w:t>
      </w:r>
      <w:r w:rsidRPr="004B3B23">
        <w:rPr>
          <w:rFonts w:ascii="Times New Roman" w:hAnsi="Times New Roman"/>
          <w:bCs/>
          <w:sz w:val="20"/>
          <w:szCs w:val="20"/>
        </w:rPr>
        <w:t>). Members of the IMWMBs are the mayors of the municipalities and the mayor of the city of Skopje, depending on</w:t>
      </w:r>
      <w:r w:rsidR="006249D2" w:rsidRPr="004B3B23">
        <w:rPr>
          <w:rFonts w:ascii="Times New Roman" w:hAnsi="Times New Roman"/>
          <w:bCs/>
          <w:sz w:val="20"/>
          <w:szCs w:val="20"/>
        </w:rPr>
        <w:t xml:space="preserve"> the region they belong</w:t>
      </w:r>
      <w:r w:rsidRPr="004B3B23">
        <w:rPr>
          <w:rFonts w:ascii="Times New Roman" w:hAnsi="Times New Roman"/>
          <w:bCs/>
          <w:sz w:val="20"/>
          <w:szCs w:val="20"/>
        </w:rPr>
        <w:t xml:space="preserve"> to, or other persons authorised by the </w:t>
      </w:r>
      <w:r w:rsidR="006249D2" w:rsidRPr="004B3B23">
        <w:rPr>
          <w:rFonts w:ascii="Times New Roman" w:hAnsi="Times New Roman"/>
          <w:bCs/>
          <w:sz w:val="20"/>
          <w:szCs w:val="20"/>
        </w:rPr>
        <w:t xml:space="preserve">municipalities and the city of Skopje. </w:t>
      </w:r>
      <w:r w:rsidR="002F0766" w:rsidRPr="00C0101F">
        <w:rPr>
          <w:rFonts w:ascii="Times New Roman" w:hAnsi="Times New Roman"/>
          <w:bCs/>
          <w:sz w:val="20"/>
          <w:szCs w:val="20"/>
        </w:rPr>
        <w:t xml:space="preserve">The </w:t>
      </w:r>
      <w:r w:rsidR="006249D2" w:rsidRPr="004B3B23">
        <w:rPr>
          <w:rFonts w:ascii="Times New Roman" w:hAnsi="Times New Roman"/>
          <w:bCs/>
          <w:sz w:val="20"/>
          <w:szCs w:val="20"/>
        </w:rPr>
        <w:t xml:space="preserve">IMWMBs oversee regional waste management in the corresponding region and, among others, are responsible for formally endorsing the draft </w:t>
      </w:r>
      <w:r w:rsidR="006249D2" w:rsidRPr="004B3B23">
        <w:rPr>
          <w:rFonts w:ascii="Times New Roman" w:hAnsi="Times New Roman"/>
          <w:iCs/>
          <w:color w:val="000000" w:themeColor="text1"/>
          <w:sz w:val="20"/>
          <w:szCs w:val="20"/>
        </w:rPr>
        <w:t>RWMP</w:t>
      </w:r>
      <w:r w:rsidR="006249D2" w:rsidRPr="004B3B23">
        <w:rPr>
          <w:rFonts w:ascii="Times New Roman" w:hAnsi="Times New Roman"/>
          <w:bCs/>
          <w:sz w:val="20"/>
          <w:szCs w:val="20"/>
        </w:rPr>
        <w:t xml:space="preserve">s, supervising the activities for </w:t>
      </w:r>
      <w:r w:rsidR="002F0766" w:rsidRPr="00C0101F">
        <w:rPr>
          <w:rFonts w:ascii="Times New Roman" w:hAnsi="Times New Roman"/>
          <w:bCs/>
          <w:sz w:val="20"/>
          <w:szCs w:val="20"/>
        </w:rPr>
        <w:t xml:space="preserve">the </w:t>
      </w:r>
      <w:r w:rsidR="006249D2" w:rsidRPr="004B3B23">
        <w:rPr>
          <w:rFonts w:ascii="Times New Roman" w:hAnsi="Times New Roman"/>
          <w:bCs/>
          <w:sz w:val="20"/>
          <w:szCs w:val="20"/>
        </w:rPr>
        <w:t>RWMPs</w:t>
      </w:r>
      <w:r w:rsidR="002F0766" w:rsidRPr="00C0101F">
        <w:rPr>
          <w:rFonts w:ascii="Times New Roman" w:hAnsi="Times New Roman"/>
          <w:bCs/>
          <w:sz w:val="20"/>
          <w:szCs w:val="20"/>
        </w:rPr>
        <w:t>’</w:t>
      </w:r>
      <w:r w:rsidR="006249D2" w:rsidRPr="004B3B23">
        <w:rPr>
          <w:rFonts w:ascii="Times New Roman" w:hAnsi="Times New Roman"/>
          <w:bCs/>
          <w:sz w:val="20"/>
          <w:szCs w:val="20"/>
        </w:rPr>
        <w:t xml:space="preserve"> implementation, approving proposed interventions for</w:t>
      </w:r>
      <w:r w:rsidR="002F0766" w:rsidRPr="00C0101F">
        <w:rPr>
          <w:rFonts w:ascii="Times New Roman" w:hAnsi="Times New Roman"/>
          <w:bCs/>
          <w:sz w:val="20"/>
          <w:szCs w:val="20"/>
        </w:rPr>
        <w:t xml:space="preserve"> the</w:t>
      </w:r>
      <w:r w:rsidR="006249D2" w:rsidRPr="004B3B23">
        <w:rPr>
          <w:rFonts w:ascii="Times New Roman" w:hAnsi="Times New Roman"/>
          <w:bCs/>
          <w:sz w:val="20"/>
          <w:szCs w:val="20"/>
        </w:rPr>
        <w:t xml:space="preserve"> RWMPs</w:t>
      </w:r>
      <w:r w:rsidR="002F0766" w:rsidRPr="00C0101F">
        <w:rPr>
          <w:rFonts w:ascii="Times New Roman" w:hAnsi="Times New Roman"/>
          <w:bCs/>
          <w:sz w:val="20"/>
          <w:szCs w:val="20"/>
        </w:rPr>
        <w:t>’</w:t>
      </w:r>
      <w:r w:rsidR="006249D2" w:rsidRPr="004B3B23">
        <w:rPr>
          <w:rFonts w:ascii="Times New Roman" w:hAnsi="Times New Roman"/>
          <w:bCs/>
          <w:sz w:val="20"/>
          <w:szCs w:val="20"/>
        </w:rPr>
        <w:t xml:space="preserve"> implementation, approving contracts for public-private-partnerships, etc.</w:t>
      </w:r>
      <w:r w:rsidR="00102FEA" w:rsidRPr="004B3B23">
        <w:rPr>
          <w:rFonts w:ascii="Times New Roman" w:hAnsi="Times New Roman"/>
          <w:bCs/>
          <w:sz w:val="20"/>
          <w:szCs w:val="20"/>
        </w:rPr>
        <w:t xml:space="preserve"> Though</w:t>
      </w:r>
      <w:r w:rsidR="002F0766" w:rsidRPr="00C0101F">
        <w:rPr>
          <w:rFonts w:ascii="Times New Roman" w:hAnsi="Times New Roman"/>
          <w:bCs/>
          <w:sz w:val="20"/>
          <w:szCs w:val="20"/>
        </w:rPr>
        <w:t xml:space="preserve"> the</w:t>
      </w:r>
      <w:r w:rsidR="006249D2" w:rsidRPr="004B3B23">
        <w:rPr>
          <w:rFonts w:ascii="Times New Roman" w:hAnsi="Times New Roman"/>
          <w:bCs/>
          <w:sz w:val="20"/>
          <w:szCs w:val="20"/>
        </w:rPr>
        <w:t xml:space="preserve"> IMWMBs are established formally, they meet rarely and mainly upon the MoEPP</w:t>
      </w:r>
      <w:r w:rsidR="002F0766" w:rsidRPr="00C0101F">
        <w:rPr>
          <w:rFonts w:ascii="Times New Roman" w:hAnsi="Times New Roman"/>
          <w:bCs/>
          <w:sz w:val="20"/>
          <w:szCs w:val="20"/>
        </w:rPr>
        <w:t>’s</w:t>
      </w:r>
      <w:r w:rsidR="006249D2" w:rsidRPr="004B3B23">
        <w:rPr>
          <w:rFonts w:ascii="Times New Roman" w:hAnsi="Times New Roman"/>
          <w:bCs/>
          <w:sz w:val="20"/>
          <w:szCs w:val="20"/>
        </w:rPr>
        <w:t xml:space="preserve"> requests, primarily for </w:t>
      </w:r>
      <w:r w:rsidR="003B38CE" w:rsidRPr="004B3B23">
        <w:rPr>
          <w:rFonts w:ascii="Times New Roman" w:hAnsi="Times New Roman"/>
          <w:bCs/>
          <w:sz w:val="20"/>
          <w:szCs w:val="20"/>
        </w:rPr>
        <w:t>project-related</w:t>
      </w:r>
      <w:r w:rsidR="006249D2" w:rsidRPr="004B3B23">
        <w:rPr>
          <w:rFonts w:ascii="Times New Roman" w:hAnsi="Times New Roman"/>
          <w:bCs/>
          <w:sz w:val="20"/>
          <w:szCs w:val="20"/>
        </w:rPr>
        <w:t xml:space="preserve"> activities. The IWMBs for the East and Northeast regions have performed better, mainly due to the EU</w:t>
      </w:r>
      <w:r w:rsidR="00E32B8B" w:rsidRPr="004B3B23">
        <w:rPr>
          <w:rFonts w:ascii="Times New Roman" w:hAnsi="Times New Roman"/>
          <w:bCs/>
          <w:sz w:val="20"/>
          <w:szCs w:val="20"/>
        </w:rPr>
        <w:t>’</w:t>
      </w:r>
      <w:r w:rsidR="006249D2" w:rsidRPr="004B3B23">
        <w:rPr>
          <w:rFonts w:ascii="Times New Roman" w:hAnsi="Times New Roman"/>
          <w:bCs/>
          <w:sz w:val="20"/>
          <w:szCs w:val="20"/>
        </w:rPr>
        <w:t>s long-term support in these two regions.</w:t>
      </w:r>
    </w:p>
    <w:p w14:paraId="28C1CC0C" w14:textId="6198BCF0"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In North Macedonia</w:t>
      </w:r>
      <w:r w:rsidR="00200E23" w:rsidRPr="004B3B23">
        <w:rPr>
          <w:rFonts w:ascii="Times New Roman" w:hAnsi="Times New Roman"/>
          <w:bCs/>
          <w:sz w:val="20"/>
          <w:szCs w:val="20"/>
        </w:rPr>
        <w:t>,</w:t>
      </w:r>
      <w:r w:rsidRPr="004B3B23">
        <w:rPr>
          <w:rFonts w:ascii="Times New Roman" w:hAnsi="Times New Roman"/>
          <w:bCs/>
          <w:sz w:val="20"/>
          <w:szCs w:val="20"/>
        </w:rPr>
        <w:t xml:space="preserve"> regional development planning and coordination is under the responsibility of the </w:t>
      </w:r>
      <w:r w:rsidRPr="004B3B23">
        <w:rPr>
          <w:rFonts w:ascii="Times New Roman" w:hAnsi="Times New Roman"/>
          <w:b/>
          <w:bCs/>
          <w:sz w:val="20"/>
          <w:szCs w:val="20"/>
        </w:rPr>
        <w:t xml:space="preserve">Centres for Development of Planning Regions </w:t>
      </w:r>
      <w:r w:rsidRPr="004B3B23">
        <w:rPr>
          <w:rFonts w:ascii="Times New Roman" w:hAnsi="Times New Roman"/>
          <w:bCs/>
          <w:sz w:val="20"/>
          <w:szCs w:val="20"/>
        </w:rPr>
        <w:t>(CDPR</w:t>
      </w:r>
      <w:r w:rsidR="00200E23" w:rsidRPr="004B3B23">
        <w:rPr>
          <w:rFonts w:ascii="Times New Roman" w:hAnsi="Times New Roman"/>
          <w:bCs/>
          <w:sz w:val="20"/>
          <w:szCs w:val="20"/>
        </w:rPr>
        <w:t>s</w:t>
      </w:r>
      <w:r w:rsidRPr="004B3B23">
        <w:rPr>
          <w:rFonts w:ascii="Times New Roman" w:hAnsi="Times New Roman"/>
          <w:bCs/>
          <w:sz w:val="20"/>
          <w:szCs w:val="20"/>
        </w:rPr>
        <w:t>), which operate under the Ministry of Local Self-Government (MLSG) (</w:t>
      </w:r>
      <w:r w:rsidRPr="004B3B23">
        <w:rPr>
          <w:rFonts w:ascii="Times New Roman" w:hAnsi="Times New Roman"/>
          <w:bCs/>
          <w:i/>
          <w:sz w:val="20"/>
          <w:szCs w:val="20"/>
        </w:rPr>
        <w:t>in total 8 Centres</w:t>
      </w:r>
      <w:r w:rsidR="00AC7034" w:rsidRPr="004B3B23">
        <w:rPr>
          <w:rFonts w:ascii="Times New Roman" w:hAnsi="Times New Roman"/>
          <w:bCs/>
          <w:i/>
          <w:sz w:val="20"/>
          <w:szCs w:val="20"/>
        </w:rPr>
        <w:t>, one</w:t>
      </w:r>
      <w:r w:rsidRPr="004B3B23">
        <w:rPr>
          <w:rFonts w:ascii="Times New Roman" w:hAnsi="Times New Roman"/>
          <w:bCs/>
          <w:i/>
          <w:sz w:val="20"/>
          <w:szCs w:val="20"/>
        </w:rPr>
        <w:t xml:space="preserve"> for each planning </w:t>
      </w:r>
      <w:r w:rsidR="00200E23" w:rsidRPr="004B3B23">
        <w:rPr>
          <w:rFonts w:ascii="Times New Roman" w:hAnsi="Times New Roman"/>
          <w:bCs/>
          <w:i/>
          <w:sz w:val="20"/>
          <w:szCs w:val="20"/>
        </w:rPr>
        <w:t>region</w:t>
      </w:r>
      <w:r w:rsidR="00200E23" w:rsidRPr="004B3B23">
        <w:rPr>
          <w:rFonts w:ascii="Times New Roman" w:hAnsi="Times New Roman"/>
          <w:bCs/>
          <w:sz w:val="20"/>
          <w:szCs w:val="20"/>
        </w:rPr>
        <w:t xml:space="preserve">). Established in 2009, </w:t>
      </w:r>
      <w:r w:rsidR="00A162A1" w:rsidRPr="00C0101F">
        <w:rPr>
          <w:rFonts w:ascii="Times New Roman" w:hAnsi="Times New Roman"/>
          <w:bCs/>
          <w:sz w:val="20"/>
          <w:szCs w:val="20"/>
        </w:rPr>
        <w:t xml:space="preserve">the </w:t>
      </w:r>
      <w:r w:rsidR="00200E23" w:rsidRPr="004B3B23">
        <w:rPr>
          <w:rFonts w:ascii="Times New Roman" w:hAnsi="Times New Roman"/>
          <w:bCs/>
          <w:sz w:val="20"/>
          <w:szCs w:val="20"/>
        </w:rPr>
        <w:t>CDPRs aim to promote balanced regional development and enhance</w:t>
      </w:r>
      <w:r w:rsidRPr="004B3B23">
        <w:rPr>
          <w:rFonts w:ascii="Times New Roman" w:hAnsi="Times New Roman"/>
          <w:bCs/>
          <w:sz w:val="20"/>
          <w:szCs w:val="20"/>
        </w:rPr>
        <w:t xml:space="preserve"> collaboration between different levels of government</w:t>
      </w:r>
      <w:r w:rsidR="00200E23" w:rsidRPr="004B3B23">
        <w:rPr>
          <w:rFonts w:ascii="Times New Roman" w:hAnsi="Times New Roman"/>
          <w:bCs/>
          <w:sz w:val="20"/>
          <w:szCs w:val="20"/>
        </w:rPr>
        <w:t xml:space="preserve"> and</w:t>
      </w:r>
      <w:r w:rsidRPr="004B3B23">
        <w:rPr>
          <w:rFonts w:ascii="Times New Roman" w:hAnsi="Times New Roman"/>
          <w:bCs/>
          <w:sz w:val="20"/>
          <w:szCs w:val="20"/>
        </w:rPr>
        <w:t xml:space="preserve"> stakeholders from the public and private sectors. </w:t>
      </w:r>
      <w:r w:rsidR="002B28A4" w:rsidRPr="004B3B23">
        <w:rPr>
          <w:rFonts w:ascii="Times New Roman" w:hAnsi="Times New Roman"/>
          <w:bCs/>
          <w:sz w:val="20"/>
          <w:szCs w:val="20"/>
        </w:rPr>
        <w:t>Each Centre has established an Organisational Unit for Regional Waste Management (from now on Organisational Unit)</w:t>
      </w:r>
      <w:r w:rsidRPr="004B3B23">
        <w:rPr>
          <w:rFonts w:ascii="Times New Roman" w:hAnsi="Times New Roman"/>
          <w:bCs/>
          <w:sz w:val="20"/>
          <w:szCs w:val="20"/>
        </w:rPr>
        <w:t xml:space="preserve">. The Organisational Units </w:t>
      </w:r>
      <w:r w:rsidR="004F000A" w:rsidRPr="004B3B23">
        <w:rPr>
          <w:rFonts w:ascii="Times New Roman" w:hAnsi="Times New Roman"/>
          <w:bCs/>
          <w:sz w:val="20"/>
          <w:szCs w:val="20"/>
        </w:rPr>
        <w:t xml:space="preserve">are </w:t>
      </w:r>
      <w:r w:rsidRPr="004B3B23">
        <w:rPr>
          <w:rFonts w:ascii="Times New Roman" w:hAnsi="Times New Roman"/>
          <w:bCs/>
          <w:sz w:val="20"/>
          <w:szCs w:val="20"/>
        </w:rPr>
        <w:t>operational bod</w:t>
      </w:r>
      <w:r w:rsidR="004F000A" w:rsidRPr="004B3B23">
        <w:rPr>
          <w:rFonts w:ascii="Times New Roman" w:hAnsi="Times New Roman"/>
          <w:bCs/>
          <w:sz w:val="20"/>
          <w:szCs w:val="20"/>
        </w:rPr>
        <w:t>ies</w:t>
      </w:r>
      <w:r w:rsidRPr="004B3B23">
        <w:rPr>
          <w:rFonts w:ascii="Times New Roman" w:hAnsi="Times New Roman"/>
          <w:bCs/>
          <w:sz w:val="20"/>
          <w:szCs w:val="20"/>
        </w:rPr>
        <w:t xml:space="preserve"> that support </w:t>
      </w:r>
      <w:r w:rsidR="00A162A1" w:rsidRPr="00C0101F">
        <w:rPr>
          <w:rFonts w:ascii="Times New Roman" w:hAnsi="Times New Roman"/>
          <w:bCs/>
          <w:sz w:val="20"/>
          <w:szCs w:val="20"/>
        </w:rPr>
        <w:t xml:space="preserve">the </w:t>
      </w:r>
      <w:r w:rsidRPr="004B3B23">
        <w:rPr>
          <w:rFonts w:ascii="Times New Roman" w:hAnsi="Times New Roman"/>
          <w:bCs/>
          <w:sz w:val="20"/>
          <w:szCs w:val="20"/>
        </w:rPr>
        <w:t xml:space="preserve">RWMP </w:t>
      </w:r>
      <w:r w:rsidR="00102FEA" w:rsidRPr="004B3B23">
        <w:rPr>
          <w:rFonts w:ascii="Times New Roman" w:hAnsi="Times New Roman"/>
          <w:bCs/>
          <w:sz w:val="20"/>
          <w:szCs w:val="20"/>
        </w:rPr>
        <w:t>implementation and</w:t>
      </w:r>
      <w:r w:rsidRPr="004B3B23">
        <w:rPr>
          <w:rFonts w:ascii="Times New Roman" w:hAnsi="Times New Roman"/>
          <w:bCs/>
          <w:sz w:val="20"/>
          <w:szCs w:val="20"/>
        </w:rPr>
        <w:t xml:space="preserve"> oversee the overall functioning of the waste management system</w:t>
      </w:r>
      <w:r w:rsidR="004F000A" w:rsidRPr="004B3B23">
        <w:rPr>
          <w:rFonts w:ascii="Times New Roman" w:hAnsi="Times New Roman"/>
          <w:bCs/>
          <w:sz w:val="20"/>
          <w:szCs w:val="20"/>
        </w:rPr>
        <w:t>s</w:t>
      </w:r>
      <w:r w:rsidRPr="004B3B23">
        <w:rPr>
          <w:rFonts w:ascii="Times New Roman" w:hAnsi="Times New Roman"/>
          <w:bCs/>
          <w:sz w:val="20"/>
          <w:szCs w:val="20"/>
        </w:rPr>
        <w:t xml:space="preserve">. Such units have been </w:t>
      </w:r>
      <w:r w:rsidR="003B38CE" w:rsidRPr="004B3B23">
        <w:rPr>
          <w:rFonts w:ascii="Times New Roman" w:hAnsi="Times New Roman"/>
          <w:bCs/>
          <w:sz w:val="20"/>
          <w:szCs w:val="20"/>
        </w:rPr>
        <w:t>selected</w:t>
      </w:r>
      <w:r w:rsidRPr="004B3B23">
        <w:rPr>
          <w:rFonts w:ascii="Times New Roman" w:hAnsi="Times New Roman"/>
          <w:bCs/>
          <w:sz w:val="20"/>
          <w:szCs w:val="20"/>
        </w:rPr>
        <w:t xml:space="preserve"> for the </w:t>
      </w:r>
      <w:r w:rsidR="00885F99">
        <w:rPr>
          <w:rFonts w:ascii="Times New Roman" w:hAnsi="Times New Roman"/>
          <w:bCs/>
          <w:sz w:val="20"/>
          <w:szCs w:val="20"/>
        </w:rPr>
        <w:t>East</w:t>
      </w:r>
      <w:r w:rsidR="00885F99" w:rsidRPr="004B3B23">
        <w:rPr>
          <w:rFonts w:ascii="Times New Roman" w:hAnsi="Times New Roman"/>
          <w:bCs/>
          <w:sz w:val="20"/>
          <w:szCs w:val="20"/>
        </w:rPr>
        <w:t xml:space="preserve"> </w:t>
      </w:r>
      <w:r w:rsidRPr="004B3B23">
        <w:rPr>
          <w:rFonts w:ascii="Times New Roman" w:hAnsi="Times New Roman"/>
          <w:bCs/>
          <w:sz w:val="20"/>
          <w:szCs w:val="20"/>
        </w:rPr>
        <w:t xml:space="preserve">and Northeast regions; the salaries of the staff working under these Organisational Units are covered by the Municipalities’ budget, whereas their activities </w:t>
      </w:r>
      <w:r w:rsidR="002B28A4" w:rsidRPr="004B3B23">
        <w:rPr>
          <w:rFonts w:ascii="Times New Roman" w:hAnsi="Times New Roman"/>
          <w:bCs/>
          <w:sz w:val="20"/>
          <w:szCs w:val="20"/>
        </w:rPr>
        <w:t>largely depend</w:t>
      </w:r>
      <w:r w:rsidRPr="004B3B23">
        <w:rPr>
          <w:rFonts w:ascii="Times New Roman" w:hAnsi="Times New Roman"/>
          <w:bCs/>
          <w:sz w:val="20"/>
          <w:szCs w:val="20"/>
        </w:rPr>
        <w:t xml:space="preserve"> on the financial support provided by projects implemented through the CDPR. Such </w:t>
      </w:r>
      <w:r w:rsidR="00200E23" w:rsidRPr="004B3B23">
        <w:rPr>
          <w:rFonts w:ascii="Times New Roman" w:hAnsi="Times New Roman"/>
          <w:bCs/>
          <w:sz w:val="20"/>
          <w:szCs w:val="20"/>
        </w:rPr>
        <w:t>constraints</w:t>
      </w:r>
      <w:r w:rsidRPr="004B3B23">
        <w:rPr>
          <w:rFonts w:ascii="Times New Roman" w:hAnsi="Times New Roman"/>
          <w:bCs/>
          <w:sz w:val="20"/>
          <w:szCs w:val="20"/>
        </w:rPr>
        <w:t xml:space="preserve"> have impacted the Organisational Units’ work and responsibilities. </w:t>
      </w:r>
      <w:r w:rsidR="00200E23" w:rsidRPr="004B3B23">
        <w:rPr>
          <w:rFonts w:ascii="Times New Roman" w:hAnsi="Times New Roman"/>
          <w:bCs/>
          <w:sz w:val="20"/>
          <w:szCs w:val="20"/>
        </w:rPr>
        <w:t xml:space="preserve">To ensure sound regional waste management, under the Law on Waste Management, mayors in a respective region are obliged to sign an agreement to establish a joint regional waste management system where mutual obligations and rights are stipulated concerning waste collection, transfer, </w:t>
      </w:r>
      <w:r w:rsidR="00200E23" w:rsidRPr="004B3B23">
        <w:rPr>
          <w:rFonts w:ascii="Times New Roman" w:hAnsi="Times New Roman"/>
          <w:bCs/>
          <w:sz w:val="20"/>
          <w:szCs w:val="20"/>
        </w:rPr>
        <w:lastRenderedPageBreak/>
        <w:t>and disposal</w:t>
      </w:r>
      <w:r w:rsidRPr="00C0101F">
        <w:rPr>
          <w:rFonts w:ascii="Times New Roman" w:hAnsi="Times New Roman"/>
          <w:bCs/>
          <w:sz w:val="20"/>
          <w:szCs w:val="20"/>
        </w:rPr>
        <w:t xml:space="preserve">. Also, the agreement envisages </w:t>
      </w:r>
      <w:r w:rsidR="00200E23" w:rsidRPr="00C0101F">
        <w:rPr>
          <w:rFonts w:ascii="Times New Roman" w:hAnsi="Times New Roman"/>
          <w:bCs/>
          <w:sz w:val="20"/>
          <w:szCs w:val="20"/>
        </w:rPr>
        <w:t xml:space="preserve">the </w:t>
      </w:r>
      <w:r w:rsidRPr="00C0101F">
        <w:rPr>
          <w:rFonts w:ascii="Times New Roman" w:hAnsi="Times New Roman"/>
          <w:bCs/>
          <w:sz w:val="20"/>
          <w:szCs w:val="20"/>
        </w:rPr>
        <w:t xml:space="preserve">establishment of a joint inter-municipal public utility company; the company will manage the operation of the transfer stations, the central waste facility – landfill, and management rights </w:t>
      </w:r>
      <w:r w:rsidR="00200E23" w:rsidRPr="00C0101F">
        <w:rPr>
          <w:rFonts w:ascii="Times New Roman" w:hAnsi="Times New Roman"/>
          <w:bCs/>
          <w:sz w:val="20"/>
          <w:szCs w:val="20"/>
        </w:rPr>
        <w:t>concerning</w:t>
      </w:r>
      <w:r w:rsidRPr="00C0101F">
        <w:rPr>
          <w:rFonts w:ascii="Times New Roman" w:hAnsi="Times New Roman"/>
          <w:bCs/>
          <w:sz w:val="20"/>
          <w:szCs w:val="20"/>
        </w:rPr>
        <w:t xml:space="preserve"> the company.</w:t>
      </w:r>
    </w:p>
    <w:p w14:paraId="2DBDBF5A" w14:textId="77777777" w:rsidR="006249D2" w:rsidRPr="004B3B23" w:rsidRDefault="006249D2" w:rsidP="006249D2">
      <w:pPr>
        <w:rPr>
          <w:rFonts w:ascii="Times New Roman" w:eastAsia="Times New Roman" w:hAnsi="Times New Roman"/>
          <w:sz w:val="24"/>
          <w:szCs w:val="24"/>
        </w:rPr>
      </w:pPr>
      <w:r w:rsidRPr="00C0101F">
        <w:rPr>
          <w:rFonts w:ascii="Times New Roman" w:hAnsi="Times New Roman"/>
          <w:noProof/>
          <w:sz w:val="24"/>
          <w:lang w:eastAsia="mk-MK"/>
        </w:rPr>
        <w:drawing>
          <wp:inline distT="0" distB="0" distL="0" distR="0" wp14:anchorId="59692662" wp14:editId="6AE6F55C">
            <wp:extent cx="5208270" cy="1816100"/>
            <wp:effectExtent l="0" t="0" r="0" b="0"/>
            <wp:docPr id="3" name="Picture 3" descr="page27image4649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7image46490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485" cy="1820708"/>
                    </a:xfrm>
                    <a:prstGeom prst="rect">
                      <a:avLst/>
                    </a:prstGeom>
                    <a:noFill/>
                    <a:ln>
                      <a:noFill/>
                    </a:ln>
                  </pic:spPr>
                </pic:pic>
              </a:graphicData>
            </a:graphic>
          </wp:inline>
        </w:drawing>
      </w:r>
    </w:p>
    <w:p w14:paraId="6362B51D" w14:textId="7F66AE03" w:rsidR="006249D2" w:rsidRPr="004B3B23" w:rsidRDefault="006249D2" w:rsidP="006249D2">
      <w:pPr>
        <w:jc w:val="center"/>
        <w:rPr>
          <w:rFonts w:ascii="Times New Roman" w:hAnsi="Times New Roman"/>
          <w:bCs/>
          <w:i/>
          <w:iCs/>
          <w:sz w:val="20"/>
          <w:szCs w:val="20"/>
        </w:rPr>
      </w:pPr>
      <w:r w:rsidRPr="004B3B23">
        <w:rPr>
          <w:rFonts w:ascii="Times New Roman" w:hAnsi="Times New Roman"/>
          <w:bCs/>
          <w:i/>
          <w:iCs/>
          <w:sz w:val="20"/>
          <w:szCs w:val="20"/>
        </w:rPr>
        <w:t xml:space="preserve">Figure </w:t>
      </w:r>
      <w:r w:rsidR="00D96E7C" w:rsidRPr="004B3B23">
        <w:rPr>
          <w:rFonts w:ascii="Times New Roman" w:hAnsi="Times New Roman"/>
          <w:bCs/>
          <w:i/>
          <w:iCs/>
          <w:sz w:val="20"/>
          <w:szCs w:val="20"/>
        </w:rPr>
        <w:t>4</w:t>
      </w:r>
      <w:r w:rsidRPr="004B3B23">
        <w:rPr>
          <w:rFonts w:ascii="Times New Roman" w:hAnsi="Times New Roman"/>
          <w:bCs/>
          <w:i/>
          <w:iCs/>
          <w:sz w:val="20"/>
          <w:szCs w:val="20"/>
        </w:rPr>
        <w:t xml:space="preserve">: Administrative structure for waste management at </w:t>
      </w:r>
      <w:r w:rsidR="00A34DFB" w:rsidRPr="004B3B23">
        <w:rPr>
          <w:rFonts w:ascii="Times New Roman" w:hAnsi="Times New Roman"/>
          <w:bCs/>
          <w:i/>
          <w:iCs/>
          <w:sz w:val="20"/>
          <w:szCs w:val="20"/>
        </w:rPr>
        <w:t xml:space="preserve">the </w:t>
      </w:r>
      <w:r w:rsidRPr="004B3B23">
        <w:rPr>
          <w:rFonts w:ascii="Times New Roman" w:hAnsi="Times New Roman"/>
          <w:bCs/>
          <w:i/>
          <w:iCs/>
          <w:sz w:val="20"/>
          <w:szCs w:val="20"/>
        </w:rPr>
        <w:t>regional level</w:t>
      </w:r>
    </w:p>
    <w:p w14:paraId="5CCAF612" w14:textId="77777777" w:rsidR="006249D2" w:rsidRPr="004B3B23" w:rsidRDefault="006249D2">
      <w:pPr>
        <w:pStyle w:val="Style2"/>
        <w:ind w:left="709" w:hanging="448"/>
        <w:outlineLvl w:val="0"/>
      </w:pPr>
      <w:bookmarkStart w:id="16" w:name="_Toc136815577"/>
      <w:r w:rsidRPr="004B3B23">
        <w:t>Sector(s) and donor coordination</w:t>
      </w:r>
      <w:bookmarkEnd w:id="16"/>
    </w:p>
    <w:p w14:paraId="1491C94E" w14:textId="631FC05C" w:rsidR="006249D2" w:rsidRPr="004B3B23" w:rsidRDefault="006249D2" w:rsidP="006249D2">
      <w:pPr>
        <w:rPr>
          <w:rFonts w:ascii="Times New Roman" w:eastAsia="Times New Roman" w:hAnsi="Times New Roman"/>
          <w:sz w:val="20"/>
          <w:szCs w:val="20"/>
        </w:rPr>
      </w:pPr>
      <w:r w:rsidRPr="004B3B23">
        <w:rPr>
          <w:rFonts w:ascii="Times New Roman" w:eastAsia="Times New Roman" w:hAnsi="Times New Roman"/>
          <w:sz w:val="20"/>
          <w:szCs w:val="20"/>
        </w:rPr>
        <w:t xml:space="preserve">As </w:t>
      </w:r>
      <w:r w:rsidR="00E72C0A" w:rsidRPr="00C0101F">
        <w:rPr>
          <w:rFonts w:ascii="Times New Roman" w:eastAsia="Times New Roman" w:hAnsi="Times New Roman"/>
          <w:sz w:val="20"/>
          <w:szCs w:val="20"/>
        </w:rPr>
        <w:t>the</w:t>
      </w:r>
      <w:r w:rsidR="00063699">
        <w:rPr>
          <w:rFonts w:ascii="Times New Roman" w:eastAsia="Times New Roman" w:hAnsi="Times New Roman"/>
          <w:sz w:val="20"/>
          <w:szCs w:val="20"/>
          <w:lang w:val="mk-MK"/>
        </w:rPr>
        <w:t xml:space="preserve"> </w:t>
      </w:r>
      <w:r w:rsidRPr="004B3B23">
        <w:rPr>
          <w:rFonts w:ascii="Times New Roman" w:eastAsia="Times New Roman" w:hAnsi="Times New Roman"/>
          <w:sz w:val="20"/>
          <w:szCs w:val="20"/>
        </w:rPr>
        <w:t>leading environmental sector institution</w:t>
      </w:r>
      <w:r w:rsidR="001B7927" w:rsidRPr="004B3B23">
        <w:rPr>
          <w:rFonts w:ascii="Times New Roman" w:eastAsia="Times New Roman" w:hAnsi="Times New Roman"/>
          <w:sz w:val="20"/>
          <w:szCs w:val="20"/>
        </w:rPr>
        <w:t xml:space="preserve"> for EU accession negotiations</w:t>
      </w:r>
      <w:r w:rsidR="00E72C0A" w:rsidRPr="00C0101F">
        <w:rPr>
          <w:rFonts w:ascii="Times New Roman" w:eastAsia="Times New Roman" w:hAnsi="Times New Roman"/>
          <w:sz w:val="20"/>
          <w:szCs w:val="20"/>
        </w:rPr>
        <w:t>,</w:t>
      </w:r>
      <w:r w:rsidRPr="004B3B23">
        <w:rPr>
          <w:rFonts w:ascii="Times New Roman" w:eastAsia="Times New Roman" w:hAnsi="Times New Roman"/>
          <w:sz w:val="20"/>
          <w:szCs w:val="20"/>
        </w:rPr>
        <w:t xml:space="preserve"> sector coordination</w:t>
      </w:r>
      <w:r w:rsidR="00E72C0A" w:rsidRPr="00C0101F">
        <w:rPr>
          <w:rFonts w:ascii="Times New Roman" w:eastAsia="Times New Roman" w:hAnsi="Times New Roman"/>
          <w:sz w:val="20"/>
          <w:szCs w:val="20"/>
        </w:rPr>
        <w:t xml:space="preserve"> duties</w:t>
      </w:r>
      <w:r w:rsidRPr="004B3B23">
        <w:rPr>
          <w:rFonts w:ascii="Times New Roman" w:eastAsia="Times New Roman" w:hAnsi="Times New Roman"/>
          <w:sz w:val="20"/>
          <w:szCs w:val="20"/>
        </w:rPr>
        <w:t xml:space="preserve"> are assigned within the MoEPP. These responsibilities include developing and implementing the environmental policy and coordinating </w:t>
      </w:r>
      <w:r w:rsidR="001B7927" w:rsidRPr="004B3B23">
        <w:rPr>
          <w:rFonts w:ascii="Times New Roman" w:eastAsia="Times New Roman" w:hAnsi="Times New Roman"/>
          <w:sz w:val="20"/>
          <w:szCs w:val="20"/>
        </w:rPr>
        <w:t xml:space="preserve">different institutions and </w:t>
      </w:r>
      <w:r w:rsidRPr="004B3B23">
        <w:rPr>
          <w:rFonts w:ascii="Times New Roman" w:eastAsia="Times New Roman" w:hAnsi="Times New Roman"/>
          <w:sz w:val="20"/>
          <w:szCs w:val="20"/>
        </w:rPr>
        <w:t>activities under the NPAA for Chapter 27 – Environment and Climate Change</w:t>
      </w:r>
      <w:r w:rsidR="00FB0618" w:rsidRPr="004B3B23">
        <w:rPr>
          <w:rFonts w:ascii="Times New Roman" w:eastAsia="Times New Roman" w:hAnsi="Times New Roman"/>
          <w:sz w:val="20"/>
          <w:szCs w:val="20"/>
        </w:rPr>
        <w:t xml:space="preserve"> (Chapter 27 Working Group)</w:t>
      </w:r>
      <w:r w:rsidRPr="004B3B23">
        <w:rPr>
          <w:rFonts w:ascii="Times New Roman" w:eastAsia="Times New Roman" w:hAnsi="Times New Roman"/>
          <w:sz w:val="20"/>
          <w:szCs w:val="20"/>
        </w:rPr>
        <w:t>. The MoEPP is responsible for Chapter 27 coordination and acts as the Secretariat for Chapter 27 Working Group. The</w:t>
      </w:r>
      <w:r w:rsidR="00FB0618" w:rsidRPr="004B3B23">
        <w:rPr>
          <w:rFonts w:ascii="Times New Roman" w:eastAsia="Times New Roman" w:hAnsi="Times New Roman"/>
          <w:sz w:val="20"/>
          <w:szCs w:val="20"/>
        </w:rPr>
        <w:t xml:space="preserve"> </w:t>
      </w:r>
      <w:r w:rsidRPr="004B3B23">
        <w:rPr>
          <w:rFonts w:ascii="Times New Roman" w:eastAsia="Times New Roman" w:hAnsi="Times New Roman"/>
          <w:sz w:val="20"/>
          <w:szCs w:val="20"/>
        </w:rPr>
        <w:t>Working Group</w:t>
      </w:r>
      <w:r w:rsidR="001B7927" w:rsidRPr="004B3B23">
        <w:rPr>
          <w:rFonts w:ascii="Times New Roman" w:eastAsia="Times New Roman" w:hAnsi="Times New Roman"/>
          <w:sz w:val="20"/>
          <w:szCs w:val="20"/>
        </w:rPr>
        <w:t xml:space="preserve"> is the main structure for EU accession negotiations for Chapter 27 and</w:t>
      </w:r>
      <w:r w:rsidRPr="004B3B23">
        <w:rPr>
          <w:rFonts w:ascii="Times New Roman" w:eastAsia="Times New Roman" w:hAnsi="Times New Roman"/>
          <w:sz w:val="20"/>
          <w:szCs w:val="20"/>
        </w:rPr>
        <w:t xml:space="preserve"> is organised to cover all main subsectors </w:t>
      </w:r>
      <w:r w:rsidR="00FB0618" w:rsidRPr="004B3B23">
        <w:rPr>
          <w:rFonts w:ascii="Times New Roman" w:eastAsia="Times New Roman" w:hAnsi="Times New Roman"/>
          <w:sz w:val="20"/>
          <w:szCs w:val="20"/>
        </w:rPr>
        <w:t xml:space="preserve">within Chapter 27 </w:t>
      </w:r>
      <w:r w:rsidRPr="004B3B23">
        <w:rPr>
          <w:rFonts w:ascii="Times New Roman" w:eastAsia="Times New Roman" w:hAnsi="Times New Roman"/>
          <w:sz w:val="20"/>
          <w:szCs w:val="20"/>
        </w:rPr>
        <w:t xml:space="preserve">and </w:t>
      </w:r>
      <w:r w:rsidR="00102FEA" w:rsidRPr="004B3B23">
        <w:rPr>
          <w:rFonts w:ascii="Times New Roman" w:eastAsia="Times New Roman" w:hAnsi="Times New Roman"/>
          <w:sz w:val="20"/>
          <w:szCs w:val="20"/>
        </w:rPr>
        <w:t xml:space="preserve">ensures </w:t>
      </w:r>
      <w:r w:rsidRPr="004B3B23">
        <w:rPr>
          <w:rFonts w:ascii="Times New Roman" w:eastAsia="Times New Roman" w:hAnsi="Times New Roman"/>
          <w:sz w:val="20"/>
          <w:szCs w:val="20"/>
        </w:rPr>
        <w:t>overall horizontal coordination of the sector</w:t>
      </w:r>
      <w:r w:rsidR="0067302F" w:rsidRPr="004B3B23">
        <w:rPr>
          <w:rFonts w:ascii="Times New Roman" w:eastAsia="Times New Roman" w:hAnsi="Times New Roman"/>
          <w:sz w:val="20"/>
          <w:szCs w:val="20"/>
        </w:rPr>
        <w:t xml:space="preserve"> within the Stabilisation and Association Agreement (SAA)</w:t>
      </w:r>
      <w:r w:rsidRPr="004B3B23">
        <w:rPr>
          <w:rFonts w:ascii="Times New Roman" w:eastAsia="Times New Roman" w:hAnsi="Times New Roman"/>
          <w:sz w:val="20"/>
          <w:szCs w:val="20"/>
        </w:rPr>
        <w:t xml:space="preserve">; it comprises more than 100 members, representing not only the national public entities with competencies in </w:t>
      </w:r>
      <w:r w:rsidR="00200E23" w:rsidRPr="004B3B23">
        <w:rPr>
          <w:rFonts w:ascii="Times New Roman" w:eastAsia="Times New Roman" w:hAnsi="Times New Roman"/>
          <w:sz w:val="20"/>
          <w:szCs w:val="20"/>
        </w:rPr>
        <w:t xml:space="preserve">the </w:t>
      </w:r>
      <w:r w:rsidRPr="004B3B23">
        <w:rPr>
          <w:rFonts w:ascii="Times New Roman" w:eastAsia="Times New Roman" w:hAnsi="Times New Roman"/>
          <w:sz w:val="20"/>
          <w:szCs w:val="20"/>
        </w:rPr>
        <w:t xml:space="preserve">environmental sector but also the private sector interests through Chambers of Commerce representatives, as well as civil society interests with CSOs </w:t>
      </w:r>
      <w:r w:rsidR="00102FEA" w:rsidRPr="004B3B23">
        <w:rPr>
          <w:rFonts w:ascii="Times New Roman" w:eastAsia="Times New Roman" w:hAnsi="Times New Roman"/>
          <w:sz w:val="20"/>
          <w:szCs w:val="20"/>
        </w:rPr>
        <w:t>representatives active</w:t>
      </w:r>
      <w:r w:rsidRPr="004B3B23">
        <w:rPr>
          <w:rFonts w:ascii="Times New Roman" w:eastAsia="Times New Roman" w:hAnsi="Times New Roman"/>
          <w:sz w:val="20"/>
          <w:szCs w:val="20"/>
        </w:rPr>
        <w:t xml:space="preserve"> in environmental issues.</w:t>
      </w:r>
    </w:p>
    <w:p w14:paraId="37E47746" w14:textId="4D7B0DC2" w:rsidR="006249D2" w:rsidRPr="004B3B23" w:rsidRDefault="006249D2" w:rsidP="006249D2">
      <w:pPr>
        <w:rPr>
          <w:rFonts w:ascii="Times New Roman" w:eastAsia="Times New Roman" w:hAnsi="Times New Roman"/>
          <w:sz w:val="20"/>
          <w:szCs w:val="20"/>
        </w:rPr>
      </w:pPr>
      <w:r w:rsidRPr="004B3B23">
        <w:rPr>
          <w:rFonts w:ascii="Times New Roman" w:eastAsia="Times New Roman" w:hAnsi="Times New Roman"/>
          <w:sz w:val="20"/>
          <w:szCs w:val="20"/>
        </w:rPr>
        <w:t xml:space="preserve">Within the MoEPP, donors’ coordination is managed mainly by the </w:t>
      </w:r>
      <w:r w:rsidRPr="004B3B23">
        <w:rPr>
          <w:rFonts w:ascii="Times New Roman" w:eastAsia="Times New Roman" w:hAnsi="Times New Roman"/>
          <w:b/>
          <w:sz w:val="20"/>
          <w:szCs w:val="20"/>
        </w:rPr>
        <w:t xml:space="preserve">Department for Implementing the Instrument for Pre-accession Assistance (IPA) </w:t>
      </w:r>
      <w:r w:rsidRPr="004B3B23">
        <w:rPr>
          <w:rFonts w:ascii="Times New Roman" w:hAnsi="Times New Roman"/>
          <w:sz w:val="20"/>
        </w:rPr>
        <w:t>and</w:t>
      </w:r>
      <w:r w:rsidRPr="004B3B23">
        <w:rPr>
          <w:rFonts w:ascii="Times New Roman" w:eastAsia="Times New Roman" w:hAnsi="Times New Roman"/>
          <w:b/>
          <w:sz w:val="20"/>
          <w:szCs w:val="20"/>
        </w:rPr>
        <w:t xml:space="preserve"> </w:t>
      </w:r>
      <w:r w:rsidRPr="004B3B23">
        <w:rPr>
          <w:rFonts w:ascii="Times New Roman" w:eastAsia="Times New Roman" w:hAnsi="Times New Roman"/>
          <w:sz w:val="20"/>
          <w:szCs w:val="20"/>
        </w:rPr>
        <w:t xml:space="preserve">the </w:t>
      </w:r>
      <w:r w:rsidRPr="004B3B23">
        <w:rPr>
          <w:rFonts w:ascii="Times New Roman" w:eastAsia="Times New Roman" w:hAnsi="Times New Roman"/>
          <w:b/>
          <w:sz w:val="20"/>
          <w:szCs w:val="20"/>
        </w:rPr>
        <w:t xml:space="preserve">Department for Sustainable Development and Investment. </w:t>
      </w:r>
      <w:r w:rsidRPr="004B3B23">
        <w:rPr>
          <w:rFonts w:ascii="Times New Roman" w:eastAsia="Times New Roman" w:hAnsi="Times New Roman"/>
          <w:sz w:val="20"/>
          <w:szCs w:val="20"/>
        </w:rPr>
        <w:t>The Department for Implementing the Instrument for Pre-accession Assistance (IPA) coordinates IPA funds</w:t>
      </w:r>
      <w:r w:rsidR="00F02F95" w:rsidRPr="004B3B23">
        <w:rPr>
          <w:rFonts w:ascii="Times New Roman" w:eastAsia="Times New Roman" w:hAnsi="Times New Roman"/>
          <w:sz w:val="20"/>
          <w:szCs w:val="20"/>
        </w:rPr>
        <w:t>. It is</w:t>
      </w:r>
      <w:r w:rsidRPr="004B3B23">
        <w:rPr>
          <w:rFonts w:ascii="Times New Roman" w:eastAsia="Times New Roman" w:hAnsi="Times New Roman"/>
          <w:sz w:val="20"/>
          <w:szCs w:val="20"/>
        </w:rPr>
        <w:t xml:space="preserve"> organised into three units i) Unit for Programming and Monitoring the Implementation of IPA, ii) Unit for Technical Implementation of the IPA, and iii) Unit for Internal Control and Coordination in IPA Implementation. Th</w:t>
      </w:r>
      <w:r w:rsidR="00521A0D" w:rsidRPr="00C0101F">
        <w:rPr>
          <w:rFonts w:ascii="Times New Roman" w:eastAsia="Times New Roman" w:hAnsi="Times New Roman"/>
          <w:sz w:val="20"/>
          <w:szCs w:val="20"/>
        </w:rPr>
        <w:t>e IPA</w:t>
      </w:r>
      <w:r w:rsidR="00063699">
        <w:rPr>
          <w:rFonts w:ascii="Times New Roman" w:eastAsia="Times New Roman" w:hAnsi="Times New Roman"/>
          <w:sz w:val="20"/>
          <w:szCs w:val="20"/>
          <w:lang w:val="mk-MK"/>
        </w:rPr>
        <w:t xml:space="preserve"> </w:t>
      </w:r>
      <w:r w:rsidRPr="004B3B23">
        <w:rPr>
          <w:rFonts w:ascii="Times New Roman" w:eastAsia="Times New Roman" w:hAnsi="Times New Roman"/>
          <w:sz w:val="20"/>
          <w:szCs w:val="20"/>
        </w:rPr>
        <w:t>department is directly involved in the environmental sector</w:t>
      </w:r>
      <w:r w:rsidR="00E32B8B" w:rsidRPr="004B3B23">
        <w:rPr>
          <w:rFonts w:ascii="Times New Roman" w:eastAsia="Times New Roman" w:hAnsi="Times New Roman"/>
          <w:sz w:val="20"/>
          <w:szCs w:val="20"/>
        </w:rPr>
        <w:t>’</w:t>
      </w:r>
      <w:r w:rsidRPr="004B3B23">
        <w:rPr>
          <w:rFonts w:ascii="Times New Roman" w:eastAsia="Times New Roman" w:hAnsi="Times New Roman"/>
          <w:sz w:val="20"/>
          <w:szCs w:val="20"/>
        </w:rPr>
        <w:t xml:space="preserve">s coordination process in </w:t>
      </w:r>
      <w:r w:rsidR="00F02F95" w:rsidRPr="004B3B23">
        <w:rPr>
          <w:rFonts w:ascii="Times New Roman" w:eastAsia="Times New Roman" w:hAnsi="Times New Roman"/>
          <w:sz w:val="20"/>
          <w:szCs w:val="20"/>
        </w:rPr>
        <w:t xml:space="preserve">planning, </w:t>
      </w:r>
      <w:r w:rsidR="00FF6300" w:rsidRPr="004B3B23">
        <w:rPr>
          <w:rFonts w:ascii="Times New Roman" w:eastAsia="Times New Roman" w:hAnsi="Times New Roman"/>
          <w:sz w:val="20"/>
          <w:szCs w:val="20"/>
        </w:rPr>
        <w:t>implementing,</w:t>
      </w:r>
      <w:r w:rsidR="00F02F95" w:rsidRPr="004B3B23">
        <w:rPr>
          <w:rFonts w:ascii="Times New Roman" w:eastAsia="Times New Roman" w:hAnsi="Times New Roman"/>
          <w:sz w:val="20"/>
          <w:szCs w:val="20"/>
        </w:rPr>
        <w:t xml:space="preserve"> and monitoring</w:t>
      </w:r>
      <w:r w:rsidRPr="004B3B23">
        <w:rPr>
          <w:rFonts w:ascii="Times New Roman" w:eastAsia="Times New Roman" w:hAnsi="Times New Roman"/>
          <w:sz w:val="20"/>
          <w:szCs w:val="20"/>
        </w:rPr>
        <w:t xml:space="preserve"> environmental projects financed through</w:t>
      </w:r>
      <w:r w:rsidR="00521A0D" w:rsidRPr="00C0101F">
        <w:rPr>
          <w:rFonts w:ascii="Times New Roman" w:eastAsia="Times New Roman" w:hAnsi="Times New Roman"/>
          <w:sz w:val="20"/>
          <w:szCs w:val="20"/>
        </w:rPr>
        <w:t xml:space="preserve"> the</w:t>
      </w:r>
      <w:r w:rsidRPr="004B3B23">
        <w:rPr>
          <w:rFonts w:ascii="Times New Roman" w:eastAsia="Times New Roman" w:hAnsi="Times New Roman"/>
          <w:sz w:val="20"/>
          <w:szCs w:val="20"/>
        </w:rPr>
        <w:t xml:space="preserve"> EU</w:t>
      </w:r>
      <w:r w:rsidR="00521A0D" w:rsidRPr="00C0101F">
        <w:rPr>
          <w:rFonts w:ascii="Times New Roman" w:eastAsia="Times New Roman" w:hAnsi="Times New Roman"/>
          <w:sz w:val="20"/>
          <w:szCs w:val="20"/>
        </w:rPr>
        <w:t>’s</w:t>
      </w:r>
      <w:r w:rsidRPr="004B3B23">
        <w:rPr>
          <w:rFonts w:ascii="Times New Roman" w:eastAsia="Times New Roman" w:hAnsi="Times New Roman"/>
          <w:sz w:val="20"/>
          <w:szCs w:val="20"/>
        </w:rPr>
        <w:t xml:space="preserve"> IPA funds. The Department for Sustainable Development and Investment is responsible for coordinating investments in the environment sector from the national budget, bilateral donors</w:t>
      </w:r>
      <w:r w:rsidR="00F02F95" w:rsidRPr="004B3B23">
        <w:rPr>
          <w:rFonts w:ascii="Times New Roman" w:eastAsia="Times New Roman" w:hAnsi="Times New Roman"/>
          <w:sz w:val="20"/>
          <w:szCs w:val="20"/>
        </w:rPr>
        <w:t>,</w:t>
      </w:r>
      <w:r w:rsidRPr="004B3B23">
        <w:rPr>
          <w:rFonts w:ascii="Times New Roman" w:eastAsia="Times New Roman" w:hAnsi="Times New Roman"/>
          <w:sz w:val="20"/>
          <w:szCs w:val="20"/>
        </w:rPr>
        <w:t xml:space="preserve"> and investments from IFIs</w:t>
      </w:r>
      <w:r w:rsidR="00521A0D" w:rsidRPr="00C0101F">
        <w:rPr>
          <w:rFonts w:ascii="Times New Roman" w:eastAsia="Times New Roman" w:hAnsi="Times New Roman"/>
          <w:sz w:val="20"/>
          <w:szCs w:val="20"/>
        </w:rPr>
        <w:t>’</w:t>
      </w:r>
      <w:r w:rsidRPr="004B3B23">
        <w:rPr>
          <w:rFonts w:ascii="Times New Roman" w:eastAsia="Times New Roman" w:hAnsi="Times New Roman"/>
          <w:sz w:val="20"/>
          <w:szCs w:val="20"/>
        </w:rPr>
        <w:t xml:space="preserve"> (EIB, EBRD, World Bank, etc</w:t>
      </w:r>
      <w:r w:rsidR="00F02F95" w:rsidRPr="004B3B23">
        <w:rPr>
          <w:rFonts w:ascii="Times New Roman" w:eastAsia="Times New Roman" w:hAnsi="Times New Roman"/>
          <w:sz w:val="20"/>
          <w:szCs w:val="20"/>
        </w:rPr>
        <w:t>.</w:t>
      </w:r>
      <w:r w:rsidRPr="004B3B23">
        <w:rPr>
          <w:rFonts w:ascii="Times New Roman" w:eastAsia="Times New Roman" w:hAnsi="Times New Roman"/>
          <w:sz w:val="20"/>
          <w:szCs w:val="20"/>
        </w:rPr>
        <w:t>)</w:t>
      </w:r>
      <w:r w:rsidR="00102FEA" w:rsidRPr="004B3B23">
        <w:rPr>
          <w:rFonts w:ascii="Times New Roman" w:eastAsia="Times New Roman" w:hAnsi="Times New Roman"/>
          <w:sz w:val="20"/>
          <w:szCs w:val="20"/>
        </w:rPr>
        <w:t xml:space="preserve"> </w:t>
      </w:r>
      <w:r w:rsidRPr="004B3B23">
        <w:rPr>
          <w:rFonts w:ascii="Times New Roman" w:eastAsia="Times New Roman" w:hAnsi="Times New Roman"/>
          <w:sz w:val="20"/>
          <w:szCs w:val="20"/>
        </w:rPr>
        <w:t>support through development loans.</w:t>
      </w:r>
    </w:p>
    <w:p w14:paraId="2CD7CF78" w14:textId="4D8EB3CC" w:rsidR="00F02F95" w:rsidRPr="004B3B23" w:rsidRDefault="0093626D" w:rsidP="006249D2">
      <w:pPr>
        <w:rPr>
          <w:rFonts w:ascii="Times New Roman" w:eastAsia="Times New Roman" w:hAnsi="Times New Roman"/>
          <w:sz w:val="20"/>
          <w:szCs w:val="20"/>
        </w:rPr>
      </w:pPr>
      <w:r w:rsidRPr="00C0101F">
        <w:rPr>
          <w:rFonts w:ascii="Times New Roman" w:eastAsia="Times New Roman" w:hAnsi="Times New Roman"/>
          <w:sz w:val="20"/>
          <w:szCs w:val="20"/>
        </w:rPr>
        <w:t xml:space="preserve">In the area of donor </w:t>
      </w:r>
      <w:r w:rsidR="00FF6300" w:rsidRPr="00C0101F">
        <w:rPr>
          <w:rFonts w:ascii="Times New Roman" w:eastAsia="Times New Roman" w:hAnsi="Times New Roman"/>
          <w:sz w:val="20"/>
          <w:szCs w:val="20"/>
        </w:rPr>
        <w:t>coordination,</w:t>
      </w:r>
      <w:r w:rsidRPr="00C0101F">
        <w:rPr>
          <w:rFonts w:ascii="Times New Roman" w:eastAsia="Times New Roman" w:hAnsi="Times New Roman"/>
          <w:sz w:val="20"/>
          <w:szCs w:val="20"/>
        </w:rPr>
        <w:t xml:space="preserve"> t</w:t>
      </w:r>
      <w:r w:rsidR="006249D2" w:rsidRPr="004B3B23">
        <w:rPr>
          <w:rFonts w:ascii="Times New Roman" w:eastAsia="Times New Roman" w:hAnsi="Times New Roman"/>
          <w:sz w:val="20"/>
          <w:szCs w:val="20"/>
        </w:rPr>
        <w:t xml:space="preserve">he environment sector </w:t>
      </w:r>
      <w:r w:rsidR="001B7927" w:rsidRPr="004B3B23">
        <w:rPr>
          <w:rFonts w:ascii="Times New Roman" w:eastAsia="Times New Roman" w:hAnsi="Times New Roman"/>
          <w:sz w:val="20"/>
          <w:szCs w:val="20"/>
        </w:rPr>
        <w:t xml:space="preserve">also </w:t>
      </w:r>
      <w:r w:rsidR="006249D2" w:rsidRPr="004B3B23">
        <w:rPr>
          <w:rFonts w:ascii="Times New Roman" w:eastAsia="Times New Roman" w:hAnsi="Times New Roman"/>
          <w:sz w:val="20"/>
          <w:szCs w:val="20"/>
        </w:rPr>
        <w:t xml:space="preserve">benefits from a well-established policy dialogue channelled through the </w:t>
      </w:r>
      <w:r w:rsidR="006249D2" w:rsidRPr="004B3B23">
        <w:rPr>
          <w:rFonts w:ascii="Times New Roman" w:eastAsia="Times New Roman" w:hAnsi="Times New Roman"/>
          <w:b/>
          <w:sz w:val="20"/>
          <w:szCs w:val="20"/>
        </w:rPr>
        <w:t>Sector Working Group for Environment and Climate</w:t>
      </w:r>
      <w:r w:rsidR="00241BCA" w:rsidRPr="004B3B23">
        <w:rPr>
          <w:rFonts w:ascii="Times New Roman" w:eastAsia="Times New Roman" w:hAnsi="Times New Roman"/>
          <w:b/>
          <w:sz w:val="20"/>
          <w:szCs w:val="20"/>
        </w:rPr>
        <w:t xml:space="preserve"> </w:t>
      </w:r>
      <w:r w:rsidR="002B28A4" w:rsidRPr="004B3B23">
        <w:rPr>
          <w:rFonts w:ascii="Times New Roman" w:eastAsia="Times New Roman" w:hAnsi="Times New Roman"/>
          <w:b/>
          <w:sz w:val="20"/>
          <w:szCs w:val="20"/>
        </w:rPr>
        <w:t xml:space="preserve">Action </w:t>
      </w:r>
      <w:r w:rsidR="006249D2" w:rsidRPr="004B3B23">
        <w:rPr>
          <w:rFonts w:ascii="Times New Roman" w:eastAsia="Times New Roman" w:hAnsi="Times New Roman"/>
          <w:b/>
          <w:sz w:val="20"/>
          <w:szCs w:val="20"/>
        </w:rPr>
        <w:t>(SWGEC</w:t>
      </w:r>
      <w:r w:rsidR="00241BCA" w:rsidRPr="004B3B23">
        <w:rPr>
          <w:rFonts w:ascii="Times New Roman" w:eastAsia="Times New Roman" w:hAnsi="Times New Roman"/>
          <w:b/>
          <w:sz w:val="20"/>
          <w:szCs w:val="20"/>
        </w:rPr>
        <w:t>A</w:t>
      </w:r>
      <w:r w:rsidR="006249D2" w:rsidRPr="004B3B23">
        <w:rPr>
          <w:rFonts w:ascii="Times New Roman" w:eastAsia="Times New Roman" w:hAnsi="Times New Roman"/>
          <w:b/>
          <w:sz w:val="20"/>
          <w:szCs w:val="20"/>
        </w:rPr>
        <w:t xml:space="preserve">), </w:t>
      </w:r>
      <w:r w:rsidR="006249D2" w:rsidRPr="004B3B23">
        <w:rPr>
          <w:rFonts w:ascii="Times New Roman" w:eastAsia="Times New Roman" w:hAnsi="Times New Roman"/>
          <w:sz w:val="20"/>
          <w:szCs w:val="20"/>
        </w:rPr>
        <w:t>chaired by the Minister of Environment and Physical Planning</w:t>
      </w:r>
      <w:r w:rsidR="00C51312" w:rsidRPr="004B3B23">
        <w:rPr>
          <w:rFonts w:ascii="Times New Roman" w:eastAsia="Times New Roman" w:hAnsi="Times New Roman"/>
          <w:sz w:val="20"/>
          <w:szCs w:val="20"/>
        </w:rPr>
        <w:t>.</w:t>
      </w:r>
      <w:r w:rsidR="006249D2" w:rsidRPr="004B3B23">
        <w:rPr>
          <w:rFonts w:ascii="Times New Roman" w:eastAsia="Times New Roman" w:hAnsi="Times New Roman"/>
          <w:sz w:val="20"/>
          <w:szCs w:val="20"/>
        </w:rPr>
        <w:t xml:space="preserve"> The main aim of the SWGEC</w:t>
      </w:r>
      <w:r w:rsidR="00241BCA" w:rsidRPr="004B3B23">
        <w:rPr>
          <w:rFonts w:ascii="Times New Roman" w:eastAsia="Times New Roman" w:hAnsi="Times New Roman"/>
          <w:sz w:val="20"/>
          <w:szCs w:val="20"/>
        </w:rPr>
        <w:t xml:space="preserve">S </w:t>
      </w:r>
      <w:r w:rsidR="006249D2" w:rsidRPr="004B3B23">
        <w:rPr>
          <w:rFonts w:ascii="Times New Roman" w:eastAsia="Times New Roman" w:hAnsi="Times New Roman"/>
          <w:sz w:val="20"/>
          <w:szCs w:val="20"/>
        </w:rPr>
        <w:t>is</w:t>
      </w:r>
      <w:r w:rsidR="00BE1C7A" w:rsidRPr="004B3B23">
        <w:rPr>
          <w:rFonts w:ascii="Times New Roman" w:eastAsia="Times New Roman" w:hAnsi="Times New Roman"/>
          <w:sz w:val="20"/>
          <w:szCs w:val="20"/>
        </w:rPr>
        <w:t xml:space="preserve"> </w:t>
      </w:r>
      <w:r w:rsidR="006249D2" w:rsidRPr="004B3B23">
        <w:rPr>
          <w:rFonts w:ascii="Times New Roman" w:eastAsia="Times New Roman" w:hAnsi="Times New Roman"/>
          <w:sz w:val="20"/>
          <w:szCs w:val="20"/>
        </w:rPr>
        <w:t>to ensure efficient coordination of activities related to programming and monitoring of EU funds and other bilateral and multilateral assistance and proposing measures and activities in the environment and climate sectors</w:t>
      </w:r>
      <w:r w:rsidR="00241BCA" w:rsidRPr="004B3B23">
        <w:rPr>
          <w:rFonts w:ascii="Times New Roman" w:eastAsia="Times New Roman" w:hAnsi="Times New Roman"/>
          <w:sz w:val="20"/>
          <w:szCs w:val="20"/>
        </w:rPr>
        <w:t xml:space="preserve"> t</w:t>
      </w:r>
      <w:r w:rsidR="000E7C75" w:rsidRPr="004B3B23">
        <w:rPr>
          <w:rFonts w:ascii="Times New Roman" w:eastAsia="Times New Roman" w:hAnsi="Times New Roman"/>
          <w:sz w:val="20"/>
          <w:szCs w:val="20"/>
        </w:rPr>
        <w:t xml:space="preserve">o support different </w:t>
      </w:r>
      <w:r w:rsidR="00241BCA" w:rsidRPr="004B3B23">
        <w:rPr>
          <w:rFonts w:ascii="Times New Roman" w:eastAsia="Times New Roman" w:hAnsi="Times New Roman"/>
          <w:sz w:val="20"/>
          <w:szCs w:val="20"/>
        </w:rPr>
        <w:t>reform</w:t>
      </w:r>
      <w:r w:rsidR="000E7C75" w:rsidRPr="004B3B23">
        <w:rPr>
          <w:rFonts w:ascii="Times New Roman" w:eastAsia="Times New Roman" w:hAnsi="Times New Roman"/>
          <w:sz w:val="20"/>
          <w:szCs w:val="20"/>
        </w:rPr>
        <w:t>s</w:t>
      </w:r>
      <w:r w:rsidR="00241BCA" w:rsidRPr="004B3B23">
        <w:rPr>
          <w:rFonts w:ascii="Times New Roman" w:eastAsia="Times New Roman" w:hAnsi="Times New Roman"/>
          <w:sz w:val="20"/>
          <w:szCs w:val="20"/>
        </w:rPr>
        <w:t xml:space="preserve"> in the country relevant for the EU integration</w:t>
      </w:r>
      <w:r w:rsidR="006249D2" w:rsidRPr="004B3B23">
        <w:rPr>
          <w:rFonts w:ascii="Times New Roman" w:eastAsia="Times New Roman" w:hAnsi="Times New Roman"/>
          <w:sz w:val="20"/>
          <w:szCs w:val="20"/>
        </w:rPr>
        <w:t xml:space="preserve">. The SWGEC includes representatives from the main national institutions and </w:t>
      </w:r>
      <w:r w:rsidR="00F02F95" w:rsidRPr="004B3B23">
        <w:rPr>
          <w:rFonts w:ascii="Times New Roman" w:eastAsia="Times New Roman" w:hAnsi="Times New Roman"/>
          <w:sz w:val="20"/>
          <w:szCs w:val="20"/>
        </w:rPr>
        <w:t>lead</w:t>
      </w:r>
      <w:r w:rsidRPr="00C0101F">
        <w:rPr>
          <w:rFonts w:ascii="Times New Roman" w:eastAsia="Times New Roman" w:hAnsi="Times New Roman"/>
          <w:sz w:val="20"/>
          <w:szCs w:val="20"/>
        </w:rPr>
        <w:t>ing</w:t>
      </w:r>
      <w:r w:rsidR="00F02F95" w:rsidRPr="004B3B23">
        <w:rPr>
          <w:rFonts w:ascii="Times New Roman" w:eastAsia="Times New Roman" w:hAnsi="Times New Roman"/>
          <w:sz w:val="20"/>
          <w:szCs w:val="20"/>
        </w:rPr>
        <w:t xml:space="preserve"> donors in the sector, such as </w:t>
      </w:r>
      <w:r w:rsidRPr="00C0101F">
        <w:rPr>
          <w:rFonts w:ascii="Times New Roman" w:eastAsia="Times New Roman" w:hAnsi="Times New Roman"/>
          <w:sz w:val="20"/>
          <w:szCs w:val="20"/>
        </w:rPr>
        <w:t xml:space="preserve">the </w:t>
      </w:r>
      <w:r w:rsidR="00F02F95" w:rsidRPr="004B3B23">
        <w:rPr>
          <w:rFonts w:ascii="Times New Roman" w:eastAsia="Times New Roman" w:hAnsi="Times New Roman"/>
          <w:sz w:val="20"/>
          <w:szCs w:val="20"/>
        </w:rPr>
        <w:t xml:space="preserve">EU Delegation, IFIs, other international organisations, bilateral donors and representatives from CSOs. </w:t>
      </w:r>
    </w:p>
    <w:p w14:paraId="6E3F031C" w14:textId="77777777" w:rsidR="00F02F95" w:rsidRPr="004B3B23" w:rsidRDefault="00F02F95">
      <w:pPr>
        <w:pStyle w:val="Style2"/>
        <w:ind w:left="709" w:hanging="448"/>
        <w:outlineLvl w:val="0"/>
      </w:pPr>
      <w:bookmarkStart w:id="17" w:name="_Toc136815578"/>
      <w:r w:rsidRPr="004B3B23">
        <w:t>Mid-term budgetary perspectives</w:t>
      </w:r>
      <w:bookmarkEnd w:id="17"/>
    </w:p>
    <w:p w14:paraId="34FF225F" w14:textId="33DC64A3" w:rsidR="006249D2" w:rsidRPr="004B3B23" w:rsidRDefault="00F02F95" w:rsidP="006249D2">
      <w:pPr>
        <w:pStyle w:val="NormalWeb"/>
        <w:spacing w:before="120" w:beforeAutospacing="0" w:after="0" w:afterAutospacing="0"/>
        <w:jc w:val="both"/>
        <w:rPr>
          <w:sz w:val="20"/>
          <w:szCs w:val="20"/>
        </w:rPr>
      </w:pPr>
      <w:r w:rsidRPr="004B3B23">
        <w:rPr>
          <w:sz w:val="20"/>
          <w:szCs w:val="20"/>
        </w:rPr>
        <w:t>In North Macedonia, the medium-term budget comprises the Fiscal Strategy and the detailed budget. The Fiscal Strategy includes a medium-term fiscal plan covering three years, including aggregate revenue, expenditures, and borrowing</w:t>
      </w:r>
      <w:r w:rsidR="006249D2" w:rsidRPr="004B3B23">
        <w:rPr>
          <w:sz w:val="20"/>
          <w:szCs w:val="20"/>
        </w:rPr>
        <w:t xml:space="preserve">. The detailed budget is prepared based on the Fiscal Strategy. The detailed budget covers one year for operating expenditures (the Special Budget) and three years for capital expenditures (the Development Budget). The medium-term expenditure framework (MTEF) as a budgetary planning and management tool </w:t>
      </w:r>
      <w:r w:rsidR="002B28A4" w:rsidRPr="004B3B23">
        <w:rPr>
          <w:sz w:val="20"/>
          <w:szCs w:val="20"/>
        </w:rPr>
        <w:t xml:space="preserve">has yet to be </w:t>
      </w:r>
      <w:r w:rsidR="006249D2" w:rsidRPr="004B3B23">
        <w:rPr>
          <w:sz w:val="20"/>
          <w:szCs w:val="20"/>
        </w:rPr>
        <w:t xml:space="preserve">that robust in North Macedonia. The annual budget presents </w:t>
      </w:r>
      <w:r w:rsidRPr="004B3B23">
        <w:rPr>
          <w:sz w:val="20"/>
          <w:szCs w:val="20"/>
        </w:rPr>
        <w:t>an expenditure estimate</w:t>
      </w:r>
      <w:r w:rsidR="006249D2" w:rsidRPr="004B3B23">
        <w:rPr>
          <w:sz w:val="20"/>
          <w:szCs w:val="20"/>
        </w:rPr>
        <w:t xml:space="preserve"> for the budget year and the </w:t>
      </w:r>
      <w:r w:rsidR="006249D2" w:rsidRPr="004B3B23">
        <w:rPr>
          <w:sz w:val="20"/>
          <w:szCs w:val="20"/>
        </w:rPr>
        <w:lastRenderedPageBreak/>
        <w:t>two following fiscal years allocated by administrative and economic classification, but not program</w:t>
      </w:r>
      <w:r w:rsidR="0004717D" w:rsidRPr="004B3B23">
        <w:rPr>
          <w:sz w:val="20"/>
          <w:szCs w:val="20"/>
        </w:rPr>
        <w:t>me</w:t>
      </w:r>
      <w:r w:rsidR="006249D2" w:rsidRPr="004B3B23">
        <w:rPr>
          <w:sz w:val="20"/>
          <w:szCs w:val="20"/>
        </w:rPr>
        <w:t xml:space="preserve"> (or functional) classification.</w:t>
      </w:r>
      <w:r w:rsidR="006249D2" w:rsidRPr="004B3B23">
        <w:rPr>
          <w:rStyle w:val="FootnoteReference"/>
          <w:sz w:val="20"/>
          <w:szCs w:val="20"/>
        </w:rPr>
        <w:footnoteReference w:id="13"/>
      </w:r>
    </w:p>
    <w:p w14:paraId="3AD654C7" w14:textId="61765000" w:rsidR="006249D2" w:rsidRPr="004B3B23" w:rsidRDefault="006249D2" w:rsidP="006249D2">
      <w:pPr>
        <w:pStyle w:val="NormalWeb"/>
        <w:spacing w:before="120" w:beforeAutospacing="0" w:after="0" w:afterAutospacing="0"/>
        <w:jc w:val="both"/>
        <w:rPr>
          <w:sz w:val="20"/>
          <w:szCs w:val="20"/>
        </w:rPr>
      </w:pPr>
      <w:r w:rsidRPr="004B3B23">
        <w:rPr>
          <w:sz w:val="20"/>
          <w:szCs w:val="20"/>
        </w:rPr>
        <w:t>Within the regular annual planning and execution of the national budget, the MoEPP and other central-level bodies foresee activities and financial resources for areas that various programmes will cover. Namely, in the national budget</w:t>
      </w:r>
      <w:r w:rsidR="00F02F95" w:rsidRPr="004B3B23">
        <w:rPr>
          <w:sz w:val="20"/>
          <w:szCs w:val="20"/>
        </w:rPr>
        <w:t xml:space="preserve">, the </w:t>
      </w:r>
      <w:r w:rsidRPr="004B3B23">
        <w:rPr>
          <w:sz w:val="20"/>
          <w:szCs w:val="20"/>
        </w:rPr>
        <w:t xml:space="preserve">year 2023 main allocations for water and waste are within the MoEPP and the Ministry of Transport and Communication. In that respect, the overall financial allocations defined in the national budget </w:t>
      </w:r>
      <w:r w:rsidR="008A3645" w:rsidRPr="004B3B23">
        <w:rPr>
          <w:sz w:val="20"/>
          <w:szCs w:val="20"/>
        </w:rPr>
        <w:t>(including EIB/EBRD</w:t>
      </w:r>
      <w:r w:rsidR="004B1203" w:rsidRPr="004B3B23">
        <w:rPr>
          <w:sz w:val="20"/>
          <w:szCs w:val="20"/>
        </w:rPr>
        <w:t xml:space="preserve"> loans</w:t>
      </w:r>
      <w:r w:rsidR="008A3645" w:rsidRPr="004B3B23">
        <w:rPr>
          <w:sz w:val="20"/>
          <w:szCs w:val="20"/>
        </w:rPr>
        <w:t xml:space="preserve">) </w:t>
      </w:r>
      <w:r w:rsidRPr="004B3B23">
        <w:rPr>
          <w:sz w:val="20"/>
          <w:szCs w:val="20"/>
        </w:rPr>
        <w:t>are as follows:</w:t>
      </w:r>
    </w:p>
    <w:p w14:paraId="4B7F2DF5" w14:textId="72514FCB" w:rsidR="006249D2" w:rsidRPr="004B3B23" w:rsidRDefault="006249D2" w:rsidP="00C15A82">
      <w:pPr>
        <w:pStyle w:val="ListParagraph"/>
        <w:numPr>
          <w:ilvl w:val="0"/>
          <w:numId w:val="55"/>
        </w:numPr>
        <w:rPr>
          <w:rFonts w:eastAsia="Times New Roman"/>
          <w:sz w:val="20"/>
          <w:szCs w:val="20"/>
        </w:rPr>
      </w:pPr>
      <w:r w:rsidRPr="004B3B23">
        <w:rPr>
          <w:bCs/>
          <w:sz w:val="20"/>
          <w:szCs w:val="20"/>
        </w:rPr>
        <w:t>For</w:t>
      </w:r>
      <w:r w:rsidRPr="004B3B23">
        <w:rPr>
          <w:rFonts w:eastAsia="Times New Roman"/>
          <w:sz w:val="20"/>
          <w:szCs w:val="20"/>
        </w:rPr>
        <w:t xml:space="preserve"> the sub-sector water management, approximately</w:t>
      </w:r>
      <w:r w:rsidR="009625E8" w:rsidRPr="004B3B23">
        <w:rPr>
          <w:rFonts w:eastAsia="Times New Roman"/>
          <w:sz w:val="20"/>
          <w:szCs w:val="20"/>
        </w:rPr>
        <w:t xml:space="preserve"> EUR</w:t>
      </w:r>
      <w:r w:rsidRPr="004B3B23">
        <w:rPr>
          <w:rFonts w:eastAsia="Times New Roman"/>
          <w:sz w:val="20"/>
          <w:szCs w:val="20"/>
        </w:rPr>
        <w:t xml:space="preserve"> 25</w:t>
      </w:r>
      <w:r w:rsidR="001F7AAA" w:rsidRPr="004B3B23">
        <w:rPr>
          <w:rFonts w:eastAsia="Times New Roman"/>
          <w:sz w:val="20"/>
          <w:szCs w:val="20"/>
        </w:rPr>
        <w:t xml:space="preserve"> </w:t>
      </w:r>
      <w:r w:rsidRPr="004B3B23">
        <w:rPr>
          <w:rFonts w:eastAsia="Times New Roman"/>
          <w:sz w:val="20"/>
          <w:szCs w:val="20"/>
        </w:rPr>
        <w:t>877</w:t>
      </w:r>
      <w:r w:rsidR="001F7AAA" w:rsidRPr="004B3B23">
        <w:rPr>
          <w:rFonts w:eastAsia="Times New Roman"/>
          <w:sz w:val="20"/>
          <w:szCs w:val="20"/>
        </w:rPr>
        <w:t xml:space="preserve"> </w:t>
      </w:r>
      <w:r w:rsidRPr="004B3B23">
        <w:rPr>
          <w:rFonts w:eastAsia="Times New Roman"/>
          <w:sz w:val="20"/>
          <w:szCs w:val="20"/>
        </w:rPr>
        <w:t>245 for 2023,</w:t>
      </w:r>
      <w:r w:rsidR="009625E8" w:rsidRPr="004B3B23">
        <w:rPr>
          <w:rFonts w:eastAsia="Times New Roman"/>
          <w:sz w:val="20"/>
          <w:szCs w:val="20"/>
        </w:rPr>
        <w:t xml:space="preserve"> EUR</w:t>
      </w:r>
      <w:r w:rsidRPr="004B3B23">
        <w:rPr>
          <w:rFonts w:eastAsia="Times New Roman"/>
          <w:sz w:val="20"/>
          <w:szCs w:val="20"/>
        </w:rPr>
        <w:t xml:space="preserve"> </w:t>
      </w:r>
      <w:r w:rsidR="00590905" w:rsidRPr="004B3B23">
        <w:rPr>
          <w:rFonts w:eastAsia="Times New Roman"/>
          <w:sz w:val="20"/>
          <w:szCs w:val="20"/>
        </w:rPr>
        <w:t>27</w:t>
      </w:r>
      <w:r w:rsidR="001F7AAA" w:rsidRPr="004B3B23">
        <w:rPr>
          <w:rFonts w:eastAsia="Times New Roman"/>
          <w:sz w:val="20"/>
          <w:szCs w:val="20"/>
        </w:rPr>
        <w:t xml:space="preserve"> </w:t>
      </w:r>
      <w:r w:rsidR="00AD66ED" w:rsidRPr="004B3B23">
        <w:rPr>
          <w:rFonts w:eastAsia="Times New Roman"/>
          <w:sz w:val="20"/>
          <w:szCs w:val="20"/>
        </w:rPr>
        <w:t>0</w:t>
      </w:r>
      <w:r w:rsidR="00590905" w:rsidRPr="004B3B23">
        <w:rPr>
          <w:rFonts w:eastAsia="Times New Roman"/>
          <w:sz w:val="20"/>
          <w:szCs w:val="20"/>
        </w:rPr>
        <w:t>00</w:t>
      </w:r>
      <w:r w:rsidR="001F7AAA" w:rsidRPr="004B3B23">
        <w:rPr>
          <w:rFonts w:eastAsia="Times New Roman"/>
          <w:sz w:val="20"/>
          <w:szCs w:val="20"/>
        </w:rPr>
        <w:t xml:space="preserve"> </w:t>
      </w:r>
      <w:r w:rsidR="00590905" w:rsidRPr="004B3B23">
        <w:rPr>
          <w:rFonts w:eastAsia="Times New Roman"/>
          <w:sz w:val="20"/>
          <w:szCs w:val="20"/>
        </w:rPr>
        <w:t>000</w:t>
      </w:r>
      <w:r w:rsidRPr="004B3B23">
        <w:rPr>
          <w:rFonts w:eastAsia="Times New Roman"/>
          <w:sz w:val="20"/>
          <w:szCs w:val="20"/>
        </w:rPr>
        <w:t xml:space="preserve"> for 2024 and</w:t>
      </w:r>
      <w:r w:rsidR="009625E8" w:rsidRPr="004B3B23">
        <w:rPr>
          <w:rFonts w:eastAsia="Times New Roman"/>
          <w:sz w:val="20"/>
          <w:szCs w:val="20"/>
        </w:rPr>
        <w:t xml:space="preserve"> EUR</w:t>
      </w:r>
      <w:r w:rsidRPr="004B3B23">
        <w:rPr>
          <w:rFonts w:eastAsia="Times New Roman"/>
          <w:sz w:val="20"/>
          <w:szCs w:val="20"/>
        </w:rPr>
        <w:t xml:space="preserve"> </w:t>
      </w:r>
      <w:r w:rsidR="00590905" w:rsidRPr="004B3B23">
        <w:rPr>
          <w:rFonts w:eastAsia="Times New Roman"/>
          <w:sz w:val="20"/>
          <w:szCs w:val="20"/>
        </w:rPr>
        <w:t>13</w:t>
      </w:r>
      <w:r w:rsidR="001F7AAA" w:rsidRPr="004B3B23">
        <w:rPr>
          <w:rFonts w:eastAsia="Times New Roman"/>
          <w:sz w:val="20"/>
          <w:szCs w:val="20"/>
        </w:rPr>
        <w:t xml:space="preserve"> </w:t>
      </w:r>
      <w:r w:rsidR="00590905" w:rsidRPr="004B3B23">
        <w:rPr>
          <w:rFonts w:eastAsia="Times New Roman"/>
          <w:sz w:val="20"/>
          <w:szCs w:val="20"/>
        </w:rPr>
        <w:t>270</w:t>
      </w:r>
      <w:r w:rsidR="001F7AAA" w:rsidRPr="004B3B23">
        <w:rPr>
          <w:rFonts w:eastAsia="Times New Roman"/>
          <w:sz w:val="20"/>
          <w:szCs w:val="20"/>
        </w:rPr>
        <w:t xml:space="preserve"> </w:t>
      </w:r>
      <w:r w:rsidR="00590905" w:rsidRPr="004B3B23">
        <w:rPr>
          <w:rFonts w:eastAsia="Times New Roman"/>
          <w:sz w:val="20"/>
          <w:szCs w:val="20"/>
        </w:rPr>
        <w:t>00</w:t>
      </w:r>
      <w:r w:rsidR="00AD66ED" w:rsidRPr="004B3B23">
        <w:rPr>
          <w:rFonts w:eastAsia="Times New Roman"/>
          <w:sz w:val="20"/>
          <w:szCs w:val="20"/>
        </w:rPr>
        <w:t>0</w:t>
      </w:r>
      <w:r w:rsidRPr="004B3B23">
        <w:rPr>
          <w:rFonts w:eastAsia="Times New Roman"/>
          <w:sz w:val="20"/>
          <w:szCs w:val="20"/>
        </w:rPr>
        <w:t xml:space="preserve"> for 2025 are projected.</w:t>
      </w:r>
    </w:p>
    <w:p w14:paraId="6912FDC6" w14:textId="18A68A32" w:rsidR="006249D2" w:rsidRPr="004B3B23" w:rsidRDefault="006249D2" w:rsidP="00C15A82">
      <w:pPr>
        <w:pStyle w:val="ListParagraph"/>
        <w:numPr>
          <w:ilvl w:val="0"/>
          <w:numId w:val="55"/>
        </w:numPr>
        <w:spacing w:before="0"/>
        <w:rPr>
          <w:rFonts w:eastAsia="Times New Roman"/>
          <w:sz w:val="20"/>
          <w:szCs w:val="20"/>
        </w:rPr>
      </w:pPr>
      <w:r w:rsidRPr="004B3B23">
        <w:rPr>
          <w:rFonts w:eastAsia="Times New Roman"/>
          <w:sz w:val="20"/>
          <w:szCs w:val="20"/>
        </w:rPr>
        <w:t xml:space="preserve">For </w:t>
      </w:r>
      <w:r w:rsidRPr="004B3B23">
        <w:rPr>
          <w:bCs/>
          <w:sz w:val="20"/>
          <w:szCs w:val="20"/>
        </w:rPr>
        <w:t>sub</w:t>
      </w:r>
      <w:r w:rsidRPr="004B3B23">
        <w:rPr>
          <w:rFonts w:eastAsia="Times New Roman"/>
          <w:sz w:val="20"/>
          <w:szCs w:val="20"/>
        </w:rPr>
        <w:t xml:space="preserve">-sector waste management, approximately </w:t>
      </w:r>
      <w:r w:rsidR="009625E8" w:rsidRPr="004B3B23">
        <w:rPr>
          <w:rFonts w:eastAsia="Times New Roman"/>
          <w:sz w:val="20"/>
          <w:szCs w:val="20"/>
        </w:rPr>
        <w:t xml:space="preserve">EUR </w:t>
      </w:r>
      <w:r w:rsidRPr="004B3B23">
        <w:rPr>
          <w:rFonts w:eastAsia="Times New Roman"/>
          <w:sz w:val="20"/>
          <w:szCs w:val="20"/>
        </w:rPr>
        <w:t>3</w:t>
      </w:r>
      <w:r w:rsidR="001F7AAA" w:rsidRPr="004B3B23">
        <w:rPr>
          <w:rFonts w:eastAsia="Times New Roman"/>
          <w:sz w:val="20"/>
          <w:szCs w:val="20"/>
        </w:rPr>
        <w:t xml:space="preserve"> </w:t>
      </w:r>
      <w:r w:rsidRPr="004B3B23">
        <w:rPr>
          <w:rFonts w:eastAsia="Times New Roman"/>
          <w:sz w:val="20"/>
          <w:szCs w:val="20"/>
        </w:rPr>
        <w:t>058</w:t>
      </w:r>
      <w:r w:rsidR="001F7AAA" w:rsidRPr="004B3B23">
        <w:rPr>
          <w:rFonts w:eastAsia="Times New Roman"/>
          <w:sz w:val="20"/>
          <w:szCs w:val="20"/>
        </w:rPr>
        <w:t xml:space="preserve"> </w:t>
      </w:r>
      <w:r w:rsidRPr="004B3B23">
        <w:rPr>
          <w:rFonts w:eastAsia="Times New Roman"/>
          <w:sz w:val="20"/>
          <w:szCs w:val="20"/>
        </w:rPr>
        <w:t xml:space="preserve">536 for 2023, </w:t>
      </w:r>
      <w:r w:rsidR="009625E8" w:rsidRPr="004B3B23">
        <w:rPr>
          <w:rFonts w:eastAsia="Times New Roman"/>
          <w:sz w:val="20"/>
          <w:szCs w:val="20"/>
        </w:rPr>
        <w:t xml:space="preserve">EUR </w:t>
      </w:r>
      <w:r w:rsidR="00590905" w:rsidRPr="004B3B23">
        <w:rPr>
          <w:rFonts w:eastAsia="Times New Roman"/>
          <w:sz w:val="20"/>
          <w:szCs w:val="20"/>
        </w:rPr>
        <w:t>26</w:t>
      </w:r>
      <w:r w:rsidR="001F7AAA" w:rsidRPr="004B3B23">
        <w:rPr>
          <w:rFonts w:eastAsia="Times New Roman"/>
          <w:sz w:val="20"/>
          <w:szCs w:val="20"/>
        </w:rPr>
        <w:t xml:space="preserve"> </w:t>
      </w:r>
      <w:r w:rsidR="00590905" w:rsidRPr="004B3B23">
        <w:rPr>
          <w:rFonts w:eastAsia="Times New Roman"/>
          <w:sz w:val="20"/>
          <w:szCs w:val="20"/>
        </w:rPr>
        <w:t>100</w:t>
      </w:r>
      <w:r w:rsidR="001F7AAA" w:rsidRPr="004B3B23">
        <w:rPr>
          <w:rFonts w:eastAsia="Times New Roman"/>
          <w:sz w:val="20"/>
          <w:szCs w:val="20"/>
        </w:rPr>
        <w:t xml:space="preserve"> </w:t>
      </w:r>
      <w:r w:rsidRPr="004B3B23">
        <w:rPr>
          <w:rFonts w:eastAsia="Times New Roman"/>
          <w:sz w:val="20"/>
          <w:szCs w:val="20"/>
        </w:rPr>
        <w:t>for 2024 and</w:t>
      </w:r>
      <w:r w:rsidR="009625E8" w:rsidRPr="004B3B23">
        <w:rPr>
          <w:rFonts w:eastAsia="Times New Roman"/>
          <w:sz w:val="20"/>
          <w:szCs w:val="20"/>
        </w:rPr>
        <w:t xml:space="preserve"> EUR</w:t>
      </w:r>
      <w:r w:rsidRPr="004B3B23">
        <w:rPr>
          <w:rFonts w:eastAsia="Times New Roman"/>
          <w:sz w:val="20"/>
          <w:szCs w:val="20"/>
        </w:rPr>
        <w:t xml:space="preserve"> </w:t>
      </w:r>
      <w:r w:rsidR="00590905" w:rsidRPr="004B3B23">
        <w:rPr>
          <w:rFonts w:eastAsia="Times New Roman"/>
          <w:sz w:val="20"/>
          <w:szCs w:val="20"/>
        </w:rPr>
        <w:t>22</w:t>
      </w:r>
      <w:r w:rsidR="001F7AAA" w:rsidRPr="004B3B23">
        <w:rPr>
          <w:rFonts w:eastAsia="Times New Roman"/>
          <w:sz w:val="20"/>
          <w:szCs w:val="20"/>
        </w:rPr>
        <w:t xml:space="preserve"> </w:t>
      </w:r>
      <w:r w:rsidR="00590905" w:rsidRPr="004B3B23">
        <w:rPr>
          <w:rFonts w:eastAsia="Times New Roman"/>
          <w:sz w:val="20"/>
          <w:szCs w:val="20"/>
        </w:rPr>
        <w:t>560</w:t>
      </w:r>
      <w:r w:rsidRPr="004B3B23">
        <w:rPr>
          <w:rFonts w:eastAsia="Times New Roman"/>
          <w:sz w:val="20"/>
          <w:szCs w:val="20"/>
        </w:rPr>
        <w:t xml:space="preserve"> for 2025 are projected.</w:t>
      </w:r>
    </w:p>
    <w:p w14:paraId="189E72BE" w14:textId="1585AC02" w:rsidR="006249D2" w:rsidRPr="004B3B23" w:rsidRDefault="006249D2" w:rsidP="006249D2">
      <w:pPr>
        <w:rPr>
          <w:rFonts w:ascii="Times New Roman" w:eastAsia="Times New Roman" w:hAnsi="Times New Roman"/>
          <w:sz w:val="20"/>
          <w:szCs w:val="20"/>
        </w:rPr>
      </w:pPr>
      <w:r w:rsidRPr="004B3B23">
        <w:rPr>
          <w:rFonts w:ascii="Times New Roman" w:eastAsia="Times New Roman" w:hAnsi="Times New Roman"/>
          <w:sz w:val="20"/>
          <w:szCs w:val="20"/>
        </w:rPr>
        <w:t xml:space="preserve">Nevertheless, </w:t>
      </w:r>
      <w:r w:rsidR="00F02F95" w:rsidRPr="004B3B23">
        <w:rPr>
          <w:rFonts w:ascii="Times New Roman" w:eastAsia="Times New Roman" w:hAnsi="Times New Roman"/>
          <w:sz w:val="20"/>
          <w:szCs w:val="20"/>
        </w:rPr>
        <w:t xml:space="preserve">the </w:t>
      </w:r>
      <w:r w:rsidRPr="004B3B23">
        <w:rPr>
          <w:rFonts w:ascii="Times New Roman" w:eastAsia="Times New Roman" w:hAnsi="Times New Roman"/>
          <w:sz w:val="20"/>
          <w:szCs w:val="20"/>
        </w:rPr>
        <w:t xml:space="preserve">annual estimation of total funds allocated for water and waste management in the country remains difficult </w:t>
      </w:r>
      <w:r w:rsidR="00F02F95" w:rsidRPr="004B3B23">
        <w:rPr>
          <w:rFonts w:ascii="Times New Roman" w:eastAsia="Times New Roman" w:hAnsi="Times New Roman"/>
          <w:sz w:val="20"/>
          <w:szCs w:val="20"/>
        </w:rPr>
        <w:t>because</w:t>
      </w:r>
      <w:r w:rsidR="00947AA8" w:rsidRPr="00C0101F">
        <w:rPr>
          <w:rFonts w:ascii="Times New Roman" w:eastAsia="Times New Roman" w:hAnsi="Times New Roman"/>
          <w:sz w:val="20"/>
          <w:szCs w:val="20"/>
        </w:rPr>
        <w:t xml:space="preserve"> the</w:t>
      </w:r>
      <w:r w:rsidR="00F02F95" w:rsidRPr="004B3B23">
        <w:rPr>
          <w:rFonts w:ascii="Times New Roman" w:eastAsia="Times New Roman" w:hAnsi="Times New Roman"/>
          <w:sz w:val="20"/>
          <w:szCs w:val="20"/>
        </w:rPr>
        <w:t xml:space="preserve"> municipalities and </w:t>
      </w:r>
      <w:r w:rsidR="00947AA8" w:rsidRPr="00C0101F">
        <w:rPr>
          <w:rFonts w:ascii="Times New Roman" w:eastAsia="Times New Roman" w:hAnsi="Times New Roman"/>
          <w:sz w:val="20"/>
          <w:szCs w:val="20"/>
        </w:rPr>
        <w:t xml:space="preserve">the </w:t>
      </w:r>
      <w:r w:rsidR="00F02F95" w:rsidRPr="004B3B23">
        <w:rPr>
          <w:rFonts w:ascii="Times New Roman" w:eastAsia="Times New Roman" w:hAnsi="Times New Roman"/>
          <w:sz w:val="20"/>
          <w:szCs w:val="20"/>
        </w:rPr>
        <w:t>PCE</w:t>
      </w:r>
      <w:r w:rsidR="00464FFB" w:rsidRPr="00C0101F">
        <w:rPr>
          <w:rFonts w:ascii="Times New Roman" w:eastAsia="Times New Roman" w:hAnsi="Times New Roman"/>
          <w:sz w:val="20"/>
          <w:szCs w:val="20"/>
        </w:rPr>
        <w:t>s</w:t>
      </w:r>
      <w:r w:rsidR="00F02F95" w:rsidRPr="004B3B23">
        <w:rPr>
          <w:rFonts w:ascii="Times New Roman" w:eastAsia="Times New Roman" w:hAnsi="Times New Roman"/>
          <w:sz w:val="20"/>
          <w:szCs w:val="20"/>
        </w:rPr>
        <w:t xml:space="preserve"> also undertake investments in these sectors</w:t>
      </w:r>
      <w:r w:rsidR="00E3275C" w:rsidRPr="004B3B23">
        <w:rPr>
          <w:rFonts w:ascii="Times New Roman" w:eastAsia="Times New Roman" w:hAnsi="Times New Roman"/>
          <w:sz w:val="20"/>
          <w:szCs w:val="20"/>
        </w:rPr>
        <w:t xml:space="preserve"> through their budgets</w:t>
      </w:r>
      <w:r w:rsidRPr="004B3B23">
        <w:rPr>
          <w:rFonts w:ascii="Times New Roman" w:eastAsia="Times New Roman" w:hAnsi="Times New Roman"/>
          <w:sz w:val="20"/>
          <w:szCs w:val="20"/>
        </w:rPr>
        <w:t xml:space="preserve">, which implement similar interventions at the local level as competent institutions for water and waste management in the country. Most of the interventions are related to rehabilitation </w:t>
      </w:r>
      <w:r w:rsidR="00F02F95" w:rsidRPr="004B3B23">
        <w:rPr>
          <w:rFonts w:ascii="Times New Roman" w:eastAsia="Times New Roman" w:hAnsi="Times New Roman"/>
          <w:sz w:val="20"/>
          <w:szCs w:val="20"/>
        </w:rPr>
        <w:t>and investment</w:t>
      </w:r>
      <w:r w:rsidRPr="004B3B23">
        <w:rPr>
          <w:rFonts w:ascii="Times New Roman" w:eastAsia="Times New Roman" w:hAnsi="Times New Roman"/>
          <w:sz w:val="20"/>
          <w:szCs w:val="20"/>
        </w:rPr>
        <w:t xml:space="preserve"> for </w:t>
      </w:r>
      <w:r w:rsidR="00F02F95" w:rsidRPr="004B3B23">
        <w:rPr>
          <w:rFonts w:ascii="Times New Roman" w:eastAsia="Times New Roman" w:hAnsi="Times New Roman"/>
          <w:sz w:val="20"/>
          <w:szCs w:val="20"/>
        </w:rPr>
        <w:t>extending</w:t>
      </w:r>
      <w:r w:rsidRPr="004B3B23">
        <w:rPr>
          <w:rFonts w:ascii="Times New Roman" w:eastAsia="Times New Roman" w:hAnsi="Times New Roman"/>
          <w:sz w:val="20"/>
          <w:szCs w:val="20"/>
        </w:rPr>
        <w:t xml:space="preserve"> </w:t>
      </w:r>
      <w:r w:rsidR="00F02F95" w:rsidRPr="004B3B23">
        <w:rPr>
          <w:rFonts w:ascii="Times New Roman" w:eastAsia="Times New Roman" w:hAnsi="Times New Roman"/>
          <w:sz w:val="20"/>
          <w:szCs w:val="20"/>
        </w:rPr>
        <w:t xml:space="preserve">the </w:t>
      </w:r>
      <w:r w:rsidRPr="004B3B23">
        <w:rPr>
          <w:rFonts w:ascii="Times New Roman" w:eastAsia="Times New Roman" w:hAnsi="Times New Roman"/>
          <w:sz w:val="20"/>
          <w:szCs w:val="20"/>
        </w:rPr>
        <w:t>sewerage and water supply network coverage at the respective municipalities. Limited municipality funds are devoted to waste management.</w:t>
      </w:r>
    </w:p>
    <w:p w14:paraId="11A4A663" w14:textId="77777777" w:rsidR="006249D2" w:rsidRPr="004B3B23" w:rsidRDefault="006249D2">
      <w:pPr>
        <w:pStyle w:val="Style2"/>
        <w:ind w:left="709" w:hanging="448"/>
        <w:outlineLvl w:val="0"/>
      </w:pPr>
      <w:bookmarkStart w:id="18" w:name="_Toc136815579"/>
      <w:r w:rsidRPr="004B3B23">
        <w:t>Performance assessment framework</w:t>
      </w:r>
      <w:bookmarkEnd w:id="18"/>
    </w:p>
    <w:p w14:paraId="4D75E74C" w14:textId="08222F5C" w:rsidR="006249D2" w:rsidRPr="004B3B23" w:rsidRDefault="006249D2" w:rsidP="006249D2">
      <w:pPr>
        <w:rPr>
          <w:rFonts w:ascii="Times New Roman" w:hAnsi="Times New Roman"/>
          <w:sz w:val="20"/>
          <w:szCs w:val="20"/>
        </w:rPr>
      </w:pPr>
      <w:r w:rsidRPr="004B3B23">
        <w:rPr>
          <w:rFonts w:ascii="Times New Roman" w:hAnsi="Times New Roman"/>
          <w:sz w:val="20"/>
          <w:szCs w:val="20"/>
        </w:rPr>
        <w:t>North Macedonia</w:t>
      </w:r>
      <w:r w:rsidR="002B28A4" w:rsidRPr="004B3B23">
        <w:rPr>
          <w:rFonts w:ascii="Times New Roman" w:hAnsi="Times New Roman"/>
          <w:sz w:val="20"/>
          <w:szCs w:val="20"/>
        </w:rPr>
        <w:t>,</w:t>
      </w:r>
      <w:r w:rsidRPr="004B3B23">
        <w:rPr>
          <w:rFonts w:ascii="Times New Roman" w:hAnsi="Times New Roman"/>
          <w:sz w:val="20"/>
          <w:szCs w:val="20"/>
        </w:rPr>
        <w:t xml:space="preserve"> since 2020, </w:t>
      </w:r>
      <w:r w:rsidR="002B28A4" w:rsidRPr="004B3B23">
        <w:rPr>
          <w:rFonts w:ascii="Times New Roman" w:hAnsi="Times New Roman"/>
          <w:sz w:val="20"/>
          <w:szCs w:val="20"/>
        </w:rPr>
        <w:t>has</w:t>
      </w:r>
      <w:r w:rsidRPr="004B3B23">
        <w:rPr>
          <w:rFonts w:ascii="Times New Roman" w:hAnsi="Times New Roman"/>
          <w:sz w:val="20"/>
          <w:szCs w:val="20"/>
        </w:rPr>
        <w:t xml:space="preserve"> put in place a </w:t>
      </w:r>
      <w:r w:rsidRPr="004B3B23">
        <w:rPr>
          <w:rFonts w:ascii="Times New Roman" w:hAnsi="Times New Roman"/>
          <w:b/>
          <w:bCs/>
          <w:sz w:val="20"/>
          <w:szCs w:val="20"/>
        </w:rPr>
        <w:t>Performance Assessment Framework</w:t>
      </w:r>
      <w:r w:rsidRPr="004B3B23">
        <w:rPr>
          <w:rFonts w:ascii="Times New Roman" w:hAnsi="Times New Roman"/>
          <w:b/>
          <w:sz w:val="20"/>
          <w:szCs w:val="20"/>
        </w:rPr>
        <w:t xml:space="preserve"> (PAF)</w:t>
      </w:r>
      <w:r w:rsidRPr="004B3B23">
        <w:rPr>
          <w:rStyle w:val="FootnoteReference"/>
          <w:rFonts w:ascii="Times New Roman" w:hAnsi="Times New Roman"/>
          <w:b/>
          <w:sz w:val="20"/>
          <w:szCs w:val="20"/>
        </w:rPr>
        <w:footnoteReference w:id="14"/>
      </w:r>
      <w:r w:rsidRPr="004B3B23">
        <w:rPr>
          <w:rFonts w:ascii="Times New Roman" w:hAnsi="Times New Roman"/>
          <w:b/>
          <w:sz w:val="20"/>
          <w:szCs w:val="20"/>
        </w:rPr>
        <w:t>,</w:t>
      </w:r>
      <w:r w:rsidRPr="004B3B23">
        <w:rPr>
          <w:rFonts w:ascii="Times New Roman" w:hAnsi="Times New Roman"/>
          <w:sz w:val="20"/>
          <w:szCs w:val="20"/>
        </w:rPr>
        <w:t xml:space="preserve"> streamlining the policy objectives; based on a set of impact and outcome indicators, targets, and baseline data. </w:t>
      </w:r>
      <w:r w:rsidR="002B28A4" w:rsidRPr="004B3B23">
        <w:rPr>
          <w:rFonts w:ascii="Times New Roman" w:hAnsi="Times New Roman"/>
          <w:sz w:val="20"/>
          <w:szCs w:val="20"/>
        </w:rPr>
        <w:t>Considering</w:t>
      </w:r>
      <w:r w:rsidRPr="004B3B23">
        <w:rPr>
          <w:rFonts w:ascii="Times New Roman" w:hAnsi="Times New Roman"/>
          <w:sz w:val="20"/>
          <w:szCs w:val="20"/>
        </w:rPr>
        <w:t xml:space="preserve"> </w:t>
      </w:r>
      <w:r w:rsidR="00341E63" w:rsidRPr="004B3B23">
        <w:rPr>
          <w:rFonts w:ascii="Times New Roman" w:hAnsi="Times New Roman"/>
          <w:sz w:val="20"/>
          <w:szCs w:val="20"/>
        </w:rPr>
        <w:t>environmental</w:t>
      </w:r>
      <w:r w:rsidRPr="004B3B23">
        <w:rPr>
          <w:rFonts w:ascii="Times New Roman" w:hAnsi="Times New Roman"/>
          <w:sz w:val="20"/>
          <w:szCs w:val="20"/>
        </w:rPr>
        <w:t xml:space="preserve"> protection, the Performance Assessment Framework is measured under clearly defined indicators in five (5) sub-sectors/pillars: Air Pollution, Climate Change, Waste, Water and Natural Resources.</w:t>
      </w:r>
    </w:p>
    <w:p w14:paraId="3F371B90" w14:textId="02BAC991" w:rsidR="006249D2" w:rsidRPr="004B3B23" w:rsidRDefault="006249D2" w:rsidP="006249D2">
      <w:pPr>
        <w:rPr>
          <w:rFonts w:ascii="Times New Roman" w:hAnsi="Times New Roman"/>
          <w:b/>
          <w:sz w:val="20"/>
          <w:szCs w:val="20"/>
        </w:rPr>
      </w:pPr>
      <w:r w:rsidRPr="004B3B23">
        <w:rPr>
          <w:rFonts w:ascii="Times New Roman" w:hAnsi="Times New Roman"/>
          <w:sz w:val="20"/>
          <w:szCs w:val="20"/>
        </w:rPr>
        <w:t>Indicators for measuring the achievement of the sub-sector results for water and waste management in the country will be monitored following indicators and targets presented as follows</w:t>
      </w:r>
      <w:r w:rsidR="00341E63" w:rsidRPr="004B3B23">
        <w:rPr>
          <w:rFonts w:ascii="Times New Roman" w:hAnsi="Times New Roman"/>
          <w:sz w:val="20"/>
          <w:szCs w:val="20"/>
        </w:rPr>
        <w:t>:</w:t>
      </w:r>
    </w:p>
    <w:p w14:paraId="40292BB2" w14:textId="5C42FA1F" w:rsidR="006249D2" w:rsidRPr="004B3B23" w:rsidRDefault="006249D2" w:rsidP="006249D2">
      <w:pPr>
        <w:spacing w:after="120"/>
        <w:rPr>
          <w:rFonts w:ascii="Times New Roman" w:hAnsi="Times New Roman"/>
          <w:i/>
          <w:sz w:val="20"/>
          <w:szCs w:val="20"/>
        </w:rPr>
      </w:pPr>
      <w:r w:rsidRPr="004B3B23">
        <w:rPr>
          <w:rFonts w:ascii="Times New Roman" w:hAnsi="Times New Roman"/>
          <w:i/>
          <w:sz w:val="20"/>
          <w:szCs w:val="20"/>
        </w:rPr>
        <w:t>Table 1: Performance Assessment Framework – Water</w:t>
      </w:r>
    </w:p>
    <w:tbl>
      <w:tblPr>
        <w:tblStyle w:val="TableGrid"/>
        <w:tblW w:w="9085" w:type="dxa"/>
        <w:tblLook w:val="04A0" w:firstRow="1" w:lastRow="0" w:firstColumn="1" w:lastColumn="0" w:noHBand="0" w:noVBand="1"/>
      </w:tblPr>
      <w:tblGrid>
        <w:gridCol w:w="1975"/>
        <w:gridCol w:w="3870"/>
        <w:gridCol w:w="1710"/>
        <w:gridCol w:w="1530"/>
      </w:tblGrid>
      <w:tr w:rsidR="006249D2" w:rsidRPr="004B3B23" w14:paraId="1EE150E9" w14:textId="77777777" w:rsidTr="00735CC2">
        <w:tc>
          <w:tcPr>
            <w:tcW w:w="1975" w:type="dxa"/>
            <w:shd w:val="clear" w:color="auto" w:fill="D9E2F3" w:themeFill="accent1" w:themeFillTint="33"/>
          </w:tcPr>
          <w:p w14:paraId="067E10FA" w14:textId="77777777" w:rsidR="006249D2" w:rsidRPr="004B3B23" w:rsidRDefault="006249D2" w:rsidP="00735CC2">
            <w:pPr>
              <w:jc w:val="center"/>
              <w:rPr>
                <w:b/>
                <w:sz w:val="18"/>
                <w:szCs w:val="18"/>
              </w:rPr>
            </w:pPr>
            <w:r w:rsidRPr="004B3B23">
              <w:rPr>
                <w:b/>
                <w:sz w:val="18"/>
                <w:szCs w:val="18"/>
              </w:rPr>
              <w:t xml:space="preserve">Indicator </w:t>
            </w:r>
          </w:p>
        </w:tc>
        <w:tc>
          <w:tcPr>
            <w:tcW w:w="3870" w:type="dxa"/>
            <w:shd w:val="clear" w:color="auto" w:fill="D9E2F3" w:themeFill="accent1" w:themeFillTint="33"/>
          </w:tcPr>
          <w:p w14:paraId="2D5DFAF9" w14:textId="77777777" w:rsidR="006249D2" w:rsidRPr="004B3B23" w:rsidRDefault="006249D2" w:rsidP="00735CC2">
            <w:pPr>
              <w:jc w:val="center"/>
              <w:rPr>
                <w:b/>
                <w:sz w:val="18"/>
                <w:szCs w:val="18"/>
              </w:rPr>
            </w:pPr>
            <w:r w:rsidRPr="004B3B23">
              <w:rPr>
                <w:b/>
                <w:sz w:val="18"/>
                <w:szCs w:val="18"/>
              </w:rPr>
              <w:t xml:space="preserve">Elaboration </w:t>
            </w:r>
          </w:p>
        </w:tc>
        <w:tc>
          <w:tcPr>
            <w:tcW w:w="1710" w:type="dxa"/>
            <w:shd w:val="clear" w:color="auto" w:fill="D9E2F3" w:themeFill="accent1" w:themeFillTint="33"/>
          </w:tcPr>
          <w:p w14:paraId="0971E61F" w14:textId="77777777" w:rsidR="006249D2" w:rsidRPr="004B3B23" w:rsidRDefault="006249D2" w:rsidP="00735CC2">
            <w:pPr>
              <w:jc w:val="center"/>
              <w:rPr>
                <w:b/>
                <w:sz w:val="18"/>
                <w:szCs w:val="18"/>
              </w:rPr>
            </w:pPr>
            <w:r w:rsidRPr="004B3B23">
              <w:rPr>
                <w:b/>
                <w:sz w:val="18"/>
                <w:szCs w:val="18"/>
              </w:rPr>
              <w:t>Baseline</w:t>
            </w:r>
          </w:p>
        </w:tc>
        <w:tc>
          <w:tcPr>
            <w:tcW w:w="1530" w:type="dxa"/>
            <w:shd w:val="clear" w:color="auto" w:fill="D9E2F3" w:themeFill="accent1" w:themeFillTint="33"/>
          </w:tcPr>
          <w:p w14:paraId="7195E78F" w14:textId="77777777" w:rsidR="006249D2" w:rsidRPr="004B3B23" w:rsidRDefault="006249D2" w:rsidP="00735CC2">
            <w:pPr>
              <w:jc w:val="center"/>
              <w:rPr>
                <w:b/>
                <w:sz w:val="18"/>
                <w:szCs w:val="18"/>
              </w:rPr>
            </w:pPr>
            <w:r w:rsidRPr="004B3B23">
              <w:rPr>
                <w:b/>
                <w:sz w:val="18"/>
                <w:szCs w:val="18"/>
              </w:rPr>
              <w:t>Target</w:t>
            </w:r>
          </w:p>
        </w:tc>
      </w:tr>
      <w:tr w:rsidR="006249D2" w:rsidRPr="004B3B23" w14:paraId="13031EF9" w14:textId="77777777" w:rsidTr="00735CC2">
        <w:tc>
          <w:tcPr>
            <w:tcW w:w="1975" w:type="dxa"/>
          </w:tcPr>
          <w:p w14:paraId="44E9CD24" w14:textId="10826483" w:rsidR="006249D2" w:rsidRPr="004B3B23" w:rsidRDefault="006249D2" w:rsidP="00735CC2">
            <w:pPr>
              <w:jc w:val="center"/>
              <w:rPr>
                <w:b/>
                <w:sz w:val="18"/>
                <w:szCs w:val="18"/>
              </w:rPr>
            </w:pPr>
            <w:r w:rsidRPr="004B3B23">
              <w:rPr>
                <w:b/>
                <w:sz w:val="18"/>
                <w:szCs w:val="18"/>
              </w:rPr>
              <w:t>Water exploitation index</w:t>
            </w:r>
          </w:p>
        </w:tc>
        <w:tc>
          <w:tcPr>
            <w:tcW w:w="3870" w:type="dxa"/>
          </w:tcPr>
          <w:p w14:paraId="586FB764" w14:textId="77777777" w:rsidR="006249D2" w:rsidRPr="004B3B23" w:rsidRDefault="006249D2" w:rsidP="00735CC2">
            <w:pPr>
              <w:rPr>
                <w:sz w:val="18"/>
                <w:szCs w:val="18"/>
              </w:rPr>
            </w:pPr>
            <w:r w:rsidRPr="004B3B23">
              <w:rPr>
                <w:sz w:val="18"/>
                <w:szCs w:val="18"/>
              </w:rPr>
              <w:t>Annual total abstraction of freshwater divided by the mean annual total renewable freshwater resource at the country level, expressed in percentage terms.</w:t>
            </w:r>
          </w:p>
        </w:tc>
        <w:tc>
          <w:tcPr>
            <w:tcW w:w="1710" w:type="dxa"/>
          </w:tcPr>
          <w:p w14:paraId="50DB64F3" w14:textId="77777777" w:rsidR="006249D2" w:rsidRPr="004B3B23" w:rsidRDefault="006249D2" w:rsidP="00735CC2">
            <w:pPr>
              <w:jc w:val="center"/>
              <w:rPr>
                <w:sz w:val="18"/>
                <w:szCs w:val="18"/>
              </w:rPr>
            </w:pPr>
            <w:r w:rsidRPr="004B3B23">
              <w:rPr>
                <w:sz w:val="18"/>
                <w:szCs w:val="18"/>
              </w:rPr>
              <w:t>/</w:t>
            </w:r>
          </w:p>
        </w:tc>
        <w:tc>
          <w:tcPr>
            <w:tcW w:w="1530" w:type="dxa"/>
          </w:tcPr>
          <w:p w14:paraId="0BBC8E28" w14:textId="7556A29E" w:rsidR="006249D2" w:rsidRPr="004B3B23" w:rsidRDefault="006249D2" w:rsidP="00735CC2">
            <w:pPr>
              <w:jc w:val="center"/>
              <w:rPr>
                <w:sz w:val="18"/>
                <w:szCs w:val="18"/>
              </w:rPr>
            </w:pPr>
            <w:r w:rsidRPr="004B3B23">
              <w:rPr>
                <w:sz w:val="18"/>
                <w:szCs w:val="18"/>
              </w:rPr>
              <w:t>Target for 2027</w:t>
            </w:r>
          </w:p>
          <w:p w14:paraId="5BA639C5" w14:textId="77777777" w:rsidR="006249D2" w:rsidRPr="004B3B23" w:rsidRDefault="006249D2" w:rsidP="00735CC2">
            <w:pPr>
              <w:jc w:val="center"/>
              <w:rPr>
                <w:sz w:val="18"/>
                <w:szCs w:val="18"/>
              </w:rPr>
            </w:pPr>
            <w:r w:rsidRPr="004B3B23">
              <w:rPr>
                <w:sz w:val="18"/>
                <w:szCs w:val="18"/>
              </w:rPr>
              <w:t>≤ 7 %</w:t>
            </w:r>
          </w:p>
        </w:tc>
      </w:tr>
      <w:tr w:rsidR="006249D2" w:rsidRPr="004B3B23" w14:paraId="52C2FC96" w14:textId="77777777" w:rsidTr="00735CC2">
        <w:tc>
          <w:tcPr>
            <w:tcW w:w="1975" w:type="dxa"/>
          </w:tcPr>
          <w:p w14:paraId="79C7F937" w14:textId="17A98DF9" w:rsidR="006249D2" w:rsidRPr="004B3B23" w:rsidRDefault="006249D2" w:rsidP="00735CC2">
            <w:pPr>
              <w:jc w:val="center"/>
              <w:rPr>
                <w:b/>
                <w:sz w:val="18"/>
                <w:szCs w:val="18"/>
              </w:rPr>
            </w:pPr>
            <w:r w:rsidRPr="004B3B23">
              <w:rPr>
                <w:b/>
                <w:sz w:val="18"/>
                <w:szCs w:val="18"/>
              </w:rPr>
              <w:t>Quantity freshwater resources used</w:t>
            </w:r>
          </w:p>
        </w:tc>
        <w:tc>
          <w:tcPr>
            <w:tcW w:w="3870" w:type="dxa"/>
          </w:tcPr>
          <w:p w14:paraId="07B0AD1E" w14:textId="52D38356" w:rsidR="006249D2" w:rsidRPr="004B3B23" w:rsidRDefault="006249D2" w:rsidP="00735CC2">
            <w:pPr>
              <w:rPr>
                <w:sz w:val="18"/>
                <w:szCs w:val="18"/>
              </w:rPr>
            </w:pPr>
            <w:r w:rsidRPr="004B3B23">
              <w:rPr>
                <w:sz w:val="18"/>
                <w:szCs w:val="18"/>
              </w:rPr>
              <w:t xml:space="preserve">Exploitation of freshwater resources according to their use in individual sectors, such as: public water supply, </w:t>
            </w:r>
            <w:r w:rsidR="00CB78D6" w:rsidRPr="004B3B23">
              <w:rPr>
                <w:sz w:val="18"/>
                <w:szCs w:val="18"/>
              </w:rPr>
              <w:t>irrigation,</w:t>
            </w:r>
            <w:r w:rsidRPr="004B3B23">
              <w:rPr>
                <w:sz w:val="18"/>
                <w:szCs w:val="18"/>
              </w:rPr>
              <w:t xml:space="preserve"> and electricity production (cooling), losses of water in water supply systems of legal persons registered for water abstraction for manufacturing or distribution of water in millions of m3.</w:t>
            </w:r>
          </w:p>
        </w:tc>
        <w:tc>
          <w:tcPr>
            <w:tcW w:w="1710" w:type="dxa"/>
          </w:tcPr>
          <w:p w14:paraId="1FEE0E60" w14:textId="77777777" w:rsidR="006249D2" w:rsidRPr="004B3B23" w:rsidRDefault="006249D2" w:rsidP="00735CC2">
            <w:pPr>
              <w:jc w:val="center"/>
              <w:rPr>
                <w:sz w:val="18"/>
                <w:szCs w:val="18"/>
              </w:rPr>
            </w:pPr>
            <w:r w:rsidRPr="004B3B23">
              <w:rPr>
                <w:sz w:val="18"/>
                <w:szCs w:val="18"/>
              </w:rPr>
              <w:t>/</w:t>
            </w:r>
          </w:p>
        </w:tc>
        <w:tc>
          <w:tcPr>
            <w:tcW w:w="1530" w:type="dxa"/>
          </w:tcPr>
          <w:p w14:paraId="0AAA2E61" w14:textId="77777777" w:rsidR="006249D2" w:rsidRPr="004B3B23" w:rsidRDefault="006249D2" w:rsidP="00735CC2">
            <w:pPr>
              <w:jc w:val="center"/>
              <w:rPr>
                <w:sz w:val="18"/>
                <w:szCs w:val="18"/>
              </w:rPr>
            </w:pPr>
            <w:r w:rsidRPr="004B3B23">
              <w:rPr>
                <w:sz w:val="18"/>
                <w:szCs w:val="18"/>
              </w:rPr>
              <w:t xml:space="preserve">Target for 2027 </w:t>
            </w:r>
          </w:p>
          <w:p w14:paraId="3DC1E6E0" w14:textId="176254E9" w:rsidR="006249D2" w:rsidRPr="004B3B23" w:rsidRDefault="006249D2" w:rsidP="00735CC2">
            <w:pPr>
              <w:jc w:val="center"/>
              <w:rPr>
                <w:sz w:val="18"/>
                <w:szCs w:val="18"/>
              </w:rPr>
            </w:pPr>
            <w:r w:rsidRPr="004B3B23">
              <w:rPr>
                <w:sz w:val="18"/>
                <w:szCs w:val="18"/>
              </w:rPr>
              <w:t xml:space="preserve">≤ 600 </w:t>
            </w:r>
            <w:r w:rsidR="00CB78D6" w:rsidRPr="004B3B23">
              <w:rPr>
                <w:sz w:val="18"/>
                <w:szCs w:val="18"/>
              </w:rPr>
              <w:t>million</w:t>
            </w:r>
            <w:r w:rsidRPr="004B3B23">
              <w:rPr>
                <w:sz w:val="18"/>
                <w:szCs w:val="18"/>
              </w:rPr>
              <w:t xml:space="preserve"> m</w:t>
            </w:r>
            <w:r w:rsidRPr="004B3B23">
              <w:rPr>
                <w:sz w:val="18"/>
                <w:szCs w:val="18"/>
                <w:vertAlign w:val="superscript"/>
              </w:rPr>
              <w:t>3</w:t>
            </w:r>
          </w:p>
        </w:tc>
      </w:tr>
      <w:tr w:rsidR="006249D2" w:rsidRPr="004B3B23" w14:paraId="1B92D592" w14:textId="77777777" w:rsidTr="00735CC2">
        <w:tc>
          <w:tcPr>
            <w:tcW w:w="1975" w:type="dxa"/>
          </w:tcPr>
          <w:p w14:paraId="1D60DED6" w14:textId="5EB8459F" w:rsidR="006249D2" w:rsidRPr="004B3B23" w:rsidRDefault="006249D2" w:rsidP="00735CC2">
            <w:pPr>
              <w:jc w:val="center"/>
              <w:rPr>
                <w:b/>
                <w:sz w:val="18"/>
                <w:szCs w:val="18"/>
              </w:rPr>
            </w:pPr>
            <w:r w:rsidRPr="004B3B23">
              <w:rPr>
                <w:b/>
                <w:sz w:val="18"/>
                <w:szCs w:val="18"/>
              </w:rPr>
              <w:t>Concentration of nitrates in freshwater</w:t>
            </w:r>
          </w:p>
        </w:tc>
        <w:tc>
          <w:tcPr>
            <w:tcW w:w="3870" w:type="dxa"/>
          </w:tcPr>
          <w:p w14:paraId="28517124" w14:textId="77777777" w:rsidR="006249D2" w:rsidRPr="004B3B23" w:rsidRDefault="006249D2" w:rsidP="00735CC2">
            <w:pPr>
              <w:rPr>
                <w:sz w:val="18"/>
                <w:szCs w:val="18"/>
              </w:rPr>
            </w:pPr>
            <w:r w:rsidRPr="004B3B23">
              <w:rPr>
                <w:sz w:val="18"/>
                <w:szCs w:val="18"/>
              </w:rPr>
              <w:t>Concentrations of nitrate in rivers and groundwater bodies. The indicator can be used to illustrate geographical variations in current nutrient concentrations and temporal trends.</w:t>
            </w:r>
          </w:p>
        </w:tc>
        <w:tc>
          <w:tcPr>
            <w:tcW w:w="1710" w:type="dxa"/>
          </w:tcPr>
          <w:p w14:paraId="576E2ACC" w14:textId="1383CDA0" w:rsidR="006249D2" w:rsidRPr="004B3B23" w:rsidRDefault="006249D2" w:rsidP="00515B66">
            <w:pPr>
              <w:jc w:val="center"/>
              <w:rPr>
                <w:sz w:val="18"/>
                <w:szCs w:val="18"/>
              </w:rPr>
            </w:pPr>
            <w:r w:rsidRPr="004B3B23">
              <w:rPr>
                <w:sz w:val="18"/>
                <w:szCs w:val="18"/>
              </w:rPr>
              <w:t>1</w:t>
            </w:r>
            <w:r w:rsidR="00E964EB" w:rsidRPr="004B3B23">
              <w:rPr>
                <w:sz w:val="18"/>
                <w:szCs w:val="18"/>
              </w:rPr>
              <w:t>.</w:t>
            </w:r>
            <w:r w:rsidRPr="004B3B23">
              <w:rPr>
                <w:sz w:val="18"/>
                <w:szCs w:val="18"/>
              </w:rPr>
              <w:t xml:space="preserve">14 </w:t>
            </w:r>
            <w:r w:rsidR="00515B66" w:rsidRPr="004B3B23">
              <w:rPr>
                <w:sz w:val="18"/>
                <w:szCs w:val="18"/>
              </w:rPr>
              <w:t xml:space="preserve">mg </w:t>
            </w:r>
            <w:r w:rsidRPr="004B3B23">
              <w:rPr>
                <w:sz w:val="18"/>
                <w:szCs w:val="18"/>
              </w:rPr>
              <w:t xml:space="preserve">NO3/l </w:t>
            </w:r>
            <w:r w:rsidR="00E32B8B" w:rsidRPr="004B3B23">
              <w:rPr>
                <w:sz w:val="18"/>
                <w:szCs w:val="18"/>
              </w:rPr>
              <w:t>–</w:t>
            </w:r>
            <w:r w:rsidRPr="004B3B23">
              <w:rPr>
                <w:sz w:val="18"/>
                <w:szCs w:val="18"/>
              </w:rPr>
              <w:t xml:space="preserve"> 2015</w:t>
            </w:r>
          </w:p>
        </w:tc>
        <w:tc>
          <w:tcPr>
            <w:tcW w:w="1530" w:type="dxa"/>
          </w:tcPr>
          <w:p w14:paraId="386CC135" w14:textId="4274336A" w:rsidR="006249D2" w:rsidRPr="004B3B23" w:rsidRDefault="006249D2" w:rsidP="00735CC2">
            <w:pPr>
              <w:jc w:val="center"/>
              <w:rPr>
                <w:sz w:val="18"/>
              </w:rPr>
            </w:pPr>
            <w:r w:rsidRPr="004B3B23">
              <w:rPr>
                <w:sz w:val="18"/>
              </w:rPr>
              <w:t>Target for 2027</w:t>
            </w:r>
          </w:p>
          <w:p w14:paraId="3F3CD3B6" w14:textId="1D81DF49" w:rsidR="006249D2" w:rsidRPr="004B3B23" w:rsidRDefault="006249D2" w:rsidP="00515B66">
            <w:pPr>
              <w:jc w:val="center"/>
              <w:rPr>
                <w:sz w:val="18"/>
                <w:szCs w:val="18"/>
              </w:rPr>
            </w:pPr>
            <w:r w:rsidRPr="004B3B23">
              <w:rPr>
                <w:sz w:val="18"/>
              </w:rPr>
              <w:t>≤ 0</w:t>
            </w:r>
            <w:r w:rsidR="00E964EB" w:rsidRPr="004B3B23">
              <w:rPr>
                <w:sz w:val="18"/>
              </w:rPr>
              <w:t>.</w:t>
            </w:r>
            <w:r w:rsidRPr="004B3B23">
              <w:rPr>
                <w:sz w:val="18"/>
              </w:rPr>
              <w:t xml:space="preserve">60 </w:t>
            </w:r>
            <w:r w:rsidR="00515B66" w:rsidRPr="004B3B23">
              <w:rPr>
                <w:sz w:val="18"/>
              </w:rPr>
              <w:t>mg</w:t>
            </w:r>
            <w:r w:rsidR="00515B66" w:rsidRPr="004B3B23">
              <w:rPr>
                <w:sz w:val="18"/>
                <w:szCs w:val="18"/>
              </w:rPr>
              <w:t xml:space="preserve"> </w:t>
            </w:r>
            <w:r w:rsidRPr="004B3B23">
              <w:rPr>
                <w:sz w:val="18"/>
                <w:szCs w:val="18"/>
              </w:rPr>
              <w:t>NO3/l</w:t>
            </w:r>
          </w:p>
        </w:tc>
      </w:tr>
      <w:tr w:rsidR="006249D2" w:rsidRPr="004B3B23" w14:paraId="78E6E44A" w14:textId="77777777" w:rsidTr="00735CC2">
        <w:tc>
          <w:tcPr>
            <w:tcW w:w="1975" w:type="dxa"/>
          </w:tcPr>
          <w:p w14:paraId="6B17FD74" w14:textId="1A5FA486" w:rsidR="006249D2" w:rsidRPr="004B3B23" w:rsidRDefault="006249D2" w:rsidP="00735CC2">
            <w:pPr>
              <w:jc w:val="center"/>
              <w:rPr>
                <w:b/>
                <w:sz w:val="18"/>
                <w:szCs w:val="18"/>
              </w:rPr>
            </w:pPr>
            <w:r w:rsidRPr="004B3B23">
              <w:rPr>
                <w:b/>
                <w:sz w:val="18"/>
                <w:szCs w:val="18"/>
              </w:rPr>
              <w:t>Concentration of orthophosphate in freshwater</w:t>
            </w:r>
          </w:p>
        </w:tc>
        <w:tc>
          <w:tcPr>
            <w:tcW w:w="3870" w:type="dxa"/>
          </w:tcPr>
          <w:p w14:paraId="12634CEB" w14:textId="77777777" w:rsidR="006249D2" w:rsidRPr="004B3B23" w:rsidRDefault="006249D2" w:rsidP="00735CC2">
            <w:pPr>
              <w:rPr>
                <w:sz w:val="18"/>
              </w:rPr>
            </w:pPr>
            <w:r w:rsidRPr="004B3B23">
              <w:rPr>
                <w:sz w:val="18"/>
                <w:szCs w:val="18"/>
              </w:rPr>
              <w:t>Concentrations of orthophosphate in rivers and groundwater bodies. The indicator can be used to illustrate geographical variations in current nutrient concentrations and temporal trends.</w:t>
            </w:r>
          </w:p>
        </w:tc>
        <w:tc>
          <w:tcPr>
            <w:tcW w:w="1710" w:type="dxa"/>
          </w:tcPr>
          <w:p w14:paraId="068A9DEE" w14:textId="056647B3" w:rsidR="006249D2" w:rsidRPr="004B3B23" w:rsidRDefault="006249D2" w:rsidP="00515B66">
            <w:pPr>
              <w:jc w:val="center"/>
              <w:rPr>
                <w:sz w:val="18"/>
                <w:szCs w:val="18"/>
              </w:rPr>
            </w:pPr>
            <w:r w:rsidRPr="004B3B23">
              <w:rPr>
                <w:sz w:val="18"/>
                <w:szCs w:val="18"/>
              </w:rPr>
              <w:t>0</w:t>
            </w:r>
            <w:r w:rsidR="00E964EB" w:rsidRPr="004B3B23">
              <w:rPr>
                <w:sz w:val="18"/>
                <w:szCs w:val="18"/>
              </w:rPr>
              <w:t>.</w:t>
            </w:r>
            <w:r w:rsidRPr="004B3B23">
              <w:rPr>
                <w:sz w:val="18"/>
                <w:szCs w:val="18"/>
              </w:rPr>
              <w:t xml:space="preserve">26 </w:t>
            </w:r>
            <w:r w:rsidR="00515B66" w:rsidRPr="004B3B23">
              <w:rPr>
                <w:sz w:val="18"/>
                <w:szCs w:val="18"/>
              </w:rPr>
              <w:t xml:space="preserve">mg </w:t>
            </w:r>
            <w:r w:rsidRPr="004B3B23">
              <w:rPr>
                <w:sz w:val="18"/>
                <w:szCs w:val="18"/>
              </w:rPr>
              <w:t xml:space="preserve">P/l </w:t>
            </w:r>
            <w:r w:rsidR="00E32B8B" w:rsidRPr="004B3B23">
              <w:rPr>
                <w:sz w:val="18"/>
                <w:szCs w:val="18"/>
              </w:rPr>
              <w:t>–</w:t>
            </w:r>
            <w:r w:rsidRPr="004B3B23">
              <w:rPr>
                <w:sz w:val="18"/>
                <w:szCs w:val="18"/>
              </w:rPr>
              <w:t xml:space="preserve"> 2015</w:t>
            </w:r>
          </w:p>
        </w:tc>
        <w:tc>
          <w:tcPr>
            <w:tcW w:w="1530" w:type="dxa"/>
          </w:tcPr>
          <w:p w14:paraId="0ED95CAD" w14:textId="3FD95FE4" w:rsidR="006249D2" w:rsidRPr="004B3B23" w:rsidRDefault="006249D2" w:rsidP="00735CC2">
            <w:pPr>
              <w:jc w:val="center"/>
              <w:rPr>
                <w:sz w:val="18"/>
              </w:rPr>
            </w:pPr>
            <w:r w:rsidRPr="004B3B23">
              <w:rPr>
                <w:sz w:val="18"/>
              </w:rPr>
              <w:t>Target for 2027</w:t>
            </w:r>
          </w:p>
          <w:p w14:paraId="43C50894" w14:textId="71B0332A" w:rsidR="006249D2" w:rsidRPr="004B3B23" w:rsidRDefault="006249D2" w:rsidP="00515B66">
            <w:pPr>
              <w:jc w:val="center"/>
              <w:rPr>
                <w:sz w:val="18"/>
                <w:szCs w:val="18"/>
              </w:rPr>
            </w:pPr>
            <w:r w:rsidRPr="004B3B23">
              <w:rPr>
                <w:sz w:val="18"/>
              </w:rPr>
              <w:t xml:space="preserve">≤ </w:t>
            </w:r>
            <w:r w:rsidRPr="004B3B23">
              <w:rPr>
                <w:sz w:val="18"/>
                <w:szCs w:val="18"/>
              </w:rPr>
              <w:t>0</w:t>
            </w:r>
            <w:r w:rsidR="00E964EB" w:rsidRPr="004B3B23">
              <w:rPr>
                <w:sz w:val="18"/>
                <w:szCs w:val="18"/>
              </w:rPr>
              <w:t>.</w:t>
            </w:r>
            <w:r w:rsidRPr="004B3B23">
              <w:rPr>
                <w:sz w:val="18"/>
                <w:szCs w:val="18"/>
              </w:rPr>
              <w:t xml:space="preserve">20 </w:t>
            </w:r>
            <w:r w:rsidR="00515B66" w:rsidRPr="004B3B23">
              <w:rPr>
                <w:sz w:val="18"/>
                <w:szCs w:val="18"/>
              </w:rPr>
              <w:t xml:space="preserve">mg </w:t>
            </w:r>
            <w:r w:rsidRPr="004B3B23">
              <w:rPr>
                <w:sz w:val="18"/>
                <w:szCs w:val="18"/>
              </w:rPr>
              <w:t>P/l</w:t>
            </w:r>
          </w:p>
        </w:tc>
      </w:tr>
      <w:tr w:rsidR="006249D2" w:rsidRPr="004B3B23" w14:paraId="0D6B56BB" w14:textId="77777777" w:rsidTr="00735CC2">
        <w:tc>
          <w:tcPr>
            <w:tcW w:w="1975" w:type="dxa"/>
          </w:tcPr>
          <w:p w14:paraId="4CD0D282" w14:textId="77777777" w:rsidR="006249D2" w:rsidRPr="004B3B23" w:rsidRDefault="006249D2" w:rsidP="00735CC2">
            <w:pPr>
              <w:jc w:val="center"/>
              <w:rPr>
                <w:b/>
                <w:sz w:val="18"/>
                <w:szCs w:val="18"/>
              </w:rPr>
            </w:pPr>
            <w:r w:rsidRPr="004B3B23">
              <w:rPr>
                <w:b/>
                <w:sz w:val="18"/>
                <w:szCs w:val="18"/>
              </w:rPr>
              <w:t xml:space="preserve">Drinking water quality </w:t>
            </w:r>
          </w:p>
        </w:tc>
        <w:tc>
          <w:tcPr>
            <w:tcW w:w="3870" w:type="dxa"/>
          </w:tcPr>
          <w:p w14:paraId="0228A729" w14:textId="0FA7C20E" w:rsidR="006249D2" w:rsidRPr="004B3B23" w:rsidRDefault="006249D2" w:rsidP="00E96521">
            <w:pPr>
              <w:rPr>
                <w:sz w:val="18"/>
                <w:szCs w:val="18"/>
              </w:rPr>
            </w:pPr>
            <w:r w:rsidRPr="004B3B23">
              <w:rPr>
                <w:sz w:val="18"/>
                <w:szCs w:val="18"/>
              </w:rPr>
              <w:t xml:space="preserve">This indicator shows the exceedance of limit values of pollutants according to the </w:t>
            </w:r>
            <w:r w:rsidR="00E96521" w:rsidRPr="004B3B23">
              <w:rPr>
                <w:sz w:val="18"/>
                <w:szCs w:val="18"/>
              </w:rPr>
              <w:t>legislation.</w:t>
            </w:r>
            <w:r w:rsidR="009676D0" w:rsidRPr="004B3B23">
              <w:rPr>
                <w:sz w:val="18"/>
                <w:szCs w:val="18"/>
              </w:rPr>
              <w:t xml:space="preserve"> </w:t>
            </w:r>
            <w:r w:rsidRPr="004B3B23">
              <w:rPr>
                <w:sz w:val="18"/>
                <w:szCs w:val="18"/>
              </w:rPr>
              <w:t>EU and North Macedoni</w:t>
            </w:r>
            <w:r w:rsidR="00E96521" w:rsidRPr="004B3B23">
              <w:rPr>
                <w:sz w:val="18"/>
                <w:szCs w:val="18"/>
              </w:rPr>
              <w:t xml:space="preserve">a. </w:t>
            </w:r>
          </w:p>
        </w:tc>
        <w:tc>
          <w:tcPr>
            <w:tcW w:w="1710" w:type="dxa"/>
          </w:tcPr>
          <w:p w14:paraId="6CA192E1" w14:textId="7789B5E7" w:rsidR="006249D2" w:rsidRPr="004B3B23" w:rsidRDefault="006249D2" w:rsidP="00735CC2">
            <w:pPr>
              <w:jc w:val="center"/>
              <w:rPr>
                <w:sz w:val="18"/>
                <w:szCs w:val="18"/>
              </w:rPr>
            </w:pPr>
            <w:r w:rsidRPr="004B3B23">
              <w:rPr>
                <w:sz w:val="18"/>
                <w:szCs w:val="18"/>
              </w:rPr>
              <w:t xml:space="preserve">94,40 % of safe samples </w:t>
            </w:r>
            <w:r w:rsidR="00E32B8B" w:rsidRPr="004B3B23">
              <w:rPr>
                <w:sz w:val="18"/>
                <w:szCs w:val="18"/>
              </w:rPr>
              <w:t>–</w:t>
            </w:r>
            <w:r w:rsidRPr="004B3B23">
              <w:rPr>
                <w:sz w:val="18"/>
                <w:szCs w:val="18"/>
              </w:rPr>
              <w:t xml:space="preserve"> 2017</w:t>
            </w:r>
          </w:p>
        </w:tc>
        <w:tc>
          <w:tcPr>
            <w:tcW w:w="1530" w:type="dxa"/>
          </w:tcPr>
          <w:p w14:paraId="0D8CAA6B" w14:textId="31CC46DD" w:rsidR="006249D2" w:rsidRPr="004B3B23" w:rsidRDefault="006249D2" w:rsidP="00735CC2">
            <w:pPr>
              <w:jc w:val="center"/>
              <w:rPr>
                <w:sz w:val="18"/>
              </w:rPr>
            </w:pPr>
            <w:r w:rsidRPr="004B3B23">
              <w:rPr>
                <w:sz w:val="18"/>
              </w:rPr>
              <w:t>Target for 2027</w:t>
            </w:r>
          </w:p>
          <w:p w14:paraId="68728BD5" w14:textId="77777777" w:rsidR="006249D2" w:rsidRPr="004B3B23" w:rsidRDefault="006249D2" w:rsidP="00735CC2">
            <w:pPr>
              <w:jc w:val="center"/>
              <w:rPr>
                <w:sz w:val="18"/>
                <w:szCs w:val="18"/>
              </w:rPr>
            </w:pPr>
            <w:r w:rsidRPr="004B3B23">
              <w:rPr>
                <w:sz w:val="18"/>
              </w:rPr>
              <w:t xml:space="preserve">≥ 98 % </w:t>
            </w:r>
            <w:r w:rsidRPr="004B3B23">
              <w:rPr>
                <w:sz w:val="18"/>
                <w:szCs w:val="18"/>
              </w:rPr>
              <w:t>of safe samples</w:t>
            </w:r>
          </w:p>
        </w:tc>
      </w:tr>
    </w:tbl>
    <w:p w14:paraId="69EAEA12" w14:textId="04C75379" w:rsidR="006249D2" w:rsidRPr="004B3B23" w:rsidRDefault="006249D2" w:rsidP="006249D2">
      <w:pPr>
        <w:spacing w:after="120"/>
        <w:rPr>
          <w:rFonts w:ascii="Times New Roman" w:hAnsi="Times New Roman"/>
          <w:i/>
          <w:sz w:val="20"/>
          <w:szCs w:val="20"/>
        </w:rPr>
      </w:pPr>
      <w:r w:rsidRPr="004B3B23">
        <w:rPr>
          <w:rFonts w:ascii="Times New Roman" w:hAnsi="Times New Roman"/>
          <w:i/>
          <w:sz w:val="20"/>
          <w:szCs w:val="20"/>
        </w:rPr>
        <w:lastRenderedPageBreak/>
        <w:t>Table 2: Performance Assessment Framework – Waste</w:t>
      </w:r>
    </w:p>
    <w:tbl>
      <w:tblPr>
        <w:tblStyle w:val="TableGrid"/>
        <w:tblW w:w="9085" w:type="dxa"/>
        <w:tblLook w:val="04A0" w:firstRow="1" w:lastRow="0" w:firstColumn="1" w:lastColumn="0" w:noHBand="0" w:noVBand="1"/>
      </w:tblPr>
      <w:tblGrid>
        <w:gridCol w:w="1975"/>
        <w:gridCol w:w="3870"/>
        <w:gridCol w:w="1710"/>
        <w:gridCol w:w="1530"/>
      </w:tblGrid>
      <w:tr w:rsidR="006249D2" w:rsidRPr="004B3B23" w14:paraId="6320E1A0" w14:textId="77777777" w:rsidTr="00735CC2">
        <w:tc>
          <w:tcPr>
            <w:tcW w:w="1975" w:type="dxa"/>
            <w:shd w:val="clear" w:color="auto" w:fill="D9E2F3" w:themeFill="accent1" w:themeFillTint="33"/>
          </w:tcPr>
          <w:p w14:paraId="74229FD5" w14:textId="77777777" w:rsidR="006249D2" w:rsidRPr="004B3B23" w:rsidRDefault="006249D2" w:rsidP="00735CC2">
            <w:pPr>
              <w:jc w:val="center"/>
              <w:rPr>
                <w:b/>
                <w:sz w:val="18"/>
                <w:szCs w:val="18"/>
              </w:rPr>
            </w:pPr>
            <w:r w:rsidRPr="004B3B23">
              <w:rPr>
                <w:b/>
                <w:sz w:val="18"/>
                <w:szCs w:val="18"/>
              </w:rPr>
              <w:t xml:space="preserve">Indicator </w:t>
            </w:r>
          </w:p>
        </w:tc>
        <w:tc>
          <w:tcPr>
            <w:tcW w:w="3870" w:type="dxa"/>
            <w:shd w:val="clear" w:color="auto" w:fill="D9E2F3" w:themeFill="accent1" w:themeFillTint="33"/>
          </w:tcPr>
          <w:p w14:paraId="6F5AB2C6" w14:textId="77777777" w:rsidR="006249D2" w:rsidRPr="004B3B23" w:rsidRDefault="006249D2" w:rsidP="00735CC2">
            <w:pPr>
              <w:jc w:val="center"/>
              <w:rPr>
                <w:b/>
                <w:sz w:val="18"/>
                <w:szCs w:val="18"/>
              </w:rPr>
            </w:pPr>
            <w:r w:rsidRPr="004B3B23">
              <w:rPr>
                <w:b/>
                <w:sz w:val="18"/>
                <w:szCs w:val="18"/>
              </w:rPr>
              <w:t xml:space="preserve">Elaboration </w:t>
            </w:r>
          </w:p>
        </w:tc>
        <w:tc>
          <w:tcPr>
            <w:tcW w:w="1710" w:type="dxa"/>
            <w:shd w:val="clear" w:color="auto" w:fill="D9E2F3" w:themeFill="accent1" w:themeFillTint="33"/>
          </w:tcPr>
          <w:p w14:paraId="058954A3" w14:textId="77777777" w:rsidR="006249D2" w:rsidRPr="004B3B23" w:rsidRDefault="006249D2" w:rsidP="00735CC2">
            <w:pPr>
              <w:jc w:val="center"/>
              <w:rPr>
                <w:b/>
                <w:sz w:val="18"/>
                <w:szCs w:val="18"/>
              </w:rPr>
            </w:pPr>
            <w:r w:rsidRPr="004B3B23">
              <w:rPr>
                <w:b/>
                <w:sz w:val="18"/>
                <w:szCs w:val="18"/>
              </w:rPr>
              <w:t>Baseline</w:t>
            </w:r>
          </w:p>
        </w:tc>
        <w:tc>
          <w:tcPr>
            <w:tcW w:w="1530" w:type="dxa"/>
            <w:shd w:val="clear" w:color="auto" w:fill="D9E2F3" w:themeFill="accent1" w:themeFillTint="33"/>
          </w:tcPr>
          <w:p w14:paraId="0080AAB0" w14:textId="77777777" w:rsidR="006249D2" w:rsidRPr="004B3B23" w:rsidRDefault="006249D2" w:rsidP="00735CC2">
            <w:pPr>
              <w:jc w:val="center"/>
              <w:rPr>
                <w:b/>
                <w:sz w:val="18"/>
                <w:szCs w:val="18"/>
              </w:rPr>
            </w:pPr>
            <w:r w:rsidRPr="004B3B23">
              <w:rPr>
                <w:b/>
                <w:sz w:val="18"/>
                <w:szCs w:val="18"/>
              </w:rPr>
              <w:t>Target</w:t>
            </w:r>
          </w:p>
        </w:tc>
      </w:tr>
      <w:tr w:rsidR="006249D2" w:rsidRPr="004B3B23" w14:paraId="2569CA53" w14:textId="77777777" w:rsidTr="00735CC2">
        <w:tc>
          <w:tcPr>
            <w:tcW w:w="1975" w:type="dxa"/>
          </w:tcPr>
          <w:p w14:paraId="7F7CA019" w14:textId="77777777" w:rsidR="006249D2" w:rsidRPr="004B3B23" w:rsidRDefault="006249D2" w:rsidP="00735CC2">
            <w:pPr>
              <w:jc w:val="center"/>
              <w:rPr>
                <w:b/>
                <w:sz w:val="18"/>
                <w:szCs w:val="18"/>
              </w:rPr>
            </w:pPr>
            <w:r w:rsidRPr="004B3B23">
              <w:rPr>
                <w:b/>
                <w:sz w:val="18"/>
                <w:szCs w:val="18"/>
              </w:rPr>
              <w:t>Municipal waste generation</w:t>
            </w:r>
          </w:p>
        </w:tc>
        <w:tc>
          <w:tcPr>
            <w:tcW w:w="3870" w:type="dxa"/>
          </w:tcPr>
          <w:p w14:paraId="6B16D6BD" w14:textId="77777777" w:rsidR="006249D2" w:rsidRPr="004B3B23" w:rsidRDefault="006249D2" w:rsidP="00735CC2">
            <w:pPr>
              <w:rPr>
                <w:sz w:val="18"/>
                <w:szCs w:val="18"/>
              </w:rPr>
            </w:pPr>
            <w:r w:rsidRPr="004B3B23">
              <w:rPr>
                <w:sz w:val="18"/>
                <w:szCs w:val="18"/>
              </w:rPr>
              <w:t>Tons of municipal waste, i.e. non-hazardous waste generated by natural persons in households and commercial waste</w:t>
            </w:r>
          </w:p>
        </w:tc>
        <w:tc>
          <w:tcPr>
            <w:tcW w:w="1710" w:type="dxa"/>
          </w:tcPr>
          <w:p w14:paraId="66391402" w14:textId="22C0AFC0" w:rsidR="006249D2" w:rsidRPr="004B3B23" w:rsidRDefault="006249D2" w:rsidP="00735CC2">
            <w:pPr>
              <w:jc w:val="center"/>
              <w:rPr>
                <w:sz w:val="18"/>
                <w:szCs w:val="18"/>
              </w:rPr>
            </w:pPr>
            <w:r w:rsidRPr="004B3B23">
              <w:rPr>
                <w:sz w:val="18"/>
                <w:szCs w:val="18"/>
              </w:rPr>
              <w:t>768,000 t</w:t>
            </w:r>
            <w:r w:rsidR="005330C8" w:rsidRPr="004B3B23">
              <w:rPr>
                <w:sz w:val="18"/>
                <w:szCs w:val="18"/>
              </w:rPr>
              <w:t xml:space="preserve"> </w:t>
            </w:r>
            <w:r w:rsidRPr="004B3B23">
              <w:rPr>
                <w:sz w:val="18"/>
                <w:szCs w:val="18"/>
              </w:rPr>
              <w:t>- 2017</w:t>
            </w:r>
          </w:p>
        </w:tc>
        <w:tc>
          <w:tcPr>
            <w:tcW w:w="1530" w:type="dxa"/>
          </w:tcPr>
          <w:p w14:paraId="36C17A9A" w14:textId="6DD9EB7F" w:rsidR="006249D2" w:rsidRPr="004B3B23" w:rsidRDefault="006249D2" w:rsidP="00735CC2">
            <w:pPr>
              <w:jc w:val="center"/>
              <w:rPr>
                <w:sz w:val="18"/>
                <w:szCs w:val="18"/>
              </w:rPr>
            </w:pPr>
            <w:r w:rsidRPr="004B3B23">
              <w:rPr>
                <w:sz w:val="18"/>
                <w:szCs w:val="18"/>
              </w:rPr>
              <w:t>Target for 2027</w:t>
            </w:r>
          </w:p>
          <w:p w14:paraId="378932AC" w14:textId="5C2C5D39" w:rsidR="006249D2" w:rsidRPr="004B3B23" w:rsidRDefault="006249D2" w:rsidP="00735CC2">
            <w:pPr>
              <w:jc w:val="center"/>
              <w:rPr>
                <w:sz w:val="18"/>
                <w:szCs w:val="18"/>
              </w:rPr>
            </w:pPr>
            <w:r w:rsidRPr="004B3B23">
              <w:rPr>
                <w:sz w:val="18"/>
                <w:szCs w:val="18"/>
              </w:rPr>
              <w:t>≤ 940</w:t>
            </w:r>
            <w:r w:rsidR="00981212" w:rsidRPr="004B3B23">
              <w:rPr>
                <w:sz w:val="18"/>
                <w:szCs w:val="18"/>
              </w:rPr>
              <w:t>,</w:t>
            </w:r>
            <w:r w:rsidRPr="004B3B23">
              <w:rPr>
                <w:sz w:val="18"/>
                <w:szCs w:val="18"/>
              </w:rPr>
              <w:t>000 t</w:t>
            </w:r>
          </w:p>
        </w:tc>
      </w:tr>
      <w:tr w:rsidR="006249D2" w:rsidRPr="004B3B23" w14:paraId="08AA3A81" w14:textId="77777777" w:rsidTr="00735CC2">
        <w:tc>
          <w:tcPr>
            <w:tcW w:w="1975" w:type="dxa"/>
          </w:tcPr>
          <w:p w14:paraId="6683A3D2" w14:textId="2D0137BD" w:rsidR="006249D2" w:rsidRPr="004B3B23" w:rsidRDefault="006249D2" w:rsidP="00735CC2">
            <w:pPr>
              <w:jc w:val="center"/>
              <w:rPr>
                <w:b/>
                <w:sz w:val="18"/>
                <w:szCs w:val="18"/>
              </w:rPr>
            </w:pPr>
            <w:r w:rsidRPr="004B3B23">
              <w:rPr>
                <w:b/>
                <w:sz w:val="18"/>
                <w:szCs w:val="18"/>
              </w:rPr>
              <w:t>Final municipal waste generation</w:t>
            </w:r>
          </w:p>
        </w:tc>
        <w:tc>
          <w:tcPr>
            <w:tcW w:w="3870" w:type="dxa"/>
          </w:tcPr>
          <w:p w14:paraId="6330AF0A" w14:textId="326030E2" w:rsidR="006249D2" w:rsidRPr="004B3B23" w:rsidRDefault="006249D2" w:rsidP="00735CC2">
            <w:pPr>
              <w:rPr>
                <w:sz w:val="18"/>
                <w:szCs w:val="18"/>
              </w:rPr>
            </w:pPr>
            <w:r w:rsidRPr="004B3B23">
              <w:rPr>
                <w:sz w:val="18"/>
                <w:szCs w:val="18"/>
              </w:rPr>
              <w:t xml:space="preserve">Final management of the overall amount of municipal waste through the processes of: Incineration (with and without energy recovery) Landfilling (controlled or uncontrolled landfills) Composting Reuse or recycling </w:t>
            </w:r>
            <w:r w:rsidR="00CB78D6" w:rsidRPr="004B3B23">
              <w:rPr>
                <w:sz w:val="18"/>
                <w:szCs w:val="18"/>
              </w:rPr>
              <w:t>other</w:t>
            </w:r>
            <w:r w:rsidRPr="004B3B23">
              <w:rPr>
                <w:sz w:val="18"/>
                <w:szCs w:val="18"/>
              </w:rPr>
              <w:t xml:space="preserve"> manner of management.</w:t>
            </w:r>
          </w:p>
        </w:tc>
        <w:tc>
          <w:tcPr>
            <w:tcW w:w="1710" w:type="dxa"/>
          </w:tcPr>
          <w:p w14:paraId="5DB80738" w14:textId="005A9073" w:rsidR="006249D2" w:rsidRPr="004B3B23" w:rsidRDefault="006249D2" w:rsidP="00735CC2">
            <w:pPr>
              <w:jc w:val="center"/>
              <w:rPr>
                <w:sz w:val="18"/>
                <w:szCs w:val="18"/>
              </w:rPr>
            </w:pPr>
            <w:r w:rsidRPr="004B3B23">
              <w:rPr>
                <w:sz w:val="18"/>
                <w:szCs w:val="18"/>
              </w:rPr>
              <w:t>635,870 t</w:t>
            </w:r>
            <w:r w:rsidR="005330C8" w:rsidRPr="004B3B23">
              <w:rPr>
                <w:sz w:val="18"/>
                <w:szCs w:val="18"/>
              </w:rPr>
              <w:t xml:space="preserve"> </w:t>
            </w:r>
            <w:r w:rsidRPr="004B3B23">
              <w:rPr>
                <w:sz w:val="18"/>
                <w:szCs w:val="18"/>
              </w:rPr>
              <w:t>- 2017</w:t>
            </w:r>
          </w:p>
        </w:tc>
        <w:tc>
          <w:tcPr>
            <w:tcW w:w="1530" w:type="dxa"/>
          </w:tcPr>
          <w:p w14:paraId="77F9E175" w14:textId="22C413F2" w:rsidR="006249D2" w:rsidRPr="004B3B23" w:rsidRDefault="006249D2" w:rsidP="00735CC2">
            <w:pPr>
              <w:jc w:val="center"/>
              <w:rPr>
                <w:sz w:val="18"/>
                <w:szCs w:val="18"/>
              </w:rPr>
            </w:pPr>
            <w:r w:rsidRPr="004B3B23">
              <w:rPr>
                <w:sz w:val="18"/>
                <w:szCs w:val="18"/>
              </w:rPr>
              <w:t>Target for 2027</w:t>
            </w:r>
          </w:p>
          <w:p w14:paraId="484B37D8" w14:textId="573DECED" w:rsidR="006249D2" w:rsidRPr="004B3B23" w:rsidRDefault="006249D2" w:rsidP="00735CC2">
            <w:pPr>
              <w:jc w:val="center"/>
              <w:rPr>
                <w:sz w:val="18"/>
                <w:szCs w:val="18"/>
              </w:rPr>
            </w:pPr>
            <w:r w:rsidRPr="004B3B23">
              <w:rPr>
                <w:sz w:val="18"/>
                <w:szCs w:val="18"/>
              </w:rPr>
              <w:t>≤ 846</w:t>
            </w:r>
            <w:r w:rsidR="00981212" w:rsidRPr="004B3B23">
              <w:rPr>
                <w:sz w:val="18"/>
                <w:szCs w:val="18"/>
              </w:rPr>
              <w:t>,</w:t>
            </w:r>
            <w:r w:rsidRPr="004B3B23">
              <w:rPr>
                <w:sz w:val="18"/>
                <w:szCs w:val="18"/>
              </w:rPr>
              <w:t>000</w:t>
            </w:r>
          </w:p>
        </w:tc>
      </w:tr>
      <w:tr w:rsidR="006249D2" w:rsidRPr="004B3B23" w14:paraId="75A69028" w14:textId="77777777" w:rsidTr="00735CC2">
        <w:tc>
          <w:tcPr>
            <w:tcW w:w="1975" w:type="dxa"/>
          </w:tcPr>
          <w:p w14:paraId="059322F6" w14:textId="7DB71AE8" w:rsidR="006249D2" w:rsidRPr="004B3B23" w:rsidRDefault="006249D2" w:rsidP="00735CC2">
            <w:pPr>
              <w:jc w:val="center"/>
              <w:rPr>
                <w:b/>
                <w:sz w:val="18"/>
                <w:szCs w:val="18"/>
              </w:rPr>
            </w:pPr>
            <w:r w:rsidRPr="004B3B23">
              <w:rPr>
                <w:b/>
                <w:sz w:val="18"/>
                <w:szCs w:val="18"/>
              </w:rPr>
              <w:t>Quantity of generated medical waste</w:t>
            </w:r>
          </w:p>
        </w:tc>
        <w:tc>
          <w:tcPr>
            <w:tcW w:w="3870" w:type="dxa"/>
          </w:tcPr>
          <w:p w14:paraId="78B0DE67" w14:textId="2F401775" w:rsidR="006249D2" w:rsidRPr="004B3B23" w:rsidRDefault="006249D2" w:rsidP="00735CC2">
            <w:pPr>
              <w:rPr>
                <w:sz w:val="18"/>
                <w:szCs w:val="18"/>
              </w:rPr>
            </w:pPr>
            <w:r w:rsidRPr="004B3B23">
              <w:rPr>
                <w:sz w:val="18"/>
              </w:rPr>
              <w:t xml:space="preserve">This indicator shows the final management of the overall amount of municipal waste through the processes of: Incineration (with and without energy recovery) Landfilling (controlled or uncontrolled landfills) Composting Reuse or recycling </w:t>
            </w:r>
            <w:r w:rsidR="00CB78D6" w:rsidRPr="004B3B23">
              <w:rPr>
                <w:sz w:val="18"/>
              </w:rPr>
              <w:t>other</w:t>
            </w:r>
            <w:r w:rsidRPr="004B3B23">
              <w:rPr>
                <w:sz w:val="18"/>
              </w:rPr>
              <w:t xml:space="preserve"> manner of management.</w:t>
            </w:r>
          </w:p>
        </w:tc>
        <w:tc>
          <w:tcPr>
            <w:tcW w:w="1710" w:type="dxa"/>
          </w:tcPr>
          <w:p w14:paraId="3451079C" w14:textId="4391D5A4" w:rsidR="006249D2" w:rsidRPr="004B3B23" w:rsidRDefault="006249D2" w:rsidP="00735CC2">
            <w:pPr>
              <w:jc w:val="center"/>
              <w:rPr>
                <w:sz w:val="18"/>
                <w:szCs w:val="18"/>
              </w:rPr>
            </w:pPr>
            <w:r w:rsidRPr="004B3B23">
              <w:rPr>
                <w:sz w:val="18"/>
                <w:szCs w:val="18"/>
              </w:rPr>
              <w:t>704,61 t</w:t>
            </w:r>
            <w:r w:rsidR="005330C8" w:rsidRPr="004B3B23">
              <w:rPr>
                <w:sz w:val="18"/>
                <w:szCs w:val="18"/>
              </w:rPr>
              <w:t xml:space="preserve"> </w:t>
            </w:r>
            <w:r w:rsidRPr="004B3B23">
              <w:rPr>
                <w:sz w:val="18"/>
                <w:szCs w:val="18"/>
              </w:rPr>
              <w:t>- 2015</w:t>
            </w:r>
          </w:p>
        </w:tc>
        <w:tc>
          <w:tcPr>
            <w:tcW w:w="1530" w:type="dxa"/>
          </w:tcPr>
          <w:p w14:paraId="239DBE9F" w14:textId="77777777" w:rsidR="006249D2" w:rsidRPr="004B3B23" w:rsidRDefault="006249D2" w:rsidP="00735CC2">
            <w:pPr>
              <w:jc w:val="center"/>
              <w:rPr>
                <w:sz w:val="18"/>
                <w:szCs w:val="18"/>
              </w:rPr>
            </w:pPr>
            <w:r w:rsidRPr="004B3B23">
              <w:rPr>
                <w:sz w:val="18"/>
                <w:szCs w:val="18"/>
              </w:rPr>
              <w:t>/</w:t>
            </w:r>
          </w:p>
        </w:tc>
      </w:tr>
      <w:tr w:rsidR="006249D2" w:rsidRPr="004B3B23" w14:paraId="3F538099" w14:textId="77777777" w:rsidTr="00735CC2">
        <w:tc>
          <w:tcPr>
            <w:tcW w:w="1975" w:type="dxa"/>
          </w:tcPr>
          <w:p w14:paraId="11F549CB" w14:textId="74903C2D" w:rsidR="006249D2" w:rsidRPr="004B3B23" w:rsidRDefault="006249D2" w:rsidP="00735CC2">
            <w:pPr>
              <w:jc w:val="center"/>
              <w:rPr>
                <w:b/>
                <w:sz w:val="18"/>
                <w:szCs w:val="18"/>
              </w:rPr>
            </w:pPr>
            <w:r w:rsidRPr="004B3B23">
              <w:rPr>
                <w:b/>
                <w:sz w:val="18"/>
                <w:szCs w:val="18"/>
              </w:rPr>
              <w:t>Collected municipal waste generation</w:t>
            </w:r>
          </w:p>
        </w:tc>
        <w:tc>
          <w:tcPr>
            <w:tcW w:w="3870" w:type="dxa"/>
          </w:tcPr>
          <w:p w14:paraId="0A1C9C95" w14:textId="77777777" w:rsidR="006249D2" w:rsidRPr="004B3B23" w:rsidRDefault="006249D2" w:rsidP="00735CC2">
            <w:pPr>
              <w:rPr>
                <w:sz w:val="18"/>
              </w:rPr>
            </w:pPr>
            <w:r w:rsidRPr="004B3B23">
              <w:rPr>
                <w:sz w:val="18"/>
              </w:rPr>
              <w:t>Amount of the collected municipal waste</w:t>
            </w:r>
          </w:p>
        </w:tc>
        <w:tc>
          <w:tcPr>
            <w:tcW w:w="1710" w:type="dxa"/>
          </w:tcPr>
          <w:p w14:paraId="06AFBD93" w14:textId="5C617AF7" w:rsidR="006249D2" w:rsidRPr="004B3B23" w:rsidRDefault="006249D2" w:rsidP="00735CC2">
            <w:pPr>
              <w:jc w:val="center"/>
              <w:rPr>
                <w:sz w:val="18"/>
                <w:szCs w:val="18"/>
              </w:rPr>
            </w:pPr>
            <w:r w:rsidRPr="004B3B23">
              <w:rPr>
                <w:sz w:val="18"/>
                <w:szCs w:val="18"/>
              </w:rPr>
              <w:t>635</w:t>
            </w:r>
            <w:r w:rsidR="00B339AE" w:rsidRPr="004B3B23">
              <w:rPr>
                <w:sz w:val="18"/>
                <w:szCs w:val="18"/>
              </w:rPr>
              <w:t>,</w:t>
            </w:r>
            <w:r w:rsidRPr="004B3B23">
              <w:rPr>
                <w:sz w:val="18"/>
                <w:szCs w:val="18"/>
              </w:rPr>
              <w:t xml:space="preserve">870 t </w:t>
            </w:r>
            <w:r w:rsidR="00E32B8B" w:rsidRPr="004B3B23">
              <w:rPr>
                <w:sz w:val="18"/>
                <w:szCs w:val="18"/>
              </w:rPr>
              <w:t>–</w:t>
            </w:r>
            <w:r w:rsidRPr="004B3B23">
              <w:rPr>
                <w:sz w:val="18"/>
                <w:szCs w:val="18"/>
              </w:rPr>
              <w:t xml:space="preserve"> 2017</w:t>
            </w:r>
          </w:p>
        </w:tc>
        <w:tc>
          <w:tcPr>
            <w:tcW w:w="1530" w:type="dxa"/>
          </w:tcPr>
          <w:p w14:paraId="1F0861C8" w14:textId="77777777" w:rsidR="006249D2" w:rsidRPr="004B3B23" w:rsidRDefault="006249D2" w:rsidP="00735CC2">
            <w:pPr>
              <w:jc w:val="center"/>
              <w:rPr>
                <w:sz w:val="18"/>
              </w:rPr>
            </w:pPr>
            <w:r w:rsidRPr="004B3B23">
              <w:rPr>
                <w:sz w:val="18"/>
              </w:rPr>
              <w:t xml:space="preserve">Target for 2027 </w:t>
            </w:r>
          </w:p>
          <w:p w14:paraId="1F9C0409" w14:textId="22B72FDF" w:rsidR="006249D2" w:rsidRPr="004B3B23" w:rsidRDefault="006249D2" w:rsidP="00735CC2">
            <w:pPr>
              <w:jc w:val="center"/>
              <w:rPr>
                <w:sz w:val="18"/>
                <w:szCs w:val="18"/>
              </w:rPr>
            </w:pPr>
            <w:r w:rsidRPr="004B3B23">
              <w:rPr>
                <w:sz w:val="18"/>
              </w:rPr>
              <w:t>≥ 893</w:t>
            </w:r>
            <w:r w:rsidR="00981212" w:rsidRPr="004B3B23">
              <w:rPr>
                <w:sz w:val="18"/>
              </w:rPr>
              <w:t>,</w:t>
            </w:r>
            <w:r w:rsidRPr="004B3B23">
              <w:rPr>
                <w:sz w:val="18"/>
              </w:rPr>
              <w:t>000 t</w:t>
            </w:r>
          </w:p>
        </w:tc>
      </w:tr>
      <w:tr w:rsidR="006249D2" w:rsidRPr="004B3B23" w14:paraId="73E138BD" w14:textId="77777777" w:rsidTr="00735CC2">
        <w:tc>
          <w:tcPr>
            <w:tcW w:w="1975" w:type="dxa"/>
          </w:tcPr>
          <w:p w14:paraId="01793152" w14:textId="68B44531" w:rsidR="006249D2" w:rsidRPr="004B3B23" w:rsidRDefault="006249D2" w:rsidP="00735CC2">
            <w:pPr>
              <w:jc w:val="center"/>
              <w:rPr>
                <w:b/>
                <w:sz w:val="18"/>
                <w:szCs w:val="18"/>
              </w:rPr>
            </w:pPr>
            <w:r w:rsidRPr="004B3B23">
              <w:rPr>
                <w:b/>
                <w:sz w:val="18"/>
                <w:szCs w:val="18"/>
              </w:rPr>
              <w:t>Tons of recycled paper, glass and plastic waste</w:t>
            </w:r>
          </w:p>
        </w:tc>
        <w:tc>
          <w:tcPr>
            <w:tcW w:w="3870" w:type="dxa"/>
          </w:tcPr>
          <w:p w14:paraId="2165D20F" w14:textId="77777777" w:rsidR="006249D2" w:rsidRPr="004B3B23" w:rsidRDefault="006249D2" w:rsidP="00735CC2">
            <w:pPr>
              <w:rPr>
                <w:sz w:val="18"/>
                <w:szCs w:val="18"/>
              </w:rPr>
            </w:pPr>
            <w:r w:rsidRPr="004B3B23">
              <w:rPr>
                <w:sz w:val="18"/>
              </w:rPr>
              <w:t>The amount of paper, glass and plastic waste, which is recycled.</w:t>
            </w:r>
          </w:p>
        </w:tc>
        <w:tc>
          <w:tcPr>
            <w:tcW w:w="1710" w:type="dxa"/>
          </w:tcPr>
          <w:p w14:paraId="5A3856ED" w14:textId="1A3E2C66" w:rsidR="006249D2" w:rsidRPr="004B3B23" w:rsidRDefault="006249D2" w:rsidP="00735CC2">
            <w:pPr>
              <w:jc w:val="center"/>
              <w:rPr>
                <w:sz w:val="18"/>
                <w:szCs w:val="18"/>
              </w:rPr>
            </w:pPr>
            <w:r w:rsidRPr="004B3B23">
              <w:rPr>
                <w:sz w:val="18"/>
                <w:szCs w:val="18"/>
              </w:rPr>
              <w:t xml:space="preserve">0 t </w:t>
            </w:r>
            <w:r w:rsidR="00E32B8B" w:rsidRPr="004B3B23">
              <w:rPr>
                <w:sz w:val="18"/>
                <w:szCs w:val="18"/>
              </w:rPr>
              <w:t>–</w:t>
            </w:r>
            <w:r w:rsidRPr="004B3B23">
              <w:rPr>
                <w:sz w:val="18"/>
                <w:szCs w:val="18"/>
              </w:rPr>
              <w:t xml:space="preserve"> 2017</w:t>
            </w:r>
          </w:p>
        </w:tc>
        <w:tc>
          <w:tcPr>
            <w:tcW w:w="1530" w:type="dxa"/>
          </w:tcPr>
          <w:p w14:paraId="3E6BA065" w14:textId="77777777" w:rsidR="006249D2" w:rsidRPr="004B3B23" w:rsidRDefault="006249D2" w:rsidP="00735CC2">
            <w:pPr>
              <w:jc w:val="center"/>
              <w:rPr>
                <w:sz w:val="18"/>
              </w:rPr>
            </w:pPr>
            <w:r w:rsidRPr="004B3B23">
              <w:rPr>
                <w:sz w:val="18"/>
              </w:rPr>
              <w:t xml:space="preserve">Target for 2027 </w:t>
            </w:r>
          </w:p>
          <w:p w14:paraId="41F52034" w14:textId="66CF5811" w:rsidR="006249D2" w:rsidRPr="004B3B23" w:rsidRDefault="006249D2" w:rsidP="00735CC2">
            <w:pPr>
              <w:jc w:val="center"/>
              <w:rPr>
                <w:sz w:val="18"/>
                <w:szCs w:val="18"/>
              </w:rPr>
            </w:pPr>
            <w:r w:rsidRPr="004B3B23">
              <w:rPr>
                <w:sz w:val="18"/>
              </w:rPr>
              <w:t>≥ 10</w:t>
            </w:r>
            <w:r w:rsidR="00981212" w:rsidRPr="004B3B23">
              <w:rPr>
                <w:sz w:val="18"/>
              </w:rPr>
              <w:t>,</w:t>
            </w:r>
            <w:r w:rsidRPr="004B3B23">
              <w:rPr>
                <w:sz w:val="18"/>
              </w:rPr>
              <w:t>000 t</w:t>
            </w:r>
          </w:p>
        </w:tc>
      </w:tr>
    </w:tbl>
    <w:p w14:paraId="71BA4A8C" w14:textId="0800BE58" w:rsidR="006249D2" w:rsidRPr="004B3B23" w:rsidRDefault="006249D2">
      <w:pPr>
        <w:pStyle w:val="Style2"/>
        <w:ind w:left="709" w:hanging="448"/>
        <w:outlineLvl w:val="0"/>
      </w:pPr>
      <w:bookmarkStart w:id="19" w:name="_Toc136815580"/>
      <w:r w:rsidRPr="004B3B23">
        <w:t>Socio-economic analysis (including SWOT analysis)</w:t>
      </w:r>
      <w:bookmarkEnd w:id="19"/>
    </w:p>
    <w:p w14:paraId="456761C1" w14:textId="7CD0AD1D"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North Macedonia is a landlocked country on the Balkan Peninsula with an area of 25,713 km</w:t>
      </w:r>
      <w:r w:rsidRPr="004B3B23">
        <w:rPr>
          <w:rFonts w:ascii="Times New Roman" w:hAnsi="Times New Roman"/>
          <w:bCs/>
          <w:sz w:val="20"/>
          <w:szCs w:val="20"/>
          <w:vertAlign w:val="superscript"/>
        </w:rPr>
        <w:t>2</w:t>
      </w:r>
      <w:r w:rsidRPr="004B3B23">
        <w:rPr>
          <w:rFonts w:ascii="Times New Roman" w:hAnsi="Times New Roman"/>
          <w:bCs/>
          <w:sz w:val="20"/>
          <w:szCs w:val="20"/>
        </w:rPr>
        <w:t xml:space="preserve"> and </w:t>
      </w:r>
      <w:r w:rsidR="00341E63" w:rsidRPr="004B3B23">
        <w:rPr>
          <w:rFonts w:ascii="Times New Roman" w:hAnsi="Times New Roman"/>
          <w:bCs/>
          <w:sz w:val="20"/>
          <w:szCs w:val="20"/>
        </w:rPr>
        <w:t xml:space="preserve">a </w:t>
      </w:r>
      <w:r w:rsidRPr="004B3B23">
        <w:rPr>
          <w:rFonts w:ascii="Times New Roman" w:hAnsi="Times New Roman"/>
          <w:bCs/>
          <w:sz w:val="20"/>
          <w:szCs w:val="20"/>
        </w:rPr>
        <w:t>population of 2,097,319 inhabitants</w:t>
      </w:r>
      <w:r w:rsidR="00341E63" w:rsidRPr="004B3B23">
        <w:rPr>
          <w:rFonts w:ascii="Times New Roman" w:hAnsi="Times New Roman"/>
          <w:bCs/>
          <w:sz w:val="20"/>
          <w:szCs w:val="20"/>
        </w:rPr>
        <w:t>,</w:t>
      </w:r>
      <w:r w:rsidRPr="004B3B23">
        <w:rPr>
          <w:rFonts w:ascii="Times New Roman" w:hAnsi="Times New Roman"/>
          <w:bCs/>
          <w:sz w:val="20"/>
          <w:szCs w:val="20"/>
        </w:rPr>
        <w:t xml:space="preserve"> out of which 1,836,713 resident population.</w:t>
      </w:r>
      <w:r w:rsidRPr="004B3B23">
        <w:rPr>
          <w:rStyle w:val="FootnoteReference"/>
          <w:rFonts w:ascii="Times New Roman" w:hAnsi="Times New Roman"/>
          <w:bCs/>
          <w:sz w:val="20"/>
          <w:szCs w:val="20"/>
        </w:rPr>
        <w:footnoteReference w:id="15"/>
      </w:r>
      <w:r w:rsidR="00A40755" w:rsidRPr="004B3B23">
        <w:rPr>
          <w:rFonts w:ascii="Times New Roman" w:hAnsi="Times New Roman"/>
          <w:bCs/>
          <w:sz w:val="20"/>
          <w:szCs w:val="20"/>
        </w:rPr>
        <w:t xml:space="preserve"> </w:t>
      </w:r>
      <w:r w:rsidR="007A14D4" w:rsidRPr="004B3B23">
        <w:rPr>
          <w:rFonts w:ascii="Times New Roman" w:hAnsi="Times New Roman"/>
          <w:bCs/>
          <w:sz w:val="20"/>
          <w:szCs w:val="20"/>
        </w:rPr>
        <w:t>T</w:t>
      </w:r>
      <w:r w:rsidR="002B28A4" w:rsidRPr="004B3B23">
        <w:rPr>
          <w:rFonts w:ascii="Times New Roman" w:hAnsi="Times New Roman"/>
          <w:bCs/>
          <w:sz w:val="20"/>
          <w:szCs w:val="20"/>
        </w:rPr>
        <w:t>he Local Self-Government Units (LSGU) perform the executive authority at the local level</w:t>
      </w:r>
      <w:r w:rsidR="00325BBD" w:rsidRPr="004B3B23">
        <w:rPr>
          <w:rFonts w:ascii="Times New Roman" w:hAnsi="Times New Roman"/>
          <w:bCs/>
          <w:sz w:val="20"/>
          <w:szCs w:val="20"/>
        </w:rPr>
        <w:t xml:space="preserve">. North Macedonia is administratively divided into 80 municipalities, plus the City of Skopje, as a separate entity composed of ten (10) municipalities. As of 2003, the LSGU’s role and </w:t>
      </w:r>
      <w:r w:rsidR="00614619" w:rsidRPr="004B3B23">
        <w:rPr>
          <w:rFonts w:ascii="Times New Roman" w:hAnsi="Times New Roman"/>
          <w:bCs/>
          <w:sz w:val="20"/>
          <w:szCs w:val="20"/>
        </w:rPr>
        <w:t>competencies</w:t>
      </w:r>
      <w:r w:rsidR="00325BBD" w:rsidRPr="004B3B23">
        <w:rPr>
          <w:rFonts w:ascii="Times New Roman" w:hAnsi="Times New Roman"/>
          <w:bCs/>
          <w:sz w:val="20"/>
          <w:szCs w:val="20"/>
        </w:rPr>
        <w:t xml:space="preserve"> have expanded since the decentralisation process.</w:t>
      </w:r>
    </w:p>
    <w:p w14:paraId="5A955122" w14:textId="5CA7B813"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North Macedonia is a lower-middle-income country with a gross domestic product (GDP), according to the E</w:t>
      </w:r>
      <w:r w:rsidR="009625E8" w:rsidRPr="004B3B23">
        <w:rPr>
          <w:rFonts w:ascii="Times New Roman" w:hAnsi="Times New Roman"/>
          <w:bCs/>
          <w:sz w:val="20"/>
          <w:szCs w:val="20"/>
        </w:rPr>
        <w:t xml:space="preserve">uropean </w:t>
      </w:r>
      <w:r w:rsidRPr="004B3B23">
        <w:rPr>
          <w:rFonts w:ascii="Times New Roman" w:hAnsi="Times New Roman"/>
          <w:bCs/>
          <w:sz w:val="20"/>
          <w:szCs w:val="20"/>
        </w:rPr>
        <w:t>C</w:t>
      </w:r>
      <w:r w:rsidR="009625E8" w:rsidRPr="004B3B23">
        <w:rPr>
          <w:rFonts w:ascii="Times New Roman" w:hAnsi="Times New Roman"/>
          <w:bCs/>
          <w:sz w:val="20"/>
          <w:szCs w:val="20"/>
        </w:rPr>
        <w:t>ommission</w:t>
      </w:r>
      <w:r w:rsidRPr="004B3B23">
        <w:rPr>
          <w:rStyle w:val="FootnoteReference"/>
          <w:rFonts w:ascii="Times New Roman" w:hAnsi="Times New Roman"/>
          <w:bCs/>
          <w:sz w:val="20"/>
          <w:szCs w:val="20"/>
        </w:rPr>
        <w:footnoteReference w:id="16"/>
      </w:r>
      <w:r w:rsidR="00A35CB5" w:rsidRPr="00C0101F">
        <w:rPr>
          <w:rFonts w:ascii="Times New Roman" w:hAnsi="Times New Roman"/>
          <w:bCs/>
          <w:sz w:val="20"/>
          <w:szCs w:val="20"/>
        </w:rPr>
        <w:t>,</w:t>
      </w:r>
      <w:r w:rsidRPr="004B3B23">
        <w:rPr>
          <w:rFonts w:ascii="Times New Roman" w:hAnsi="Times New Roman"/>
          <w:bCs/>
          <w:sz w:val="20"/>
          <w:szCs w:val="20"/>
        </w:rPr>
        <w:t xml:space="preserve"> of EUR 12 billion in 2021. Its economy is highly dependent on the service sector, which accounts for more than 60% of </w:t>
      </w:r>
      <w:r w:rsidR="00A35CB5" w:rsidRPr="00C0101F">
        <w:rPr>
          <w:rFonts w:ascii="Times New Roman" w:hAnsi="Times New Roman"/>
          <w:bCs/>
          <w:sz w:val="20"/>
          <w:szCs w:val="20"/>
        </w:rPr>
        <w:t xml:space="preserve">its </w:t>
      </w:r>
      <w:r w:rsidRPr="004B3B23">
        <w:rPr>
          <w:rFonts w:ascii="Times New Roman" w:hAnsi="Times New Roman"/>
          <w:bCs/>
          <w:sz w:val="20"/>
          <w:szCs w:val="20"/>
        </w:rPr>
        <w:t xml:space="preserve">GDP. The agriculture and manufacturing sectors are also significant contributors to the economy, with agriculture accounting for approximately 10% of </w:t>
      </w:r>
      <w:r w:rsidR="00A35CB5" w:rsidRPr="00C0101F">
        <w:rPr>
          <w:rFonts w:ascii="Times New Roman" w:hAnsi="Times New Roman"/>
          <w:bCs/>
          <w:sz w:val="20"/>
          <w:szCs w:val="20"/>
        </w:rPr>
        <w:t xml:space="preserve">the </w:t>
      </w:r>
      <w:r w:rsidRPr="004B3B23">
        <w:rPr>
          <w:rFonts w:ascii="Times New Roman" w:hAnsi="Times New Roman"/>
          <w:bCs/>
          <w:sz w:val="20"/>
          <w:szCs w:val="20"/>
        </w:rPr>
        <w:t>GDP and manufacturing accounting for around 20%. The IMF</w:t>
      </w:r>
      <w:r w:rsidRPr="004B3B23">
        <w:rPr>
          <w:rStyle w:val="FootnoteReference"/>
          <w:rFonts w:ascii="Times New Roman" w:hAnsi="Times New Roman"/>
          <w:bCs/>
          <w:sz w:val="20"/>
          <w:szCs w:val="20"/>
        </w:rPr>
        <w:footnoteReference w:id="17"/>
      </w:r>
      <w:r w:rsidRPr="004B3B23">
        <w:rPr>
          <w:rFonts w:ascii="Times New Roman" w:hAnsi="Times New Roman"/>
          <w:bCs/>
          <w:sz w:val="20"/>
          <w:szCs w:val="20"/>
        </w:rPr>
        <w:t xml:space="preserve"> forecast that the country’s GDP will grow by 3.6% in 2024, driven primarily by a rebound in domestic demand and an uptick in exports.</w:t>
      </w:r>
      <w:r w:rsidR="00A40755" w:rsidRPr="004B3B23">
        <w:rPr>
          <w:rFonts w:ascii="Times New Roman" w:hAnsi="Times New Roman"/>
          <w:bCs/>
          <w:sz w:val="20"/>
          <w:szCs w:val="20"/>
        </w:rPr>
        <w:t xml:space="preserve"> </w:t>
      </w:r>
    </w:p>
    <w:p w14:paraId="2D566A0F" w14:textId="1BFAEE24"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The country faces a range of socio-economic challenges that impact the well-being of its citizens and the development of its economy. Some of the main challenges include i) high poverty levels and inequality, with a poverty rate of 21.5% and one of the highest levels of income inequality in Europe; ii) high level of unemployment, which reached 17,6% in 2020, significantly higher than the EU average; iii) brain drain phenomena, which has significantly increased in recent years, with many educated and skilled citizens leaving the country searching for better opportunities elsewhere; iv) corruption as a persistent problem in North Macedonia, which can hinder economic growth and discourage foreign investments. The country has implemented reforms to address the lat</w:t>
      </w:r>
      <w:r w:rsidR="00CD6294" w:rsidRPr="004B3B23">
        <w:rPr>
          <w:rFonts w:ascii="Times New Roman" w:hAnsi="Times New Roman"/>
          <w:bCs/>
          <w:sz w:val="20"/>
          <w:szCs w:val="20"/>
        </w:rPr>
        <w:t>t</w:t>
      </w:r>
      <w:r w:rsidRPr="004B3B23">
        <w:rPr>
          <w:rFonts w:ascii="Times New Roman" w:hAnsi="Times New Roman"/>
          <w:bCs/>
          <w:sz w:val="20"/>
          <w:szCs w:val="20"/>
        </w:rPr>
        <w:t>er, but more work is needed to strengthen transparency and accountability.</w:t>
      </w:r>
    </w:p>
    <w:p w14:paraId="672F79B8" w14:textId="03E1BCA6"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strategic orientation of North Macedonia is accession to the European Union. It holds a candidate country status for EU membership and started the EU accession negotiations after approval by the Council on 18 July 2022 of the Negotiating Framework for the negotiations with North Macedonia, in accordance with the revised enlargement methodology and </w:t>
      </w:r>
      <w:r w:rsidR="00A35CB5" w:rsidRPr="00C0101F">
        <w:rPr>
          <w:rFonts w:ascii="Times New Roman" w:hAnsi="Times New Roman"/>
          <w:bCs/>
          <w:sz w:val="20"/>
          <w:szCs w:val="20"/>
        </w:rPr>
        <w:t xml:space="preserve">the </w:t>
      </w:r>
      <w:r w:rsidRPr="004B3B23">
        <w:rPr>
          <w:rFonts w:ascii="Times New Roman" w:hAnsi="Times New Roman"/>
          <w:bCs/>
          <w:sz w:val="20"/>
          <w:szCs w:val="20"/>
        </w:rPr>
        <w:t>Council</w:t>
      </w:r>
      <w:r w:rsidR="00CD6294" w:rsidRPr="004B3B23">
        <w:rPr>
          <w:rFonts w:ascii="Times New Roman" w:hAnsi="Times New Roman"/>
          <w:bCs/>
          <w:sz w:val="20"/>
          <w:szCs w:val="20"/>
        </w:rPr>
        <w:t>’s</w:t>
      </w:r>
      <w:r w:rsidRPr="004B3B23">
        <w:rPr>
          <w:rFonts w:ascii="Times New Roman" w:hAnsi="Times New Roman"/>
          <w:bCs/>
          <w:sz w:val="20"/>
          <w:szCs w:val="20"/>
        </w:rPr>
        <w:t xml:space="preserve"> conclusions.</w:t>
      </w:r>
    </w:p>
    <w:p w14:paraId="235D717F" w14:textId="6C98766F" w:rsidR="006249D2" w:rsidRPr="004B3B23" w:rsidRDefault="006249D2" w:rsidP="006249D2">
      <w:pPr>
        <w:rPr>
          <w:rFonts w:ascii="Times New Roman" w:hAnsi="Times New Roman"/>
          <w:b/>
          <w:bCs/>
          <w:iCs/>
          <w:color w:val="0070C0"/>
          <w:sz w:val="20"/>
          <w:szCs w:val="20"/>
        </w:rPr>
      </w:pPr>
      <w:r w:rsidRPr="004B3B23">
        <w:rPr>
          <w:rFonts w:ascii="Times New Roman" w:hAnsi="Times New Roman"/>
          <w:b/>
          <w:bCs/>
          <w:iCs/>
          <w:color w:val="0070C0"/>
          <w:sz w:val="20"/>
          <w:szCs w:val="20"/>
        </w:rPr>
        <w:t>Water Management</w:t>
      </w:r>
    </w:p>
    <w:p w14:paraId="52D7CCF5" w14:textId="77777777" w:rsidR="006249D2" w:rsidRPr="004B3B23" w:rsidRDefault="006249D2" w:rsidP="006249D2">
      <w:pPr>
        <w:rPr>
          <w:rFonts w:ascii="Times New Roman" w:hAnsi="Times New Roman"/>
          <w:bCs/>
          <w:i/>
          <w:sz w:val="20"/>
          <w:szCs w:val="20"/>
        </w:rPr>
      </w:pPr>
      <w:r w:rsidRPr="004B3B23">
        <w:rPr>
          <w:rFonts w:ascii="Times New Roman" w:hAnsi="Times New Roman"/>
          <w:bCs/>
          <w:i/>
          <w:sz w:val="20"/>
          <w:szCs w:val="20"/>
        </w:rPr>
        <w:t>Drinking water</w:t>
      </w:r>
    </w:p>
    <w:p w14:paraId="3BDEB935" w14:textId="2140EB01"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lastRenderedPageBreak/>
        <w:t>Based on the hydrographical conditions of the country, there are four river basin areas</w:t>
      </w:r>
      <w:r w:rsidRPr="004B3B23">
        <w:rPr>
          <w:rFonts w:ascii="Times New Roman" w:hAnsi="Times New Roman"/>
          <w:bCs/>
          <w:sz w:val="20"/>
          <w:szCs w:val="20"/>
          <w:vertAlign w:val="superscript"/>
        </w:rPr>
        <w:footnoteReference w:id="18"/>
      </w:r>
      <w:r w:rsidRPr="004B3B23">
        <w:rPr>
          <w:rFonts w:ascii="Times New Roman" w:hAnsi="Times New Roman"/>
          <w:bCs/>
          <w:sz w:val="20"/>
          <w:szCs w:val="20"/>
        </w:rPr>
        <w:t xml:space="preserve"> and three major natural lakes</w:t>
      </w:r>
      <w:r w:rsidRPr="004B3B23">
        <w:rPr>
          <w:rFonts w:ascii="Times New Roman" w:hAnsi="Times New Roman"/>
          <w:bCs/>
          <w:sz w:val="20"/>
          <w:szCs w:val="20"/>
          <w:vertAlign w:val="superscript"/>
        </w:rPr>
        <w:footnoteReference w:id="19"/>
      </w:r>
      <w:r w:rsidRPr="004B3B23">
        <w:rPr>
          <w:rFonts w:ascii="Times New Roman" w:hAnsi="Times New Roman"/>
          <w:bCs/>
          <w:sz w:val="20"/>
          <w:szCs w:val="20"/>
        </w:rPr>
        <w:t xml:space="preserve">. While river basin management plans (RBMPs) for Lake Prespa and the Bregalnica River have been </w:t>
      </w:r>
      <w:r w:rsidR="0047410F" w:rsidRPr="004B3B23">
        <w:rPr>
          <w:rFonts w:ascii="Times New Roman" w:hAnsi="Times New Roman"/>
          <w:bCs/>
          <w:sz w:val="20"/>
          <w:szCs w:val="20"/>
        </w:rPr>
        <w:t>prepared</w:t>
      </w:r>
      <w:r w:rsidRPr="004B3B23">
        <w:rPr>
          <w:rFonts w:ascii="Times New Roman" w:hAnsi="Times New Roman"/>
          <w:bCs/>
          <w:sz w:val="20"/>
          <w:szCs w:val="20"/>
        </w:rPr>
        <w:t xml:space="preserve">, </w:t>
      </w:r>
      <w:r w:rsidR="002F239A" w:rsidRPr="002F239A">
        <w:rPr>
          <w:rFonts w:ascii="Times New Roman" w:hAnsi="Times New Roman"/>
          <w:bCs/>
          <w:sz w:val="20"/>
          <w:szCs w:val="20"/>
        </w:rPr>
        <w:t>the</w:t>
      </w:r>
      <w:r w:rsidR="00344F47" w:rsidRPr="00C0101F">
        <w:rPr>
          <w:rFonts w:ascii="Times New Roman" w:hAnsi="Times New Roman"/>
          <w:bCs/>
          <w:sz w:val="20"/>
          <w:szCs w:val="20"/>
        </w:rPr>
        <w:t xml:space="preserve"> </w:t>
      </w:r>
      <w:r w:rsidRPr="004B3B23">
        <w:rPr>
          <w:rFonts w:ascii="Times New Roman" w:hAnsi="Times New Roman"/>
          <w:bCs/>
          <w:sz w:val="20"/>
          <w:szCs w:val="20"/>
        </w:rPr>
        <w:t xml:space="preserve">RBMPs for the Strumica and Vardar River Basins </w:t>
      </w:r>
      <w:r w:rsidR="00C51312" w:rsidRPr="004B3B23">
        <w:rPr>
          <w:rFonts w:ascii="Times New Roman" w:hAnsi="Times New Roman"/>
          <w:bCs/>
          <w:sz w:val="20"/>
          <w:szCs w:val="20"/>
        </w:rPr>
        <w:t>are</w:t>
      </w:r>
      <w:r w:rsidR="00A377ED" w:rsidRPr="004B3B23">
        <w:rPr>
          <w:rFonts w:ascii="Times New Roman" w:hAnsi="Times New Roman"/>
          <w:bCs/>
          <w:sz w:val="20"/>
          <w:szCs w:val="20"/>
        </w:rPr>
        <w:t xml:space="preserve"> under preparation</w:t>
      </w:r>
      <w:r w:rsidRPr="004B3B23">
        <w:rPr>
          <w:rFonts w:ascii="Times New Roman" w:hAnsi="Times New Roman"/>
          <w:bCs/>
          <w:sz w:val="20"/>
          <w:szCs w:val="20"/>
        </w:rPr>
        <w:t xml:space="preserve">. However, none of the RBMPs </w:t>
      </w:r>
      <w:r w:rsidR="0047410F" w:rsidRPr="004B3B23">
        <w:rPr>
          <w:rFonts w:ascii="Times New Roman" w:hAnsi="Times New Roman"/>
          <w:bCs/>
          <w:sz w:val="20"/>
          <w:szCs w:val="20"/>
        </w:rPr>
        <w:t>prepared</w:t>
      </w:r>
      <w:r w:rsidRPr="004B3B23">
        <w:rPr>
          <w:rFonts w:ascii="Times New Roman" w:hAnsi="Times New Roman"/>
          <w:bCs/>
          <w:sz w:val="20"/>
          <w:szCs w:val="20"/>
        </w:rPr>
        <w:t xml:space="preserve"> so far have been official</w:t>
      </w:r>
      <w:r w:rsidR="001244A1" w:rsidRPr="004B3B23">
        <w:rPr>
          <w:rFonts w:ascii="Times New Roman" w:hAnsi="Times New Roman"/>
          <w:bCs/>
          <w:sz w:val="20"/>
          <w:szCs w:val="20"/>
        </w:rPr>
        <w:t>ly</w:t>
      </w:r>
      <w:r w:rsidRPr="004B3B23">
        <w:rPr>
          <w:rFonts w:ascii="Times New Roman" w:hAnsi="Times New Roman"/>
          <w:bCs/>
          <w:sz w:val="20"/>
          <w:szCs w:val="20"/>
        </w:rPr>
        <w:t xml:space="preserve"> adopted.</w:t>
      </w:r>
      <w:r w:rsidR="00B17133" w:rsidRPr="004B3B23">
        <w:rPr>
          <w:rFonts w:ascii="Times New Roman" w:hAnsi="Times New Roman"/>
          <w:bCs/>
          <w:sz w:val="20"/>
          <w:szCs w:val="20"/>
        </w:rPr>
        <w:t xml:space="preserve"> </w:t>
      </w:r>
      <w:r w:rsidR="009676D0" w:rsidRPr="004B3B23">
        <w:rPr>
          <w:rFonts w:ascii="Times New Roman" w:hAnsi="Times New Roman"/>
          <w:bCs/>
          <w:sz w:val="20"/>
          <w:szCs w:val="20"/>
        </w:rPr>
        <w:t xml:space="preserve">No RBMP shall be </w:t>
      </w:r>
      <w:r w:rsidR="00344F47" w:rsidRPr="00C0101F">
        <w:rPr>
          <w:rFonts w:ascii="Times New Roman" w:hAnsi="Times New Roman"/>
          <w:bCs/>
          <w:sz w:val="20"/>
          <w:szCs w:val="20"/>
        </w:rPr>
        <w:t>made</w:t>
      </w:r>
      <w:r w:rsidR="009676D0" w:rsidRPr="004B3B23">
        <w:rPr>
          <w:rFonts w:ascii="Times New Roman" w:hAnsi="Times New Roman"/>
          <w:bCs/>
          <w:sz w:val="20"/>
          <w:szCs w:val="20"/>
        </w:rPr>
        <w:t xml:space="preserve"> for the </w:t>
      </w:r>
      <w:r w:rsidR="0047410F" w:rsidRPr="004B3B23">
        <w:rPr>
          <w:rFonts w:ascii="Times New Roman" w:hAnsi="Times New Roman"/>
          <w:bCs/>
          <w:sz w:val="20"/>
          <w:szCs w:val="20"/>
        </w:rPr>
        <w:t xml:space="preserve">Juzna </w:t>
      </w:r>
      <w:r w:rsidR="00B17133" w:rsidRPr="004B3B23">
        <w:rPr>
          <w:rFonts w:ascii="Times New Roman" w:hAnsi="Times New Roman"/>
          <w:bCs/>
          <w:sz w:val="20"/>
          <w:szCs w:val="20"/>
        </w:rPr>
        <w:t xml:space="preserve">Morava </w:t>
      </w:r>
      <w:r w:rsidR="0047410F" w:rsidRPr="004B3B23">
        <w:rPr>
          <w:rFonts w:ascii="Times New Roman" w:hAnsi="Times New Roman"/>
          <w:bCs/>
          <w:sz w:val="20"/>
          <w:szCs w:val="20"/>
        </w:rPr>
        <w:t>due to its small size</w:t>
      </w:r>
      <w:r w:rsidR="00344F47" w:rsidRPr="00C0101F">
        <w:rPr>
          <w:rFonts w:ascii="Times New Roman" w:hAnsi="Times New Roman"/>
          <w:bCs/>
          <w:sz w:val="20"/>
          <w:szCs w:val="20"/>
        </w:rPr>
        <w:t>, occupying</w:t>
      </w:r>
      <w:r w:rsidR="0047410F" w:rsidRPr="004B3B23">
        <w:rPr>
          <w:rFonts w:ascii="Times New Roman" w:hAnsi="Times New Roman"/>
          <w:bCs/>
          <w:sz w:val="20"/>
          <w:szCs w:val="20"/>
        </w:rPr>
        <w:t xml:space="preserve"> only 0.17 % of the </w:t>
      </w:r>
      <w:r w:rsidR="00A40755" w:rsidRPr="004B3B23">
        <w:rPr>
          <w:rFonts w:ascii="Times New Roman" w:hAnsi="Times New Roman"/>
          <w:bCs/>
          <w:sz w:val="20"/>
          <w:szCs w:val="20"/>
        </w:rPr>
        <w:t>country’s</w:t>
      </w:r>
      <w:r w:rsidR="0047410F" w:rsidRPr="004B3B23">
        <w:rPr>
          <w:rFonts w:ascii="Times New Roman" w:hAnsi="Times New Roman"/>
          <w:bCs/>
          <w:sz w:val="20"/>
          <w:szCs w:val="20"/>
        </w:rPr>
        <w:t xml:space="preserve"> territory. </w:t>
      </w:r>
    </w:p>
    <w:p w14:paraId="6A73F6CD" w14:textId="271C85B7"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Local Self Government Units (LSGUs) are responsible for undertaking infrastructure investments for water service </w:t>
      </w:r>
      <w:r w:rsidR="00A40755" w:rsidRPr="004B3B23">
        <w:rPr>
          <w:rFonts w:ascii="Times New Roman" w:hAnsi="Times New Roman"/>
          <w:bCs/>
          <w:sz w:val="20"/>
          <w:szCs w:val="20"/>
        </w:rPr>
        <w:t>providers</w:t>
      </w:r>
      <w:r w:rsidR="009B3DAA" w:rsidRPr="004B3B23">
        <w:rPr>
          <w:rFonts w:ascii="Times New Roman" w:hAnsi="Times New Roman"/>
          <w:bCs/>
          <w:sz w:val="20"/>
          <w:szCs w:val="20"/>
        </w:rPr>
        <w:t xml:space="preserve"> such as</w:t>
      </w:r>
      <w:r w:rsidRPr="004B3B23">
        <w:rPr>
          <w:rFonts w:ascii="Times New Roman" w:hAnsi="Times New Roman"/>
          <w:bCs/>
          <w:sz w:val="20"/>
          <w:szCs w:val="20"/>
        </w:rPr>
        <w:t xml:space="preserve"> water supply, wastewater collection, and wastewater treatment in their respective territories, except for </w:t>
      </w:r>
      <w:r w:rsidR="00614619" w:rsidRPr="004B3B23">
        <w:rPr>
          <w:rFonts w:ascii="Times New Roman" w:hAnsi="Times New Roman"/>
          <w:bCs/>
          <w:sz w:val="20"/>
          <w:szCs w:val="20"/>
        </w:rPr>
        <w:t xml:space="preserve">municipalities </w:t>
      </w:r>
      <w:r w:rsidRPr="004B3B23">
        <w:rPr>
          <w:rFonts w:ascii="Times New Roman" w:hAnsi="Times New Roman"/>
          <w:bCs/>
          <w:sz w:val="20"/>
          <w:szCs w:val="20"/>
        </w:rPr>
        <w:t xml:space="preserve">within the City of Skopje, where this responsibility falls to the </w:t>
      </w:r>
      <w:r w:rsidR="002B28A4" w:rsidRPr="004B3B23">
        <w:rPr>
          <w:rFonts w:ascii="Times New Roman" w:hAnsi="Times New Roman"/>
          <w:bCs/>
          <w:sz w:val="20"/>
          <w:szCs w:val="20"/>
        </w:rPr>
        <w:t>city</w:t>
      </w:r>
      <w:r w:rsidRPr="004B3B23">
        <w:rPr>
          <w:rFonts w:ascii="Times New Roman" w:hAnsi="Times New Roman"/>
          <w:bCs/>
          <w:sz w:val="20"/>
          <w:szCs w:val="20"/>
        </w:rPr>
        <w:t>.</w:t>
      </w:r>
    </w:p>
    <w:p w14:paraId="7DCFFA6C" w14:textId="0EB81E8D" w:rsidR="006249D2" w:rsidRPr="004B3B23" w:rsidRDefault="00344F47" w:rsidP="006249D2">
      <w:pPr>
        <w:rPr>
          <w:rFonts w:ascii="Times New Roman" w:hAnsi="Times New Roman"/>
          <w:bCs/>
          <w:sz w:val="20"/>
          <w:szCs w:val="20"/>
        </w:rPr>
      </w:pPr>
      <w:r w:rsidRPr="00C0101F">
        <w:rPr>
          <w:rFonts w:ascii="Times New Roman" w:hAnsi="Times New Roman"/>
          <w:bCs/>
          <w:sz w:val="20"/>
          <w:szCs w:val="20"/>
        </w:rPr>
        <w:t xml:space="preserve">The </w:t>
      </w:r>
      <w:r w:rsidR="006249D2" w:rsidRPr="004B3B23">
        <w:rPr>
          <w:rFonts w:ascii="Times New Roman" w:hAnsi="Times New Roman"/>
          <w:bCs/>
          <w:sz w:val="20"/>
          <w:szCs w:val="20"/>
        </w:rPr>
        <w:t>LSGUs have generally established Public Communal Enterprises (PCEs) to provide water services. In rare cases, inter-municipal cooperation has been utilised to provide water services. LSGUs may delegate the responsibility to another organisation to ensure adequate water services. There are three modalities for water service provisions in North Macedonia</w:t>
      </w:r>
      <w:r w:rsidR="00614619" w:rsidRPr="004B3B23">
        <w:rPr>
          <w:rFonts w:ascii="Times New Roman" w:hAnsi="Times New Roman"/>
          <w:bCs/>
          <w:sz w:val="20"/>
          <w:szCs w:val="20"/>
        </w:rPr>
        <w:t>:</w:t>
      </w:r>
      <w:r w:rsidR="006249D2" w:rsidRPr="004B3B23">
        <w:rPr>
          <w:rFonts w:ascii="Times New Roman" w:hAnsi="Times New Roman"/>
          <w:bCs/>
          <w:sz w:val="20"/>
          <w:szCs w:val="20"/>
        </w:rPr>
        <w:t xml:space="preserve"> i) PCEs established by the </w:t>
      </w:r>
      <w:r w:rsidR="00614619" w:rsidRPr="004B3B23">
        <w:rPr>
          <w:rFonts w:ascii="Times New Roman" w:hAnsi="Times New Roman"/>
          <w:bCs/>
          <w:sz w:val="20"/>
          <w:szCs w:val="20"/>
        </w:rPr>
        <w:t xml:space="preserve">municipalities, </w:t>
      </w:r>
      <w:r w:rsidR="006249D2" w:rsidRPr="004B3B23">
        <w:rPr>
          <w:rFonts w:ascii="Times New Roman" w:hAnsi="Times New Roman"/>
          <w:bCs/>
          <w:sz w:val="20"/>
          <w:szCs w:val="20"/>
        </w:rPr>
        <w:t>ii) PCEs established by the Government</w:t>
      </w:r>
      <w:r w:rsidR="00614619" w:rsidRPr="004B3B23">
        <w:rPr>
          <w:rFonts w:ascii="Times New Roman" w:hAnsi="Times New Roman"/>
          <w:bCs/>
          <w:sz w:val="20"/>
          <w:szCs w:val="20"/>
        </w:rPr>
        <w:t xml:space="preserve">, </w:t>
      </w:r>
      <w:r w:rsidR="006249D2" w:rsidRPr="004B3B23">
        <w:rPr>
          <w:rFonts w:ascii="Times New Roman" w:hAnsi="Times New Roman"/>
          <w:bCs/>
          <w:sz w:val="20"/>
          <w:szCs w:val="20"/>
        </w:rPr>
        <w:t>and iii) private operators.</w:t>
      </w:r>
    </w:p>
    <w:p w14:paraId="2EC70D47" w14:textId="5DDA822E"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Currently, 81 water service providers are operating, </w:t>
      </w:r>
      <w:r w:rsidR="00614619" w:rsidRPr="004B3B23">
        <w:rPr>
          <w:rFonts w:ascii="Times New Roman" w:hAnsi="Times New Roman"/>
          <w:bCs/>
          <w:sz w:val="20"/>
          <w:szCs w:val="20"/>
        </w:rPr>
        <w:t>and</w:t>
      </w:r>
      <w:r w:rsidRPr="004B3B23">
        <w:rPr>
          <w:rFonts w:ascii="Times New Roman" w:hAnsi="Times New Roman"/>
          <w:bCs/>
          <w:sz w:val="20"/>
          <w:szCs w:val="20"/>
        </w:rPr>
        <w:t xml:space="preserve"> population coverage varies in size from over </w:t>
      </w:r>
      <w:r w:rsidR="00F60B57" w:rsidRPr="004B3B23">
        <w:rPr>
          <w:rFonts w:ascii="Times New Roman" w:hAnsi="Times New Roman"/>
          <w:bCs/>
          <w:sz w:val="20"/>
          <w:szCs w:val="20"/>
        </w:rPr>
        <w:t>500,000</w:t>
      </w:r>
      <w:r w:rsidRPr="004B3B23">
        <w:rPr>
          <w:rFonts w:ascii="Times New Roman" w:hAnsi="Times New Roman"/>
          <w:bCs/>
          <w:sz w:val="20"/>
          <w:szCs w:val="20"/>
        </w:rPr>
        <w:t xml:space="preserve"> in the case of the City of Skopje to less than 10,000 inhabitants in several rural municipalities. With EU support</w:t>
      </w:r>
      <w:r w:rsidRPr="004B3B23">
        <w:rPr>
          <w:rFonts w:ascii="Times New Roman" w:hAnsi="Times New Roman"/>
          <w:bCs/>
          <w:sz w:val="20"/>
          <w:szCs w:val="20"/>
          <w:vertAlign w:val="superscript"/>
        </w:rPr>
        <w:footnoteReference w:id="20"/>
      </w:r>
      <w:r w:rsidRPr="004B3B23">
        <w:rPr>
          <w:rFonts w:ascii="Times New Roman" w:hAnsi="Times New Roman"/>
          <w:bCs/>
          <w:sz w:val="20"/>
          <w:szCs w:val="20"/>
        </w:rPr>
        <w:t xml:space="preserve">, a Directive Specific Implementation Plan (DSIP) was developed for the Drinking Water Directive </w:t>
      </w:r>
      <w:r w:rsidR="00614619" w:rsidRPr="004B3B23">
        <w:rPr>
          <w:rFonts w:ascii="Times New Roman" w:hAnsi="Times New Roman"/>
          <w:bCs/>
          <w:sz w:val="20"/>
          <w:szCs w:val="20"/>
        </w:rPr>
        <w:t>delineating</w:t>
      </w:r>
      <w:r w:rsidRPr="004B3B23">
        <w:rPr>
          <w:rFonts w:ascii="Times New Roman" w:hAnsi="Times New Roman"/>
          <w:bCs/>
          <w:sz w:val="20"/>
          <w:szCs w:val="20"/>
        </w:rPr>
        <w:t xml:space="preserve"> </w:t>
      </w:r>
      <w:r w:rsidRPr="004B3B23">
        <w:rPr>
          <w:rFonts w:ascii="Times New Roman" w:hAnsi="Times New Roman"/>
          <w:b/>
          <w:bCs/>
          <w:sz w:val="20"/>
          <w:szCs w:val="20"/>
        </w:rPr>
        <w:t>706 water supply zones</w:t>
      </w:r>
      <w:r w:rsidRPr="004B3B23">
        <w:rPr>
          <w:rFonts w:ascii="Times New Roman" w:hAnsi="Times New Roman"/>
          <w:bCs/>
          <w:sz w:val="20"/>
          <w:szCs w:val="20"/>
        </w:rPr>
        <w:t>.</w:t>
      </w:r>
    </w:p>
    <w:p w14:paraId="25552301" w14:textId="64A975BD"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Around 1.71 million inhabitants (82% of the country’s total population), have access to a centralised drinking water supply managed and operated by public water utility enterprises (PCEs). Another 0.25 million inhabitants (12%) receive their water supply through local, rural water supply schemes managed by their respective communities. The remaining 0.12 million inhabitants (6%) obtain their water supply independently. There are noticeable regional differences in the current coverage of drinking water. The Skopje Region has the highest coverage of regularly managed and monitored centralised supply, around 96%, while the Polog, Northeast and Southwest Regions have the lowest coverage, ranging from 60 to 78%.</w:t>
      </w:r>
    </w:p>
    <w:p w14:paraId="6506C1C4" w14:textId="187C42EB" w:rsidR="008A1987"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Groundwater </w:t>
      </w:r>
      <w:r w:rsidR="008A1987" w:rsidRPr="004B3B23">
        <w:rPr>
          <w:rFonts w:ascii="Times New Roman" w:hAnsi="Times New Roman"/>
          <w:bCs/>
          <w:sz w:val="20"/>
          <w:szCs w:val="20"/>
        </w:rPr>
        <w:t xml:space="preserve">is the dominant source </w:t>
      </w:r>
      <w:r w:rsidR="005959B6" w:rsidRPr="004B3B23">
        <w:rPr>
          <w:rFonts w:ascii="Times New Roman" w:hAnsi="Times New Roman"/>
          <w:bCs/>
          <w:sz w:val="20"/>
          <w:szCs w:val="20"/>
        </w:rPr>
        <w:t>of</w:t>
      </w:r>
      <w:r w:rsidR="008A1987" w:rsidRPr="004B3B23">
        <w:rPr>
          <w:rFonts w:ascii="Times New Roman" w:hAnsi="Times New Roman"/>
          <w:bCs/>
          <w:sz w:val="20"/>
          <w:szCs w:val="20"/>
        </w:rPr>
        <w:t xml:space="preserve"> </w:t>
      </w:r>
      <w:r w:rsidRPr="004B3B23">
        <w:rPr>
          <w:rFonts w:ascii="Times New Roman" w:hAnsi="Times New Roman"/>
          <w:bCs/>
          <w:sz w:val="20"/>
          <w:szCs w:val="20"/>
        </w:rPr>
        <w:t xml:space="preserve">drinking water supply </w:t>
      </w:r>
      <w:r w:rsidR="008A1987" w:rsidRPr="004B3B23">
        <w:rPr>
          <w:rFonts w:ascii="Times New Roman" w:hAnsi="Times New Roman"/>
          <w:bCs/>
          <w:sz w:val="20"/>
          <w:szCs w:val="20"/>
        </w:rPr>
        <w:t>for</w:t>
      </w:r>
      <w:r w:rsidRPr="004B3B23">
        <w:rPr>
          <w:rFonts w:ascii="Times New Roman" w:hAnsi="Times New Roman"/>
          <w:bCs/>
          <w:sz w:val="20"/>
          <w:szCs w:val="20"/>
        </w:rPr>
        <w:t xml:space="preserve"> the population and other users (&gt;85%). However, there are significant concerns regarding the water supply, including the loss of water in drinking water supply network systems, leakage from degraded irrigation systems, the need for awareness of technical devices for saving water resources and the lack of sanitary protection at the sources. In North Macedonia, </w:t>
      </w:r>
      <w:r w:rsidR="00464FFB" w:rsidRPr="00C0101F">
        <w:rPr>
          <w:rFonts w:ascii="Times New Roman" w:hAnsi="Times New Roman"/>
          <w:bCs/>
          <w:sz w:val="20"/>
          <w:szCs w:val="20"/>
        </w:rPr>
        <w:t xml:space="preserve">solely </w:t>
      </w:r>
      <w:r w:rsidR="00C51312" w:rsidRPr="004B3B23">
        <w:rPr>
          <w:rFonts w:ascii="Times New Roman" w:hAnsi="Times New Roman"/>
          <w:bCs/>
          <w:sz w:val="20"/>
          <w:szCs w:val="20"/>
        </w:rPr>
        <w:t xml:space="preserve">monitoring </w:t>
      </w:r>
      <w:r w:rsidR="00464FFB" w:rsidRPr="00C0101F">
        <w:rPr>
          <w:rFonts w:ascii="Times New Roman" w:hAnsi="Times New Roman"/>
          <w:bCs/>
          <w:sz w:val="20"/>
          <w:szCs w:val="20"/>
        </w:rPr>
        <w:t xml:space="preserve">the </w:t>
      </w:r>
      <w:r w:rsidR="00C51312" w:rsidRPr="004B3B23">
        <w:rPr>
          <w:rFonts w:ascii="Times New Roman" w:hAnsi="Times New Roman"/>
          <w:bCs/>
          <w:sz w:val="20"/>
          <w:szCs w:val="20"/>
        </w:rPr>
        <w:t>aspects of the quality and quantity of surface water and groundwater</w:t>
      </w:r>
      <w:r w:rsidR="00464FFB" w:rsidRPr="00C0101F">
        <w:rPr>
          <w:rFonts w:ascii="Times New Roman" w:hAnsi="Times New Roman"/>
          <w:bCs/>
          <w:sz w:val="20"/>
          <w:szCs w:val="20"/>
        </w:rPr>
        <w:t xml:space="preserve"> resources is not sufficient</w:t>
      </w:r>
      <w:r w:rsidR="00C51312" w:rsidRPr="004B3B23">
        <w:rPr>
          <w:rFonts w:ascii="Times New Roman" w:hAnsi="Times New Roman"/>
          <w:bCs/>
          <w:sz w:val="20"/>
          <w:szCs w:val="20"/>
        </w:rPr>
        <w:t xml:space="preserve"> </w:t>
      </w:r>
      <w:r w:rsidR="00464FFB" w:rsidRPr="00C0101F">
        <w:rPr>
          <w:rFonts w:ascii="Times New Roman" w:hAnsi="Times New Roman"/>
          <w:bCs/>
          <w:sz w:val="20"/>
          <w:szCs w:val="20"/>
        </w:rPr>
        <w:t>in order</w:t>
      </w:r>
      <w:r w:rsidR="0003137F">
        <w:rPr>
          <w:rFonts w:ascii="Times New Roman" w:hAnsi="Times New Roman"/>
          <w:bCs/>
          <w:sz w:val="20"/>
          <w:szCs w:val="20"/>
          <w:lang w:val="mk-MK"/>
        </w:rPr>
        <w:t xml:space="preserve"> </w:t>
      </w:r>
      <w:r w:rsidR="008A1987" w:rsidRPr="004B3B23">
        <w:rPr>
          <w:rFonts w:ascii="Times New Roman" w:hAnsi="Times New Roman"/>
          <w:bCs/>
          <w:sz w:val="20"/>
          <w:szCs w:val="20"/>
        </w:rPr>
        <w:t>to provide a holistic picture of the overall state of water resources.</w:t>
      </w:r>
    </w:p>
    <w:p w14:paraId="4F4465B4" w14:textId="77777777" w:rsidR="008A1987" w:rsidRPr="004B3B23" w:rsidRDefault="008A1987" w:rsidP="006249D2">
      <w:pPr>
        <w:rPr>
          <w:rFonts w:ascii="Times New Roman" w:hAnsi="Times New Roman"/>
          <w:bCs/>
          <w:i/>
          <w:sz w:val="20"/>
          <w:szCs w:val="20"/>
        </w:rPr>
      </w:pPr>
      <w:r w:rsidRPr="004B3B23">
        <w:rPr>
          <w:rFonts w:ascii="Times New Roman" w:hAnsi="Times New Roman"/>
          <w:bCs/>
          <w:i/>
          <w:sz w:val="20"/>
          <w:szCs w:val="20"/>
        </w:rPr>
        <w:t>Wastewater collection and treatment</w:t>
      </w:r>
    </w:p>
    <w:p w14:paraId="62F1C7A3" w14:textId="721FF208" w:rsidR="006249D2" w:rsidRPr="004B3B23" w:rsidRDefault="008A1987" w:rsidP="006249D2">
      <w:pPr>
        <w:rPr>
          <w:rFonts w:ascii="Times New Roman" w:hAnsi="Times New Roman"/>
          <w:bCs/>
          <w:sz w:val="20"/>
          <w:szCs w:val="20"/>
        </w:rPr>
      </w:pPr>
      <w:r w:rsidRPr="004B3B23">
        <w:rPr>
          <w:rFonts w:ascii="Times New Roman" w:hAnsi="Times New Roman"/>
          <w:bCs/>
          <w:sz w:val="20"/>
          <w:szCs w:val="20"/>
        </w:rPr>
        <w:t xml:space="preserve">Although the UWWT Directive (91/271/EEC) has been </w:t>
      </w:r>
      <w:r w:rsidR="0087290B" w:rsidRPr="004B3B23">
        <w:rPr>
          <w:rFonts w:ascii="Times New Roman" w:hAnsi="Times New Roman"/>
          <w:bCs/>
          <w:sz w:val="20"/>
          <w:szCs w:val="20"/>
        </w:rPr>
        <w:t>transposed</w:t>
      </w:r>
      <w:r w:rsidR="00341C72" w:rsidRPr="004B3B23">
        <w:rPr>
          <w:rFonts w:ascii="Times New Roman" w:hAnsi="Times New Roman"/>
          <w:bCs/>
          <w:sz w:val="20"/>
          <w:szCs w:val="20"/>
        </w:rPr>
        <w:t xml:space="preserve"> </w:t>
      </w:r>
      <w:r w:rsidRPr="004B3B23">
        <w:rPr>
          <w:rFonts w:ascii="Times New Roman" w:hAnsi="Times New Roman"/>
          <w:bCs/>
          <w:sz w:val="20"/>
          <w:szCs w:val="20"/>
        </w:rPr>
        <w:t>into the Law on Waters and the related secondary legislation as of 2011, still significant delays are encountered in its practical implementation. The country is facing water pollution issues, with the primary cause of</w:t>
      </w:r>
      <w:r w:rsidR="006249D2" w:rsidRPr="004B3B23">
        <w:rPr>
          <w:rFonts w:ascii="Times New Roman" w:hAnsi="Times New Roman"/>
          <w:bCs/>
          <w:sz w:val="20"/>
          <w:szCs w:val="20"/>
        </w:rPr>
        <w:t xml:space="preserve"> this pollution</w:t>
      </w:r>
      <w:r w:rsidR="00240916" w:rsidRPr="00C0101F">
        <w:rPr>
          <w:rFonts w:ascii="Times New Roman" w:hAnsi="Times New Roman"/>
          <w:bCs/>
          <w:sz w:val="20"/>
          <w:szCs w:val="20"/>
        </w:rPr>
        <w:t xml:space="preserve"> coming</w:t>
      </w:r>
      <w:r w:rsidR="006249D2" w:rsidRPr="004B3B23">
        <w:rPr>
          <w:rFonts w:ascii="Times New Roman" w:hAnsi="Times New Roman"/>
          <w:bCs/>
          <w:sz w:val="20"/>
          <w:szCs w:val="20"/>
        </w:rPr>
        <w:t xml:space="preserve"> from untreated wastewater. </w:t>
      </w:r>
      <w:r w:rsidR="00F60B57" w:rsidRPr="004B3B23">
        <w:rPr>
          <w:rFonts w:ascii="Times New Roman" w:hAnsi="Times New Roman"/>
          <w:bCs/>
          <w:sz w:val="20"/>
          <w:szCs w:val="20"/>
        </w:rPr>
        <w:t xml:space="preserve">Only </w:t>
      </w:r>
      <w:r w:rsidR="001E5720" w:rsidRPr="004B3B23">
        <w:rPr>
          <w:rFonts w:ascii="Times New Roman" w:hAnsi="Times New Roman"/>
          <w:bCs/>
          <w:sz w:val="20"/>
          <w:szCs w:val="20"/>
        </w:rPr>
        <w:t>25</w:t>
      </w:r>
      <w:r w:rsidR="00F60B57" w:rsidRPr="004B3B23">
        <w:rPr>
          <w:rFonts w:ascii="Times New Roman" w:hAnsi="Times New Roman"/>
          <w:bCs/>
          <w:sz w:val="20"/>
          <w:szCs w:val="20"/>
        </w:rPr>
        <w:t xml:space="preserve"> municipalities</w:t>
      </w:r>
      <w:r w:rsidR="006249D2" w:rsidRPr="004B3B23">
        <w:rPr>
          <w:rFonts w:ascii="Times New Roman" w:hAnsi="Times New Roman"/>
          <w:bCs/>
          <w:sz w:val="20"/>
          <w:szCs w:val="20"/>
        </w:rPr>
        <w:t xml:space="preserve"> </w:t>
      </w:r>
      <w:r w:rsidR="006054BC" w:rsidRPr="004B3B23">
        <w:rPr>
          <w:rFonts w:ascii="Times New Roman" w:hAnsi="Times New Roman"/>
          <w:bCs/>
          <w:sz w:val="20"/>
          <w:szCs w:val="20"/>
        </w:rPr>
        <w:t>are serviced</w:t>
      </w:r>
      <w:r w:rsidR="00F60B57" w:rsidRPr="004B3B23">
        <w:rPr>
          <w:rFonts w:ascii="Times New Roman" w:hAnsi="Times New Roman"/>
          <w:bCs/>
          <w:sz w:val="20"/>
          <w:szCs w:val="20"/>
        </w:rPr>
        <w:t xml:space="preserve"> </w:t>
      </w:r>
      <w:r w:rsidR="006054BC" w:rsidRPr="004B3B23">
        <w:rPr>
          <w:rFonts w:ascii="Times New Roman" w:hAnsi="Times New Roman"/>
          <w:bCs/>
          <w:sz w:val="20"/>
          <w:szCs w:val="20"/>
        </w:rPr>
        <w:t>by</w:t>
      </w:r>
      <w:r w:rsidR="006249D2" w:rsidRPr="004B3B23">
        <w:rPr>
          <w:rFonts w:ascii="Times New Roman" w:hAnsi="Times New Roman"/>
          <w:bCs/>
          <w:sz w:val="20"/>
          <w:szCs w:val="20"/>
        </w:rPr>
        <w:t xml:space="preserve"> </w:t>
      </w:r>
      <w:r w:rsidR="006054BC" w:rsidRPr="004B3B23">
        <w:rPr>
          <w:rFonts w:ascii="Times New Roman" w:hAnsi="Times New Roman"/>
          <w:bCs/>
          <w:sz w:val="20"/>
          <w:szCs w:val="20"/>
        </w:rPr>
        <w:t xml:space="preserve">a </w:t>
      </w:r>
      <w:r w:rsidR="006249D2" w:rsidRPr="004B3B23">
        <w:rPr>
          <w:rFonts w:ascii="Times New Roman" w:hAnsi="Times New Roman"/>
          <w:bCs/>
          <w:sz w:val="20"/>
          <w:szCs w:val="20"/>
        </w:rPr>
        <w:t xml:space="preserve">wastewater treatment plant, </w:t>
      </w:r>
      <w:r w:rsidR="006054BC" w:rsidRPr="004B3B23">
        <w:rPr>
          <w:rFonts w:ascii="Times New Roman" w:hAnsi="Times New Roman"/>
          <w:bCs/>
          <w:sz w:val="20"/>
          <w:szCs w:val="20"/>
        </w:rPr>
        <w:t xml:space="preserve">covering </w:t>
      </w:r>
      <w:r w:rsidR="00CF2F36" w:rsidRPr="004B3B23">
        <w:rPr>
          <w:rFonts w:ascii="Times New Roman" w:hAnsi="Times New Roman"/>
          <w:bCs/>
          <w:sz w:val="20"/>
          <w:szCs w:val="20"/>
        </w:rPr>
        <w:t>24.5</w:t>
      </w:r>
      <w:r w:rsidR="006054BC" w:rsidRPr="004B3B23">
        <w:rPr>
          <w:rFonts w:ascii="Times New Roman" w:hAnsi="Times New Roman"/>
          <w:bCs/>
          <w:sz w:val="20"/>
          <w:szCs w:val="20"/>
        </w:rPr>
        <w:t>% of the population</w:t>
      </w:r>
      <w:r w:rsidR="006249D2" w:rsidRPr="004B3B23">
        <w:rPr>
          <w:rFonts w:ascii="Times New Roman" w:hAnsi="Times New Roman"/>
          <w:bCs/>
          <w:sz w:val="20"/>
          <w:szCs w:val="20"/>
        </w:rPr>
        <w:t xml:space="preserve">. Consequently, </w:t>
      </w:r>
      <w:r w:rsidR="006054BC" w:rsidRPr="004B3B23">
        <w:rPr>
          <w:rFonts w:ascii="Times New Roman" w:hAnsi="Times New Roman"/>
          <w:bCs/>
          <w:sz w:val="20"/>
          <w:szCs w:val="20"/>
        </w:rPr>
        <w:t xml:space="preserve">most receiving water bodies – lakes and </w:t>
      </w:r>
      <w:r w:rsidR="006249D2" w:rsidRPr="004B3B23">
        <w:rPr>
          <w:rFonts w:ascii="Times New Roman" w:hAnsi="Times New Roman"/>
          <w:bCs/>
          <w:sz w:val="20"/>
          <w:szCs w:val="20"/>
        </w:rPr>
        <w:t xml:space="preserve">rivers </w:t>
      </w:r>
      <w:r w:rsidR="006054BC" w:rsidRPr="004B3B23">
        <w:rPr>
          <w:rFonts w:ascii="Times New Roman" w:hAnsi="Times New Roman"/>
          <w:bCs/>
          <w:sz w:val="20"/>
          <w:szCs w:val="20"/>
        </w:rPr>
        <w:t xml:space="preserve">- </w:t>
      </w:r>
      <w:r w:rsidR="006249D2" w:rsidRPr="004B3B23">
        <w:rPr>
          <w:rFonts w:ascii="Times New Roman" w:hAnsi="Times New Roman"/>
          <w:bCs/>
          <w:sz w:val="20"/>
          <w:szCs w:val="20"/>
        </w:rPr>
        <w:t>are polluted, and it will be challeng</w:t>
      </w:r>
      <w:r w:rsidR="00515C69" w:rsidRPr="004B3B23">
        <w:rPr>
          <w:rFonts w:ascii="Times New Roman" w:hAnsi="Times New Roman"/>
          <w:bCs/>
          <w:sz w:val="20"/>
          <w:szCs w:val="20"/>
        </w:rPr>
        <w:t>ing for</w:t>
      </w:r>
      <w:r w:rsidR="006249D2" w:rsidRPr="004B3B23">
        <w:rPr>
          <w:rFonts w:ascii="Times New Roman" w:hAnsi="Times New Roman"/>
          <w:bCs/>
          <w:sz w:val="20"/>
          <w:szCs w:val="20"/>
        </w:rPr>
        <w:t xml:space="preserve"> these </w:t>
      </w:r>
      <w:r w:rsidR="006054BC" w:rsidRPr="004B3B23">
        <w:rPr>
          <w:rFonts w:ascii="Times New Roman" w:hAnsi="Times New Roman"/>
          <w:bCs/>
          <w:sz w:val="20"/>
          <w:szCs w:val="20"/>
        </w:rPr>
        <w:t xml:space="preserve">water bodies </w:t>
      </w:r>
      <w:r w:rsidR="006249D2" w:rsidRPr="004B3B23">
        <w:rPr>
          <w:rFonts w:ascii="Times New Roman" w:hAnsi="Times New Roman"/>
          <w:bCs/>
          <w:sz w:val="20"/>
          <w:szCs w:val="20"/>
        </w:rPr>
        <w:t xml:space="preserve">to meet </w:t>
      </w:r>
      <w:r w:rsidR="005959B6" w:rsidRPr="004B3B23">
        <w:rPr>
          <w:rFonts w:ascii="Times New Roman" w:hAnsi="Times New Roman"/>
          <w:bCs/>
          <w:sz w:val="20"/>
          <w:szCs w:val="20"/>
        </w:rPr>
        <w:t>the EU Water Framework Directive (WFD) criteria for “good” status soon</w:t>
      </w:r>
      <w:r w:rsidR="006249D2" w:rsidRPr="004B3B23">
        <w:rPr>
          <w:rFonts w:ascii="Times New Roman" w:hAnsi="Times New Roman"/>
          <w:bCs/>
          <w:sz w:val="20"/>
          <w:szCs w:val="20"/>
        </w:rPr>
        <w:t xml:space="preserve">. </w:t>
      </w:r>
      <w:r w:rsidR="00102FEA" w:rsidRPr="004B3B23">
        <w:rPr>
          <w:rFonts w:ascii="Times New Roman" w:hAnsi="Times New Roman"/>
          <w:bCs/>
          <w:sz w:val="20"/>
          <w:szCs w:val="20"/>
        </w:rPr>
        <w:t>Many</w:t>
      </w:r>
      <w:r w:rsidR="006249D2" w:rsidRPr="004B3B23">
        <w:rPr>
          <w:rFonts w:ascii="Times New Roman" w:hAnsi="Times New Roman"/>
          <w:bCs/>
          <w:sz w:val="20"/>
          <w:szCs w:val="20"/>
        </w:rPr>
        <w:t xml:space="preserve"> large cities do not have separate storm and sewage collection </w:t>
      </w:r>
      <w:r w:rsidR="00B26999" w:rsidRPr="004B3B23">
        <w:rPr>
          <w:rFonts w:ascii="Times New Roman" w:hAnsi="Times New Roman"/>
          <w:bCs/>
          <w:sz w:val="20"/>
          <w:szCs w:val="20"/>
        </w:rPr>
        <w:t>systems</w:t>
      </w:r>
      <w:r w:rsidR="006249D2" w:rsidRPr="004B3B23">
        <w:rPr>
          <w:rFonts w:ascii="Times New Roman" w:hAnsi="Times New Roman"/>
          <w:bCs/>
          <w:sz w:val="20"/>
          <w:szCs w:val="20"/>
        </w:rPr>
        <w:t xml:space="preserve">, while rural areas </w:t>
      </w:r>
      <w:r w:rsidR="00A61B17" w:rsidRPr="00C0101F">
        <w:rPr>
          <w:rFonts w:ascii="Times New Roman" w:hAnsi="Times New Roman"/>
          <w:bCs/>
          <w:sz w:val="20"/>
          <w:szCs w:val="20"/>
        </w:rPr>
        <w:t>pre</w:t>
      </w:r>
      <w:r w:rsidR="006249D2" w:rsidRPr="004B3B23">
        <w:rPr>
          <w:rFonts w:ascii="Times New Roman" w:hAnsi="Times New Roman"/>
          <w:bCs/>
          <w:sz w:val="20"/>
          <w:szCs w:val="20"/>
        </w:rPr>
        <w:t>dominantly</w:t>
      </w:r>
      <w:r w:rsidR="00A61B17" w:rsidRPr="00C0101F">
        <w:rPr>
          <w:rFonts w:ascii="Times New Roman" w:hAnsi="Times New Roman"/>
          <w:bCs/>
          <w:sz w:val="20"/>
          <w:szCs w:val="20"/>
        </w:rPr>
        <w:t xml:space="preserve"> </w:t>
      </w:r>
      <w:r w:rsidR="00A61B17" w:rsidRPr="004B3B23">
        <w:rPr>
          <w:rFonts w:ascii="Times New Roman" w:hAnsi="Times New Roman"/>
          <w:bCs/>
          <w:sz w:val="20"/>
          <w:szCs w:val="20"/>
        </w:rPr>
        <w:t>have</w:t>
      </w:r>
      <w:r w:rsidR="006249D2" w:rsidRPr="004B3B23">
        <w:rPr>
          <w:rFonts w:ascii="Times New Roman" w:hAnsi="Times New Roman"/>
          <w:bCs/>
          <w:sz w:val="20"/>
          <w:szCs w:val="20"/>
        </w:rPr>
        <w:t xml:space="preserve"> combined sewage and storm wastewater collection systems.</w:t>
      </w:r>
    </w:p>
    <w:p w14:paraId="7084AC47" w14:textId="258DD9B6"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The responsibility for collecting and treating wastewater in North Macedonia is shared between the Government and the Local Self-Government Units (LSGUs)</w:t>
      </w:r>
      <w:r w:rsidR="00B26999" w:rsidRPr="004B3B23">
        <w:rPr>
          <w:rFonts w:ascii="Times New Roman" w:hAnsi="Times New Roman"/>
          <w:bCs/>
          <w:sz w:val="20"/>
          <w:szCs w:val="20"/>
        </w:rPr>
        <w:t>.</w:t>
      </w:r>
      <w:r w:rsidRPr="004B3B23">
        <w:rPr>
          <w:rFonts w:ascii="Times New Roman" w:hAnsi="Times New Roman"/>
          <w:bCs/>
          <w:sz w:val="20"/>
          <w:szCs w:val="20"/>
        </w:rPr>
        <w:t xml:space="preserve"> The LSGUs have exclusive responsibility for wastewater management, except in the perimeter of the City of Skopje, where </w:t>
      </w:r>
      <w:r w:rsidR="00B26999" w:rsidRPr="004B3B23">
        <w:rPr>
          <w:rFonts w:ascii="Times New Roman" w:hAnsi="Times New Roman"/>
          <w:bCs/>
          <w:sz w:val="20"/>
          <w:szCs w:val="20"/>
        </w:rPr>
        <w:t xml:space="preserve">the </w:t>
      </w:r>
      <w:r w:rsidRPr="004B3B23">
        <w:rPr>
          <w:rFonts w:ascii="Times New Roman" w:hAnsi="Times New Roman"/>
          <w:bCs/>
          <w:sz w:val="20"/>
          <w:szCs w:val="20"/>
        </w:rPr>
        <w:t>City of Skopje Administration is responsible. The PCEs are responsible for operating and maintaining the wastewater systems</w:t>
      </w:r>
      <w:r w:rsidR="00B26999" w:rsidRPr="004B3B23">
        <w:rPr>
          <w:rFonts w:ascii="Times New Roman" w:hAnsi="Times New Roman"/>
          <w:bCs/>
          <w:sz w:val="20"/>
          <w:szCs w:val="20"/>
        </w:rPr>
        <w:t xml:space="preserve"> and </w:t>
      </w:r>
      <w:r w:rsidRPr="004B3B23">
        <w:rPr>
          <w:rFonts w:ascii="Times New Roman" w:hAnsi="Times New Roman"/>
          <w:bCs/>
          <w:sz w:val="20"/>
          <w:szCs w:val="20"/>
        </w:rPr>
        <w:t xml:space="preserve">are owned and controlled by the LSGUs. As of </w:t>
      </w:r>
      <w:r w:rsidR="00102FEA" w:rsidRPr="004B3B23">
        <w:rPr>
          <w:rFonts w:ascii="Times New Roman" w:hAnsi="Times New Roman"/>
          <w:bCs/>
          <w:sz w:val="20"/>
          <w:szCs w:val="20"/>
        </w:rPr>
        <w:t xml:space="preserve">2017, </w:t>
      </w:r>
      <w:r w:rsidR="00EC5772" w:rsidRPr="00C0101F">
        <w:rPr>
          <w:rFonts w:ascii="Times New Roman" w:hAnsi="Times New Roman"/>
          <w:bCs/>
          <w:sz w:val="20"/>
          <w:szCs w:val="20"/>
        </w:rPr>
        <w:t xml:space="preserve">the </w:t>
      </w:r>
      <w:r w:rsidR="00102FEA" w:rsidRPr="004B3B23">
        <w:rPr>
          <w:rFonts w:ascii="Times New Roman" w:hAnsi="Times New Roman"/>
          <w:bCs/>
          <w:sz w:val="20"/>
          <w:szCs w:val="20"/>
        </w:rPr>
        <w:t>PCEs</w:t>
      </w:r>
      <w:r w:rsidRPr="004B3B23">
        <w:rPr>
          <w:rFonts w:ascii="Times New Roman" w:hAnsi="Times New Roman"/>
          <w:bCs/>
          <w:sz w:val="20"/>
          <w:szCs w:val="20"/>
        </w:rPr>
        <w:t xml:space="preserve"> must adopt annual development programmes and prepare business and tariff adjustment plans in compliance with the provisions of the Law on Setting the Prices for Water Services as a precondition for obtaining approval by the Regulatory Commission for Energy and Water Services of their water services price.</w:t>
      </w:r>
    </w:p>
    <w:p w14:paraId="2CD2077F" w14:textId="6C325795"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To meet EU requirements for wastewater</w:t>
      </w:r>
      <w:r w:rsidR="008A1987" w:rsidRPr="004B3B23">
        <w:rPr>
          <w:rFonts w:ascii="Times New Roman" w:hAnsi="Times New Roman"/>
          <w:bCs/>
          <w:sz w:val="20"/>
          <w:szCs w:val="20"/>
        </w:rPr>
        <w:t>,</w:t>
      </w:r>
      <w:r w:rsidRPr="004B3B23">
        <w:rPr>
          <w:rFonts w:ascii="Times New Roman" w:hAnsi="Times New Roman"/>
          <w:bCs/>
          <w:sz w:val="20"/>
          <w:szCs w:val="20"/>
        </w:rPr>
        <w:t xml:space="preserve"> </w:t>
      </w:r>
      <w:r w:rsidR="00D045DE" w:rsidRPr="00C0101F">
        <w:rPr>
          <w:rFonts w:ascii="Times New Roman" w:hAnsi="Times New Roman"/>
          <w:bCs/>
          <w:sz w:val="20"/>
          <w:szCs w:val="20"/>
        </w:rPr>
        <w:t>vast</w:t>
      </w:r>
      <w:r w:rsidR="00D045DE" w:rsidRPr="004B3B23">
        <w:rPr>
          <w:rFonts w:ascii="Times New Roman" w:hAnsi="Times New Roman"/>
          <w:bCs/>
          <w:sz w:val="20"/>
          <w:szCs w:val="20"/>
        </w:rPr>
        <w:t xml:space="preserve"> </w:t>
      </w:r>
      <w:r w:rsidRPr="004B3B23">
        <w:rPr>
          <w:rFonts w:ascii="Times New Roman" w:hAnsi="Times New Roman"/>
          <w:bCs/>
          <w:sz w:val="20"/>
          <w:szCs w:val="20"/>
        </w:rPr>
        <w:t xml:space="preserve">investments are needed. </w:t>
      </w:r>
      <w:r w:rsidR="008A1987" w:rsidRPr="004B3B23">
        <w:rPr>
          <w:rFonts w:ascii="Times New Roman" w:hAnsi="Times New Roman"/>
          <w:bCs/>
          <w:sz w:val="20"/>
          <w:szCs w:val="20"/>
        </w:rPr>
        <w:t>The country</w:t>
      </w:r>
      <w:r w:rsidRPr="004B3B23">
        <w:rPr>
          <w:rFonts w:ascii="Times New Roman" w:hAnsi="Times New Roman"/>
          <w:bCs/>
          <w:sz w:val="20"/>
          <w:szCs w:val="20"/>
        </w:rPr>
        <w:t xml:space="preserve"> must be </w:t>
      </w:r>
      <w:r w:rsidR="00102FEA" w:rsidRPr="004B3B23">
        <w:rPr>
          <w:rFonts w:ascii="Times New Roman" w:hAnsi="Times New Roman"/>
          <w:bCs/>
          <w:sz w:val="20"/>
          <w:szCs w:val="20"/>
        </w:rPr>
        <w:t>able</w:t>
      </w:r>
      <w:r w:rsidRPr="004B3B23">
        <w:rPr>
          <w:rFonts w:ascii="Times New Roman" w:hAnsi="Times New Roman"/>
          <w:bCs/>
          <w:sz w:val="20"/>
          <w:szCs w:val="20"/>
        </w:rPr>
        <w:t xml:space="preserve"> to absorb and efficiently implement </w:t>
      </w:r>
      <w:r w:rsidR="008A1987" w:rsidRPr="004B3B23">
        <w:rPr>
          <w:rFonts w:ascii="Times New Roman" w:hAnsi="Times New Roman"/>
          <w:bCs/>
          <w:sz w:val="20"/>
          <w:szCs w:val="20"/>
        </w:rPr>
        <w:t>capital-intensive</w:t>
      </w:r>
      <w:r w:rsidRPr="004B3B23">
        <w:rPr>
          <w:rFonts w:ascii="Times New Roman" w:hAnsi="Times New Roman"/>
          <w:bCs/>
          <w:sz w:val="20"/>
          <w:szCs w:val="20"/>
        </w:rPr>
        <w:t xml:space="preserve"> infrastructure projects with EU assistance. </w:t>
      </w:r>
      <w:r w:rsidR="008A1987" w:rsidRPr="004B3B23">
        <w:rPr>
          <w:rFonts w:ascii="Times New Roman" w:hAnsi="Times New Roman"/>
          <w:bCs/>
          <w:sz w:val="20"/>
          <w:szCs w:val="20"/>
        </w:rPr>
        <w:t>To</w:t>
      </w:r>
      <w:r w:rsidRPr="004B3B23">
        <w:rPr>
          <w:rFonts w:ascii="Times New Roman" w:hAnsi="Times New Roman"/>
          <w:bCs/>
          <w:sz w:val="20"/>
          <w:szCs w:val="20"/>
        </w:rPr>
        <w:t xml:space="preserve"> have good planning and efficient use of resources</w:t>
      </w:r>
      <w:r w:rsidR="00E55B04" w:rsidRPr="004B3B23">
        <w:rPr>
          <w:rFonts w:ascii="Times New Roman" w:hAnsi="Times New Roman"/>
          <w:bCs/>
          <w:sz w:val="20"/>
          <w:szCs w:val="20"/>
        </w:rPr>
        <w:t>,</w:t>
      </w:r>
      <w:r w:rsidRPr="004B3B23">
        <w:rPr>
          <w:rFonts w:ascii="Times New Roman" w:hAnsi="Times New Roman"/>
          <w:bCs/>
          <w:sz w:val="20"/>
          <w:szCs w:val="20"/>
        </w:rPr>
        <w:t xml:space="preserve"> in 2017</w:t>
      </w:r>
      <w:r w:rsidR="008A1987" w:rsidRPr="004B3B23">
        <w:rPr>
          <w:rFonts w:ascii="Times New Roman" w:hAnsi="Times New Roman"/>
          <w:bCs/>
          <w:sz w:val="20"/>
          <w:szCs w:val="20"/>
        </w:rPr>
        <w:t>,</w:t>
      </w:r>
      <w:r w:rsidRPr="004B3B23">
        <w:rPr>
          <w:rFonts w:ascii="Times New Roman" w:hAnsi="Times New Roman"/>
          <w:bCs/>
          <w:sz w:val="20"/>
          <w:szCs w:val="20"/>
        </w:rPr>
        <w:t xml:space="preserve"> with</w:t>
      </w:r>
      <w:r w:rsidR="00515C69" w:rsidRPr="004B3B23">
        <w:rPr>
          <w:rFonts w:ascii="Times New Roman" w:hAnsi="Times New Roman"/>
          <w:bCs/>
          <w:sz w:val="20"/>
          <w:szCs w:val="20"/>
        </w:rPr>
        <w:t>in an</w:t>
      </w:r>
      <w:r w:rsidRPr="004B3B23">
        <w:rPr>
          <w:rFonts w:ascii="Times New Roman" w:hAnsi="Times New Roman"/>
          <w:bCs/>
          <w:sz w:val="20"/>
          <w:szCs w:val="20"/>
        </w:rPr>
        <w:t xml:space="preserve"> </w:t>
      </w:r>
      <w:r w:rsidR="008A1987" w:rsidRPr="004B3B23">
        <w:rPr>
          <w:rFonts w:ascii="Times New Roman" w:hAnsi="Times New Roman"/>
          <w:bCs/>
          <w:sz w:val="20"/>
          <w:szCs w:val="20"/>
        </w:rPr>
        <w:t>EU-</w:t>
      </w:r>
      <w:r w:rsidR="00D045DE" w:rsidRPr="00C0101F">
        <w:rPr>
          <w:rFonts w:ascii="Times New Roman" w:hAnsi="Times New Roman"/>
          <w:bCs/>
          <w:sz w:val="20"/>
          <w:szCs w:val="20"/>
        </w:rPr>
        <w:t>funded</w:t>
      </w:r>
      <w:r w:rsidR="008A1987" w:rsidRPr="004B3B23">
        <w:rPr>
          <w:rFonts w:ascii="Times New Roman" w:hAnsi="Times New Roman"/>
          <w:bCs/>
          <w:sz w:val="20"/>
          <w:szCs w:val="20"/>
        </w:rPr>
        <w:t xml:space="preserve"> project under IPA I, the National Water Study was </w:t>
      </w:r>
      <w:r w:rsidR="008A1987" w:rsidRPr="004B3B23">
        <w:rPr>
          <w:rFonts w:ascii="Times New Roman" w:hAnsi="Times New Roman"/>
          <w:bCs/>
          <w:sz w:val="20"/>
          <w:szCs w:val="20"/>
        </w:rPr>
        <w:lastRenderedPageBreak/>
        <w:t>developed, containing several documents relevant to the overall water sector management in the country. Relevant to</w:t>
      </w:r>
      <w:r w:rsidRPr="004B3B23">
        <w:rPr>
          <w:rFonts w:ascii="Times New Roman" w:hAnsi="Times New Roman"/>
          <w:bCs/>
          <w:sz w:val="20"/>
          <w:szCs w:val="20"/>
        </w:rPr>
        <w:t xml:space="preserve"> the wastewater are the following </w:t>
      </w:r>
      <w:r w:rsidR="005959B6" w:rsidRPr="004B3B23">
        <w:rPr>
          <w:rFonts w:ascii="Times New Roman" w:hAnsi="Times New Roman"/>
          <w:bCs/>
          <w:sz w:val="20"/>
          <w:szCs w:val="20"/>
        </w:rPr>
        <w:t>generated</w:t>
      </w:r>
      <w:r w:rsidRPr="004B3B23">
        <w:rPr>
          <w:rFonts w:ascii="Times New Roman" w:hAnsi="Times New Roman"/>
          <w:bCs/>
          <w:sz w:val="20"/>
          <w:szCs w:val="20"/>
        </w:rPr>
        <w:t xml:space="preserve"> documents:</w:t>
      </w:r>
    </w:p>
    <w:p w14:paraId="1076559A" w14:textId="37237B5C" w:rsidR="006249D2" w:rsidRPr="004B3B23" w:rsidRDefault="006249D2" w:rsidP="00C15A82">
      <w:pPr>
        <w:pStyle w:val="ListParagraph"/>
        <w:numPr>
          <w:ilvl w:val="0"/>
          <w:numId w:val="24"/>
        </w:numPr>
        <w:rPr>
          <w:bCs/>
          <w:sz w:val="20"/>
          <w:szCs w:val="20"/>
        </w:rPr>
      </w:pPr>
      <w:r w:rsidRPr="004B3B23">
        <w:rPr>
          <w:bCs/>
          <w:sz w:val="20"/>
          <w:szCs w:val="20"/>
        </w:rPr>
        <w:t xml:space="preserve">Institutional Development Plan for </w:t>
      </w:r>
      <w:r w:rsidR="00E33F06" w:rsidRPr="00C0101F">
        <w:rPr>
          <w:bCs/>
          <w:sz w:val="20"/>
          <w:szCs w:val="20"/>
        </w:rPr>
        <w:t>W</w:t>
      </w:r>
      <w:r w:rsidRPr="004B3B23">
        <w:rPr>
          <w:bCs/>
          <w:sz w:val="20"/>
          <w:szCs w:val="20"/>
        </w:rPr>
        <w:t xml:space="preserve">ater </w:t>
      </w:r>
      <w:r w:rsidR="00E33F06" w:rsidRPr="00C0101F">
        <w:rPr>
          <w:bCs/>
          <w:sz w:val="20"/>
          <w:szCs w:val="20"/>
        </w:rPr>
        <w:t>M</w:t>
      </w:r>
      <w:r w:rsidR="008A1987" w:rsidRPr="004B3B23">
        <w:rPr>
          <w:bCs/>
          <w:sz w:val="20"/>
          <w:szCs w:val="20"/>
        </w:rPr>
        <w:t>anagement.</w:t>
      </w:r>
    </w:p>
    <w:p w14:paraId="26BEACD8" w14:textId="30CFA270" w:rsidR="006249D2" w:rsidRPr="004B3B23" w:rsidRDefault="006249D2" w:rsidP="00C15A82">
      <w:pPr>
        <w:pStyle w:val="ListParagraph"/>
        <w:numPr>
          <w:ilvl w:val="0"/>
          <w:numId w:val="24"/>
        </w:numPr>
        <w:spacing w:before="0"/>
        <w:rPr>
          <w:bCs/>
          <w:sz w:val="20"/>
          <w:szCs w:val="20"/>
        </w:rPr>
      </w:pPr>
      <w:r w:rsidRPr="004B3B23">
        <w:rPr>
          <w:bCs/>
          <w:sz w:val="20"/>
          <w:szCs w:val="20"/>
        </w:rPr>
        <w:t xml:space="preserve">Water Supply and </w:t>
      </w:r>
      <w:r w:rsidR="008A1987" w:rsidRPr="004B3B23">
        <w:rPr>
          <w:bCs/>
          <w:sz w:val="20"/>
          <w:szCs w:val="20"/>
        </w:rPr>
        <w:t>Wastewater</w:t>
      </w:r>
      <w:r w:rsidRPr="004B3B23">
        <w:rPr>
          <w:bCs/>
          <w:sz w:val="20"/>
          <w:szCs w:val="20"/>
        </w:rPr>
        <w:t xml:space="preserve"> Collection and Treatment Policy</w:t>
      </w:r>
      <w:r w:rsidR="008A1987" w:rsidRPr="004B3B23">
        <w:rPr>
          <w:bCs/>
          <w:sz w:val="20"/>
          <w:szCs w:val="20"/>
        </w:rPr>
        <w:t>.</w:t>
      </w:r>
    </w:p>
    <w:p w14:paraId="7BF9A146" w14:textId="289775E6" w:rsidR="006249D2" w:rsidRPr="004B3B23" w:rsidRDefault="006249D2" w:rsidP="00C15A82">
      <w:pPr>
        <w:pStyle w:val="ListParagraph"/>
        <w:numPr>
          <w:ilvl w:val="0"/>
          <w:numId w:val="24"/>
        </w:numPr>
        <w:spacing w:before="0"/>
        <w:rPr>
          <w:bCs/>
          <w:sz w:val="20"/>
          <w:szCs w:val="20"/>
        </w:rPr>
      </w:pPr>
      <w:r w:rsidRPr="004B3B23">
        <w:rPr>
          <w:bCs/>
          <w:sz w:val="20"/>
          <w:szCs w:val="20"/>
        </w:rPr>
        <w:t>Report on Identified Agglomerations and Sensitive Areas</w:t>
      </w:r>
      <w:r w:rsidR="008A1987" w:rsidRPr="004B3B23">
        <w:rPr>
          <w:bCs/>
          <w:sz w:val="20"/>
          <w:szCs w:val="20"/>
        </w:rPr>
        <w:t>.</w:t>
      </w:r>
    </w:p>
    <w:p w14:paraId="32ACED39" w14:textId="7816628B" w:rsidR="006249D2" w:rsidRPr="004B3B23" w:rsidRDefault="006249D2" w:rsidP="00C15A82">
      <w:pPr>
        <w:pStyle w:val="ListParagraph"/>
        <w:numPr>
          <w:ilvl w:val="0"/>
          <w:numId w:val="24"/>
        </w:numPr>
        <w:spacing w:before="0"/>
        <w:rPr>
          <w:bCs/>
          <w:sz w:val="20"/>
          <w:szCs w:val="20"/>
        </w:rPr>
      </w:pPr>
      <w:r w:rsidRPr="004B3B23">
        <w:rPr>
          <w:bCs/>
          <w:sz w:val="20"/>
          <w:szCs w:val="20"/>
        </w:rPr>
        <w:t xml:space="preserve">Directive Specific Implementation Plan (DSIP) for Urban </w:t>
      </w:r>
      <w:r w:rsidR="008A1987" w:rsidRPr="004B3B23">
        <w:rPr>
          <w:bCs/>
          <w:sz w:val="20"/>
          <w:szCs w:val="20"/>
        </w:rPr>
        <w:t>Wastewater</w:t>
      </w:r>
      <w:r w:rsidRPr="004B3B23">
        <w:rPr>
          <w:bCs/>
          <w:sz w:val="20"/>
          <w:szCs w:val="20"/>
        </w:rPr>
        <w:t xml:space="preserve"> Treatment Directive (UWWTD</w:t>
      </w:r>
      <w:r w:rsidR="008A1987" w:rsidRPr="004B3B23">
        <w:rPr>
          <w:bCs/>
          <w:sz w:val="20"/>
          <w:szCs w:val="20"/>
        </w:rPr>
        <w:t>).</w:t>
      </w:r>
    </w:p>
    <w:p w14:paraId="2F1561AD" w14:textId="0DCF6855" w:rsidR="006249D2" w:rsidRPr="004B3B23" w:rsidRDefault="006249D2" w:rsidP="00C15A82">
      <w:pPr>
        <w:pStyle w:val="ListParagraph"/>
        <w:numPr>
          <w:ilvl w:val="0"/>
          <w:numId w:val="24"/>
        </w:numPr>
        <w:spacing w:before="0"/>
        <w:rPr>
          <w:bCs/>
          <w:sz w:val="20"/>
          <w:szCs w:val="20"/>
        </w:rPr>
      </w:pPr>
      <w:r w:rsidRPr="004B3B23">
        <w:rPr>
          <w:bCs/>
          <w:sz w:val="20"/>
          <w:szCs w:val="20"/>
        </w:rPr>
        <w:t xml:space="preserve">Strategic Framework for Sludge </w:t>
      </w:r>
      <w:r w:rsidR="008A1987" w:rsidRPr="004B3B23">
        <w:rPr>
          <w:bCs/>
          <w:sz w:val="20"/>
          <w:szCs w:val="20"/>
        </w:rPr>
        <w:t>Management.</w:t>
      </w:r>
    </w:p>
    <w:p w14:paraId="6250E5A3" w14:textId="68E245D7" w:rsidR="006249D2" w:rsidRPr="004B3B23" w:rsidRDefault="006249D2" w:rsidP="00C15A82">
      <w:pPr>
        <w:pStyle w:val="ListParagraph"/>
        <w:numPr>
          <w:ilvl w:val="0"/>
          <w:numId w:val="24"/>
        </w:numPr>
        <w:spacing w:before="0"/>
        <w:rPr>
          <w:bCs/>
          <w:sz w:val="20"/>
          <w:szCs w:val="20"/>
        </w:rPr>
      </w:pPr>
      <w:r w:rsidRPr="004B3B23">
        <w:rPr>
          <w:bCs/>
          <w:sz w:val="20"/>
          <w:szCs w:val="20"/>
        </w:rPr>
        <w:t xml:space="preserve">Programme for Water Supply and </w:t>
      </w:r>
      <w:r w:rsidR="008A1987" w:rsidRPr="004B3B23">
        <w:rPr>
          <w:bCs/>
          <w:sz w:val="20"/>
          <w:szCs w:val="20"/>
        </w:rPr>
        <w:t>Wastewater</w:t>
      </w:r>
      <w:r w:rsidRPr="004B3B23">
        <w:rPr>
          <w:bCs/>
          <w:sz w:val="20"/>
          <w:szCs w:val="20"/>
        </w:rPr>
        <w:t xml:space="preserve"> Collection and Treatment.</w:t>
      </w:r>
    </w:p>
    <w:p w14:paraId="54869C78" w14:textId="03343F3A" w:rsidR="006249D2" w:rsidRPr="004B3B23" w:rsidRDefault="002E328C" w:rsidP="006249D2">
      <w:pPr>
        <w:rPr>
          <w:rFonts w:ascii="Times New Roman" w:hAnsi="Times New Roman"/>
          <w:bCs/>
          <w:sz w:val="20"/>
          <w:szCs w:val="20"/>
        </w:rPr>
      </w:pPr>
      <w:r w:rsidRPr="00C0101F">
        <w:rPr>
          <w:rFonts w:ascii="Times New Roman" w:hAnsi="Times New Roman"/>
          <w:bCs/>
          <w:sz w:val="20"/>
          <w:szCs w:val="20"/>
        </w:rPr>
        <w:t xml:space="preserve">The </w:t>
      </w:r>
      <w:r w:rsidR="006249D2" w:rsidRPr="004B3B23">
        <w:rPr>
          <w:rFonts w:ascii="Times New Roman" w:hAnsi="Times New Roman"/>
          <w:bCs/>
          <w:sz w:val="20"/>
          <w:szCs w:val="20"/>
        </w:rPr>
        <w:t xml:space="preserve">DSIP for </w:t>
      </w:r>
      <w:r w:rsidRPr="00C0101F">
        <w:rPr>
          <w:rFonts w:ascii="Times New Roman" w:hAnsi="Times New Roman"/>
          <w:bCs/>
          <w:sz w:val="20"/>
          <w:szCs w:val="20"/>
        </w:rPr>
        <w:t xml:space="preserve">the </w:t>
      </w:r>
      <w:r w:rsidR="006249D2" w:rsidRPr="004B3B23">
        <w:rPr>
          <w:rFonts w:ascii="Times New Roman" w:hAnsi="Times New Roman"/>
          <w:bCs/>
          <w:sz w:val="20"/>
          <w:szCs w:val="20"/>
        </w:rPr>
        <w:t>UWWTD has identified 123 agglomerations throughout the territory of North Macedonia, out of which 120 are agglomerations above 2000 p.e. and are considered Category I agglomeration</w:t>
      </w:r>
      <w:r w:rsidR="00515C69" w:rsidRPr="004B3B23">
        <w:rPr>
          <w:rFonts w:ascii="Times New Roman" w:hAnsi="Times New Roman"/>
          <w:bCs/>
          <w:sz w:val="20"/>
          <w:szCs w:val="20"/>
        </w:rPr>
        <w:t>s</w:t>
      </w:r>
      <w:r w:rsidR="006249D2" w:rsidRPr="004B3B23">
        <w:rPr>
          <w:rFonts w:ascii="Times New Roman" w:hAnsi="Times New Roman"/>
          <w:bCs/>
          <w:sz w:val="20"/>
          <w:szCs w:val="20"/>
        </w:rPr>
        <w:t>.</w:t>
      </w:r>
    </w:p>
    <w:p w14:paraId="4B2D83E8" w14:textId="0CFAC5B0" w:rsidR="006249D2" w:rsidRPr="004B3B23" w:rsidRDefault="006249D2" w:rsidP="006249D2">
      <w:pPr>
        <w:spacing w:after="120"/>
        <w:rPr>
          <w:rFonts w:ascii="Times New Roman" w:hAnsi="Times New Roman"/>
          <w:i/>
          <w:sz w:val="20"/>
          <w:szCs w:val="20"/>
        </w:rPr>
      </w:pPr>
      <w:r w:rsidRPr="004B3B23">
        <w:rPr>
          <w:rFonts w:ascii="Times New Roman" w:hAnsi="Times New Roman"/>
          <w:i/>
          <w:sz w:val="20"/>
          <w:szCs w:val="20"/>
        </w:rPr>
        <w:t xml:space="preserve">Table 3: </w:t>
      </w:r>
      <w:r w:rsidRPr="00C0101F">
        <w:rPr>
          <w:rFonts w:ascii="Times New Roman" w:hAnsi="Times New Roman"/>
          <w:bCs/>
          <w:i/>
          <w:sz w:val="20"/>
          <w:szCs w:val="20"/>
        </w:rPr>
        <w:t>Distribution</w:t>
      </w:r>
      <w:r w:rsidRPr="004B3B23">
        <w:rPr>
          <w:rFonts w:ascii="Times New Roman" w:hAnsi="Times New Roman"/>
          <w:i/>
          <w:sz w:val="20"/>
          <w:szCs w:val="20"/>
        </w:rPr>
        <w:t xml:space="preserve"> of Ag</w:t>
      </w:r>
      <w:r w:rsidR="00102FEA" w:rsidRPr="004B3B23">
        <w:rPr>
          <w:rFonts w:ascii="Times New Roman" w:hAnsi="Times New Roman"/>
          <w:i/>
          <w:sz w:val="20"/>
          <w:szCs w:val="20"/>
        </w:rPr>
        <w:t>g</w:t>
      </w:r>
      <w:r w:rsidRPr="004B3B23">
        <w:rPr>
          <w:rFonts w:ascii="Times New Roman" w:hAnsi="Times New Roman"/>
          <w:i/>
          <w:sz w:val="20"/>
          <w:szCs w:val="20"/>
        </w:rPr>
        <w:t>lome</w:t>
      </w:r>
      <w:r w:rsidR="00102FEA" w:rsidRPr="004B3B23">
        <w:rPr>
          <w:rFonts w:ascii="Times New Roman" w:hAnsi="Times New Roman"/>
          <w:i/>
          <w:sz w:val="20"/>
          <w:szCs w:val="20"/>
        </w:rPr>
        <w:t xml:space="preserve">rations </w:t>
      </w:r>
      <w:r w:rsidRPr="004B3B23">
        <w:rPr>
          <w:rFonts w:ascii="Times New Roman" w:hAnsi="Times New Roman"/>
          <w:i/>
          <w:sz w:val="20"/>
          <w:szCs w:val="20"/>
        </w:rPr>
        <w:t>between regions</w:t>
      </w:r>
    </w:p>
    <w:tbl>
      <w:tblPr>
        <w:tblStyle w:val="TableGrid"/>
        <w:tblW w:w="9085" w:type="dxa"/>
        <w:tblLook w:val="04A0" w:firstRow="1" w:lastRow="0" w:firstColumn="1" w:lastColumn="0" w:noHBand="0" w:noVBand="1"/>
      </w:tblPr>
      <w:tblGrid>
        <w:gridCol w:w="2527"/>
        <w:gridCol w:w="1436"/>
        <w:gridCol w:w="1523"/>
        <w:gridCol w:w="1620"/>
        <w:gridCol w:w="1979"/>
      </w:tblGrid>
      <w:tr w:rsidR="006249D2" w:rsidRPr="004B3B23" w14:paraId="64D71BC4" w14:textId="77777777" w:rsidTr="003F69CB">
        <w:trPr>
          <w:tblHeader/>
        </w:trPr>
        <w:tc>
          <w:tcPr>
            <w:tcW w:w="2529" w:type="dxa"/>
            <w:shd w:val="clear" w:color="auto" w:fill="D9E2F3" w:themeFill="accent1" w:themeFillTint="33"/>
          </w:tcPr>
          <w:p w14:paraId="2C2A2CBB" w14:textId="77777777" w:rsidR="006249D2" w:rsidRPr="004B3B23" w:rsidRDefault="006249D2" w:rsidP="00E705CB">
            <w:pPr>
              <w:jc w:val="center"/>
              <w:rPr>
                <w:rFonts w:eastAsia="Calibri"/>
                <w:b/>
                <w:sz w:val="18"/>
                <w:szCs w:val="18"/>
              </w:rPr>
            </w:pPr>
            <w:r w:rsidRPr="004B3B23">
              <w:rPr>
                <w:b/>
                <w:sz w:val="18"/>
                <w:szCs w:val="20"/>
              </w:rPr>
              <w:t>Region</w:t>
            </w:r>
          </w:p>
        </w:tc>
        <w:tc>
          <w:tcPr>
            <w:tcW w:w="1433" w:type="dxa"/>
            <w:shd w:val="clear" w:color="auto" w:fill="D9E2F3" w:themeFill="accent1" w:themeFillTint="33"/>
          </w:tcPr>
          <w:p w14:paraId="6902C66A" w14:textId="170D7151" w:rsidR="006249D2" w:rsidRPr="004B3B23" w:rsidRDefault="006249D2" w:rsidP="00E705CB">
            <w:pPr>
              <w:jc w:val="center"/>
              <w:rPr>
                <w:rFonts w:eastAsia="Calibri"/>
                <w:b/>
                <w:sz w:val="18"/>
                <w:szCs w:val="18"/>
              </w:rPr>
            </w:pPr>
            <w:r w:rsidRPr="004B3B23">
              <w:rPr>
                <w:b/>
                <w:sz w:val="18"/>
                <w:szCs w:val="18"/>
              </w:rPr>
              <w:t>No of Agglomerations</w:t>
            </w:r>
          </w:p>
        </w:tc>
        <w:tc>
          <w:tcPr>
            <w:tcW w:w="1523" w:type="dxa"/>
            <w:shd w:val="clear" w:color="auto" w:fill="D9E2F3" w:themeFill="accent1" w:themeFillTint="33"/>
          </w:tcPr>
          <w:p w14:paraId="2A82D176" w14:textId="79C0FF19" w:rsidR="006249D2" w:rsidRPr="004B3B23" w:rsidRDefault="006249D2" w:rsidP="00E705CB">
            <w:pPr>
              <w:jc w:val="center"/>
              <w:rPr>
                <w:rFonts w:eastAsia="Calibri"/>
                <w:b/>
                <w:sz w:val="18"/>
                <w:szCs w:val="18"/>
              </w:rPr>
            </w:pPr>
            <w:r w:rsidRPr="004B3B23">
              <w:rPr>
                <w:b/>
                <w:sz w:val="18"/>
                <w:szCs w:val="18"/>
              </w:rPr>
              <w:t>2030</w:t>
            </w:r>
          </w:p>
          <w:p w14:paraId="77AA667E" w14:textId="7C0757A4" w:rsidR="006249D2" w:rsidRPr="004B3B23" w:rsidRDefault="006249D2" w:rsidP="00E705CB">
            <w:pPr>
              <w:spacing w:before="0"/>
              <w:jc w:val="center"/>
              <w:rPr>
                <w:rFonts w:eastAsia="Calibri"/>
                <w:b/>
                <w:sz w:val="18"/>
                <w:szCs w:val="18"/>
              </w:rPr>
            </w:pPr>
            <w:r w:rsidRPr="004B3B23">
              <w:rPr>
                <w:b/>
                <w:sz w:val="18"/>
                <w:szCs w:val="18"/>
              </w:rPr>
              <w:t>Population</w:t>
            </w:r>
          </w:p>
        </w:tc>
        <w:tc>
          <w:tcPr>
            <w:tcW w:w="1620" w:type="dxa"/>
            <w:shd w:val="clear" w:color="auto" w:fill="D9E2F3" w:themeFill="accent1" w:themeFillTint="33"/>
          </w:tcPr>
          <w:p w14:paraId="5F2AECAD" w14:textId="40BA2EA2" w:rsidR="006249D2" w:rsidRPr="004B3B23" w:rsidRDefault="006249D2" w:rsidP="00E705CB">
            <w:pPr>
              <w:jc w:val="center"/>
              <w:rPr>
                <w:rFonts w:eastAsia="Calibri"/>
                <w:b/>
                <w:sz w:val="18"/>
                <w:szCs w:val="18"/>
              </w:rPr>
            </w:pPr>
            <w:r w:rsidRPr="004B3B23">
              <w:rPr>
                <w:b/>
                <w:sz w:val="18"/>
                <w:szCs w:val="18"/>
              </w:rPr>
              <w:t>2030 %</w:t>
            </w:r>
          </w:p>
          <w:p w14:paraId="0CC6A143" w14:textId="419BC0A9" w:rsidR="006249D2" w:rsidRPr="004B3B23" w:rsidRDefault="006249D2" w:rsidP="00E705CB">
            <w:pPr>
              <w:spacing w:before="0"/>
              <w:jc w:val="center"/>
              <w:rPr>
                <w:rFonts w:eastAsia="Calibri"/>
                <w:b/>
                <w:sz w:val="18"/>
                <w:szCs w:val="18"/>
              </w:rPr>
            </w:pPr>
            <w:r w:rsidRPr="004B3B23">
              <w:rPr>
                <w:b/>
                <w:sz w:val="18"/>
                <w:szCs w:val="18"/>
              </w:rPr>
              <w:t>Total Population</w:t>
            </w:r>
          </w:p>
        </w:tc>
        <w:tc>
          <w:tcPr>
            <w:tcW w:w="1980" w:type="dxa"/>
            <w:shd w:val="clear" w:color="auto" w:fill="D9E2F3" w:themeFill="accent1" w:themeFillTint="33"/>
          </w:tcPr>
          <w:p w14:paraId="3B2536D8" w14:textId="0F3AFBFF" w:rsidR="006249D2" w:rsidRPr="004B3B23" w:rsidRDefault="006249D2" w:rsidP="00E705CB">
            <w:pPr>
              <w:jc w:val="center"/>
              <w:rPr>
                <w:rFonts w:eastAsia="Calibri"/>
                <w:b/>
                <w:sz w:val="18"/>
                <w:szCs w:val="18"/>
              </w:rPr>
            </w:pPr>
            <w:r w:rsidRPr="004B3B23">
              <w:rPr>
                <w:b/>
                <w:sz w:val="18"/>
                <w:szCs w:val="18"/>
              </w:rPr>
              <w:t>2030</w:t>
            </w:r>
          </w:p>
          <w:p w14:paraId="1DB5DC74" w14:textId="77777777" w:rsidR="006249D2" w:rsidRPr="004B3B23" w:rsidRDefault="006249D2" w:rsidP="00E705CB">
            <w:pPr>
              <w:spacing w:before="0"/>
              <w:jc w:val="center"/>
              <w:rPr>
                <w:rFonts w:eastAsia="Calibri"/>
                <w:b/>
                <w:sz w:val="18"/>
                <w:szCs w:val="18"/>
              </w:rPr>
            </w:pPr>
            <w:r w:rsidRPr="004B3B23">
              <w:rPr>
                <w:b/>
                <w:sz w:val="18"/>
                <w:szCs w:val="18"/>
              </w:rPr>
              <w:t>Population Equivalent</w:t>
            </w:r>
          </w:p>
        </w:tc>
      </w:tr>
      <w:tr w:rsidR="006249D2" w:rsidRPr="004B3B23" w14:paraId="40828695" w14:textId="77777777" w:rsidTr="003F69CB">
        <w:tc>
          <w:tcPr>
            <w:tcW w:w="2529" w:type="dxa"/>
          </w:tcPr>
          <w:p w14:paraId="2B510EF0" w14:textId="4802C511" w:rsidR="006249D2" w:rsidRPr="004B3B23" w:rsidRDefault="005959B6" w:rsidP="00735CC2">
            <w:pPr>
              <w:jc w:val="left"/>
              <w:rPr>
                <w:rFonts w:eastAsia="Calibri"/>
                <w:b/>
                <w:sz w:val="18"/>
                <w:szCs w:val="18"/>
              </w:rPr>
            </w:pPr>
            <w:r w:rsidRPr="004B3B23">
              <w:rPr>
                <w:b/>
                <w:sz w:val="18"/>
                <w:szCs w:val="18"/>
              </w:rPr>
              <w:t>Southwest</w:t>
            </w:r>
          </w:p>
        </w:tc>
        <w:tc>
          <w:tcPr>
            <w:tcW w:w="1433" w:type="dxa"/>
          </w:tcPr>
          <w:p w14:paraId="5FB6D3C5" w14:textId="77777777" w:rsidR="006249D2" w:rsidRPr="004B3B23" w:rsidRDefault="006249D2" w:rsidP="00735CC2">
            <w:pPr>
              <w:jc w:val="right"/>
              <w:rPr>
                <w:rFonts w:eastAsia="Calibri"/>
                <w:sz w:val="18"/>
                <w:szCs w:val="18"/>
              </w:rPr>
            </w:pPr>
            <w:r w:rsidRPr="004B3B23">
              <w:rPr>
                <w:sz w:val="18"/>
                <w:szCs w:val="18"/>
              </w:rPr>
              <w:t>20</w:t>
            </w:r>
          </w:p>
        </w:tc>
        <w:tc>
          <w:tcPr>
            <w:tcW w:w="1523" w:type="dxa"/>
          </w:tcPr>
          <w:p w14:paraId="03E70A75" w14:textId="359255B1" w:rsidR="006249D2" w:rsidRPr="004B3B23" w:rsidRDefault="006249D2" w:rsidP="00735CC2">
            <w:pPr>
              <w:jc w:val="right"/>
              <w:rPr>
                <w:rFonts w:eastAsia="Calibri"/>
                <w:sz w:val="18"/>
                <w:szCs w:val="18"/>
              </w:rPr>
            </w:pPr>
            <w:r w:rsidRPr="004B3B23">
              <w:rPr>
                <w:sz w:val="18"/>
                <w:szCs w:val="18"/>
              </w:rPr>
              <w:t>164</w:t>
            </w:r>
            <w:r w:rsidR="005B7F9D" w:rsidRPr="004B3B23">
              <w:rPr>
                <w:sz w:val="18"/>
                <w:szCs w:val="18"/>
              </w:rPr>
              <w:t>,</w:t>
            </w:r>
            <w:r w:rsidRPr="004B3B23">
              <w:rPr>
                <w:sz w:val="18"/>
                <w:szCs w:val="18"/>
              </w:rPr>
              <w:t>585</w:t>
            </w:r>
          </w:p>
        </w:tc>
        <w:tc>
          <w:tcPr>
            <w:tcW w:w="1620" w:type="dxa"/>
          </w:tcPr>
          <w:p w14:paraId="5188CE78" w14:textId="77777777" w:rsidR="006249D2" w:rsidRPr="004B3B23" w:rsidRDefault="006249D2" w:rsidP="00735CC2">
            <w:pPr>
              <w:jc w:val="right"/>
              <w:rPr>
                <w:rFonts w:eastAsia="Calibri"/>
                <w:sz w:val="18"/>
                <w:szCs w:val="18"/>
              </w:rPr>
            </w:pPr>
            <w:r w:rsidRPr="004B3B23">
              <w:rPr>
                <w:sz w:val="18"/>
                <w:szCs w:val="18"/>
              </w:rPr>
              <w:t>77%</w:t>
            </w:r>
          </w:p>
        </w:tc>
        <w:tc>
          <w:tcPr>
            <w:tcW w:w="1980" w:type="dxa"/>
          </w:tcPr>
          <w:p w14:paraId="0865B2A1" w14:textId="49EE3680" w:rsidR="006249D2" w:rsidRPr="004B3B23" w:rsidRDefault="006249D2" w:rsidP="00735CC2">
            <w:pPr>
              <w:jc w:val="right"/>
              <w:rPr>
                <w:rFonts w:eastAsia="Calibri"/>
                <w:sz w:val="18"/>
                <w:szCs w:val="18"/>
              </w:rPr>
            </w:pPr>
            <w:r w:rsidRPr="004B3B23">
              <w:rPr>
                <w:sz w:val="18"/>
                <w:szCs w:val="18"/>
              </w:rPr>
              <w:t>198</w:t>
            </w:r>
            <w:r w:rsidR="00071B2D" w:rsidRPr="004B3B23">
              <w:rPr>
                <w:sz w:val="18"/>
                <w:szCs w:val="18"/>
              </w:rPr>
              <w:t>,</w:t>
            </w:r>
            <w:r w:rsidRPr="004B3B23">
              <w:rPr>
                <w:sz w:val="18"/>
                <w:szCs w:val="18"/>
              </w:rPr>
              <w:t>215</w:t>
            </w:r>
          </w:p>
        </w:tc>
      </w:tr>
      <w:tr w:rsidR="006249D2" w:rsidRPr="004B3B23" w14:paraId="0E9516E0" w14:textId="77777777" w:rsidTr="003F69CB">
        <w:tc>
          <w:tcPr>
            <w:tcW w:w="2529" w:type="dxa"/>
          </w:tcPr>
          <w:p w14:paraId="6A71CF87" w14:textId="77777777" w:rsidR="006249D2" w:rsidRPr="004B3B23" w:rsidRDefault="006249D2" w:rsidP="00735CC2">
            <w:pPr>
              <w:jc w:val="left"/>
              <w:rPr>
                <w:rFonts w:eastAsia="Calibri"/>
                <w:b/>
                <w:sz w:val="18"/>
                <w:szCs w:val="18"/>
              </w:rPr>
            </w:pPr>
            <w:r w:rsidRPr="004B3B23">
              <w:rPr>
                <w:b/>
                <w:sz w:val="18"/>
                <w:szCs w:val="18"/>
              </w:rPr>
              <w:t xml:space="preserve">Skopje </w:t>
            </w:r>
          </w:p>
        </w:tc>
        <w:tc>
          <w:tcPr>
            <w:tcW w:w="1433" w:type="dxa"/>
          </w:tcPr>
          <w:p w14:paraId="2B33603C" w14:textId="77777777" w:rsidR="006249D2" w:rsidRPr="004B3B23" w:rsidRDefault="006249D2" w:rsidP="00735CC2">
            <w:pPr>
              <w:jc w:val="right"/>
              <w:rPr>
                <w:rFonts w:eastAsia="Calibri"/>
                <w:sz w:val="18"/>
                <w:szCs w:val="18"/>
              </w:rPr>
            </w:pPr>
            <w:r w:rsidRPr="004B3B23">
              <w:rPr>
                <w:sz w:val="18"/>
                <w:szCs w:val="18"/>
              </w:rPr>
              <w:t>19</w:t>
            </w:r>
          </w:p>
        </w:tc>
        <w:tc>
          <w:tcPr>
            <w:tcW w:w="1523" w:type="dxa"/>
          </w:tcPr>
          <w:p w14:paraId="6CFFB0BD" w14:textId="52ADA61D" w:rsidR="006249D2" w:rsidRPr="004B3B23" w:rsidRDefault="006249D2" w:rsidP="00735CC2">
            <w:pPr>
              <w:jc w:val="right"/>
              <w:rPr>
                <w:rFonts w:eastAsia="Calibri"/>
                <w:sz w:val="18"/>
                <w:szCs w:val="18"/>
              </w:rPr>
            </w:pPr>
            <w:r w:rsidRPr="004B3B23">
              <w:rPr>
                <w:sz w:val="18"/>
                <w:szCs w:val="18"/>
              </w:rPr>
              <w:t>627</w:t>
            </w:r>
            <w:r w:rsidR="005B7F9D" w:rsidRPr="004B3B23">
              <w:rPr>
                <w:sz w:val="18"/>
                <w:szCs w:val="18"/>
              </w:rPr>
              <w:t>,</w:t>
            </w:r>
            <w:r w:rsidRPr="004B3B23">
              <w:rPr>
                <w:sz w:val="18"/>
                <w:szCs w:val="18"/>
              </w:rPr>
              <w:t>563</w:t>
            </w:r>
          </w:p>
        </w:tc>
        <w:tc>
          <w:tcPr>
            <w:tcW w:w="1620" w:type="dxa"/>
          </w:tcPr>
          <w:p w14:paraId="282C45C9" w14:textId="77777777" w:rsidR="006249D2" w:rsidRPr="004B3B23" w:rsidRDefault="006249D2" w:rsidP="00735CC2">
            <w:pPr>
              <w:jc w:val="right"/>
              <w:rPr>
                <w:rFonts w:eastAsia="Calibri"/>
                <w:sz w:val="18"/>
                <w:szCs w:val="18"/>
              </w:rPr>
            </w:pPr>
            <w:r w:rsidRPr="004B3B23">
              <w:rPr>
                <w:sz w:val="18"/>
                <w:szCs w:val="18"/>
              </w:rPr>
              <w:t>95%</w:t>
            </w:r>
          </w:p>
        </w:tc>
        <w:tc>
          <w:tcPr>
            <w:tcW w:w="1980" w:type="dxa"/>
          </w:tcPr>
          <w:p w14:paraId="457E0510" w14:textId="6ACA89AA" w:rsidR="006249D2" w:rsidRPr="004B3B23" w:rsidRDefault="006249D2" w:rsidP="00735CC2">
            <w:pPr>
              <w:jc w:val="right"/>
              <w:rPr>
                <w:rFonts w:eastAsia="Calibri"/>
                <w:sz w:val="18"/>
                <w:szCs w:val="18"/>
              </w:rPr>
            </w:pPr>
            <w:r w:rsidRPr="004B3B23">
              <w:rPr>
                <w:sz w:val="18"/>
                <w:szCs w:val="18"/>
              </w:rPr>
              <w:t>860</w:t>
            </w:r>
            <w:r w:rsidR="00071B2D" w:rsidRPr="004B3B23">
              <w:rPr>
                <w:sz w:val="18"/>
                <w:szCs w:val="18"/>
              </w:rPr>
              <w:t>,</w:t>
            </w:r>
            <w:r w:rsidRPr="004B3B23">
              <w:rPr>
                <w:sz w:val="18"/>
                <w:szCs w:val="18"/>
              </w:rPr>
              <w:t>485</w:t>
            </w:r>
          </w:p>
        </w:tc>
      </w:tr>
      <w:tr w:rsidR="006249D2" w:rsidRPr="004B3B23" w14:paraId="5866A55F" w14:textId="77777777" w:rsidTr="003F69CB">
        <w:tc>
          <w:tcPr>
            <w:tcW w:w="2529" w:type="dxa"/>
          </w:tcPr>
          <w:p w14:paraId="089B3D9C" w14:textId="77777777" w:rsidR="006249D2" w:rsidRPr="004B3B23" w:rsidRDefault="006249D2" w:rsidP="00735CC2">
            <w:pPr>
              <w:jc w:val="left"/>
              <w:rPr>
                <w:rFonts w:eastAsia="Calibri"/>
                <w:b/>
                <w:sz w:val="18"/>
                <w:szCs w:val="18"/>
              </w:rPr>
            </w:pPr>
            <w:r w:rsidRPr="004B3B23">
              <w:rPr>
                <w:b/>
                <w:sz w:val="18"/>
                <w:szCs w:val="18"/>
              </w:rPr>
              <w:t xml:space="preserve">East </w:t>
            </w:r>
          </w:p>
        </w:tc>
        <w:tc>
          <w:tcPr>
            <w:tcW w:w="1433" w:type="dxa"/>
          </w:tcPr>
          <w:p w14:paraId="46973FEB" w14:textId="77777777" w:rsidR="006249D2" w:rsidRPr="004B3B23" w:rsidRDefault="006249D2" w:rsidP="00735CC2">
            <w:pPr>
              <w:jc w:val="right"/>
              <w:rPr>
                <w:rFonts w:eastAsia="Calibri"/>
                <w:sz w:val="18"/>
                <w:szCs w:val="18"/>
              </w:rPr>
            </w:pPr>
            <w:r w:rsidRPr="004B3B23">
              <w:rPr>
                <w:sz w:val="18"/>
                <w:szCs w:val="18"/>
              </w:rPr>
              <w:t>10</w:t>
            </w:r>
          </w:p>
        </w:tc>
        <w:tc>
          <w:tcPr>
            <w:tcW w:w="1523" w:type="dxa"/>
          </w:tcPr>
          <w:p w14:paraId="337C07B1" w14:textId="77102482" w:rsidR="006249D2" w:rsidRPr="004B3B23" w:rsidRDefault="006249D2" w:rsidP="00735CC2">
            <w:pPr>
              <w:jc w:val="right"/>
              <w:rPr>
                <w:rFonts w:eastAsia="Calibri"/>
                <w:sz w:val="18"/>
                <w:szCs w:val="18"/>
              </w:rPr>
            </w:pPr>
            <w:r w:rsidRPr="004B3B23">
              <w:rPr>
                <w:sz w:val="18"/>
                <w:szCs w:val="18"/>
              </w:rPr>
              <w:t>126</w:t>
            </w:r>
            <w:r w:rsidR="005B7F9D" w:rsidRPr="004B3B23">
              <w:rPr>
                <w:sz w:val="18"/>
                <w:szCs w:val="18"/>
              </w:rPr>
              <w:t>,</w:t>
            </w:r>
            <w:r w:rsidRPr="004B3B23">
              <w:rPr>
                <w:sz w:val="18"/>
                <w:szCs w:val="18"/>
              </w:rPr>
              <w:t>510</w:t>
            </w:r>
          </w:p>
        </w:tc>
        <w:tc>
          <w:tcPr>
            <w:tcW w:w="1620" w:type="dxa"/>
          </w:tcPr>
          <w:p w14:paraId="383FEBAA" w14:textId="77777777" w:rsidR="006249D2" w:rsidRPr="004B3B23" w:rsidRDefault="006249D2" w:rsidP="00735CC2">
            <w:pPr>
              <w:jc w:val="right"/>
              <w:rPr>
                <w:rFonts w:eastAsia="Calibri"/>
                <w:sz w:val="18"/>
                <w:szCs w:val="18"/>
              </w:rPr>
            </w:pPr>
            <w:r w:rsidRPr="004B3B23">
              <w:rPr>
                <w:sz w:val="18"/>
                <w:szCs w:val="18"/>
              </w:rPr>
              <w:t>77%</w:t>
            </w:r>
          </w:p>
        </w:tc>
        <w:tc>
          <w:tcPr>
            <w:tcW w:w="1980" w:type="dxa"/>
          </w:tcPr>
          <w:p w14:paraId="0740B4D9" w14:textId="415582D7" w:rsidR="006249D2" w:rsidRPr="004B3B23" w:rsidRDefault="006249D2" w:rsidP="00735CC2">
            <w:pPr>
              <w:jc w:val="right"/>
              <w:rPr>
                <w:rFonts w:eastAsia="Calibri"/>
                <w:sz w:val="18"/>
                <w:szCs w:val="18"/>
              </w:rPr>
            </w:pPr>
            <w:r w:rsidRPr="004B3B23">
              <w:rPr>
                <w:sz w:val="18"/>
                <w:szCs w:val="18"/>
              </w:rPr>
              <w:t>154</w:t>
            </w:r>
            <w:r w:rsidR="00071B2D" w:rsidRPr="004B3B23">
              <w:rPr>
                <w:sz w:val="18"/>
                <w:szCs w:val="18"/>
              </w:rPr>
              <w:t>,</w:t>
            </w:r>
            <w:r w:rsidRPr="004B3B23">
              <w:rPr>
                <w:sz w:val="18"/>
                <w:szCs w:val="18"/>
              </w:rPr>
              <w:t>157</w:t>
            </w:r>
          </w:p>
        </w:tc>
      </w:tr>
      <w:tr w:rsidR="006249D2" w:rsidRPr="004B3B23" w14:paraId="094AEF0F" w14:textId="77777777" w:rsidTr="003F69CB">
        <w:tc>
          <w:tcPr>
            <w:tcW w:w="2529" w:type="dxa"/>
          </w:tcPr>
          <w:p w14:paraId="74E324B8" w14:textId="77777777" w:rsidR="006249D2" w:rsidRPr="004B3B23" w:rsidRDefault="006249D2" w:rsidP="00735CC2">
            <w:pPr>
              <w:jc w:val="left"/>
              <w:rPr>
                <w:rFonts w:eastAsia="Calibri"/>
                <w:b/>
                <w:sz w:val="18"/>
                <w:szCs w:val="18"/>
              </w:rPr>
            </w:pPr>
            <w:r w:rsidRPr="004B3B23">
              <w:rPr>
                <w:b/>
                <w:sz w:val="18"/>
                <w:szCs w:val="18"/>
              </w:rPr>
              <w:t>Pelagonia</w:t>
            </w:r>
          </w:p>
        </w:tc>
        <w:tc>
          <w:tcPr>
            <w:tcW w:w="1433" w:type="dxa"/>
          </w:tcPr>
          <w:p w14:paraId="4904A6AC" w14:textId="77777777" w:rsidR="006249D2" w:rsidRPr="004B3B23" w:rsidRDefault="006249D2" w:rsidP="00735CC2">
            <w:pPr>
              <w:jc w:val="right"/>
              <w:rPr>
                <w:rFonts w:eastAsia="Calibri"/>
                <w:sz w:val="18"/>
              </w:rPr>
            </w:pPr>
            <w:r w:rsidRPr="004B3B23">
              <w:rPr>
                <w:sz w:val="18"/>
              </w:rPr>
              <w:t>12</w:t>
            </w:r>
          </w:p>
        </w:tc>
        <w:tc>
          <w:tcPr>
            <w:tcW w:w="1523" w:type="dxa"/>
          </w:tcPr>
          <w:p w14:paraId="527AE9D4" w14:textId="08895670" w:rsidR="006249D2" w:rsidRPr="004B3B23" w:rsidRDefault="006249D2" w:rsidP="00735CC2">
            <w:pPr>
              <w:jc w:val="right"/>
              <w:rPr>
                <w:rFonts w:eastAsia="Calibri"/>
                <w:sz w:val="18"/>
                <w:szCs w:val="18"/>
              </w:rPr>
            </w:pPr>
            <w:r w:rsidRPr="004B3B23">
              <w:rPr>
                <w:sz w:val="18"/>
                <w:szCs w:val="18"/>
              </w:rPr>
              <w:t>171</w:t>
            </w:r>
            <w:r w:rsidR="005B7F9D" w:rsidRPr="004B3B23">
              <w:rPr>
                <w:sz w:val="18"/>
                <w:szCs w:val="18"/>
              </w:rPr>
              <w:t>,</w:t>
            </w:r>
            <w:r w:rsidRPr="004B3B23">
              <w:rPr>
                <w:sz w:val="18"/>
                <w:szCs w:val="18"/>
              </w:rPr>
              <w:t>510</w:t>
            </w:r>
          </w:p>
        </w:tc>
        <w:tc>
          <w:tcPr>
            <w:tcW w:w="1620" w:type="dxa"/>
          </w:tcPr>
          <w:p w14:paraId="50693F95" w14:textId="77777777" w:rsidR="006249D2" w:rsidRPr="004B3B23" w:rsidRDefault="006249D2" w:rsidP="00735CC2">
            <w:pPr>
              <w:jc w:val="right"/>
              <w:rPr>
                <w:rFonts w:eastAsia="Calibri"/>
                <w:sz w:val="18"/>
                <w:szCs w:val="18"/>
              </w:rPr>
            </w:pPr>
            <w:r w:rsidRPr="004B3B23">
              <w:rPr>
                <w:sz w:val="18"/>
                <w:szCs w:val="18"/>
              </w:rPr>
              <w:t>80%</w:t>
            </w:r>
          </w:p>
        </w:tc>
        <w:tc>
          <w:tcPr>
            <w:tcW w:w="1980" w:type="dxa"/>
          </w:tcPr>
          <w:p w14:paraId="70B92199" w14:textId="17C5C27C" w:rsidR="006249D2" w:rsidRPr="004B3B23" w:rsidRDefault="006249D2" w:rsidP="00735CC2">
            <w:pPr>
              <w:jc w:val="right"/>
              <w:rPr>
                <w:rFonts w:eastAsia="Calibri"/>
                <w:sz w:val="18"/>
              </w:rPr>
            </w:pPr>
            <w:r w:rsidRPr="004B3B23">
              <w:rPr>
                <w:sz w:val="18"/>
              </w:rPr>
              <w:t>214</w:t>
            </w:r>
            <w:r w:rsidR="00071B2D" w:rsidRPr="004B3B23">
              <w:rPr>
                <w:sz w:val="18"/>
              </w:rPr>
              <w:t>,</w:t>
            </w:r>
            <w:r w:rsidRPr="004B3B23">
              <w:rPr>
                <w:sz w:val="18"/>
              </w:rPr>
              <w:t>216</w:t>
            </w:r>
          </w:p>
        </w:tc>
      </w:tr>
      <w:tr w:rsidR="006249D2" w:rsidRPr="004B3B23" w14:paraId="00F30EAF" w14:textId="77777777" w:rsidTr="003F69CB">
        <w:tc>
          <w:tcPr>
            <w:tcW w:w="2529" w:type="dxa"/>
          </w:tcPr>
          <w:p w14:paraId="1AC1CB53" w14:textId="2D4EF179" w:rsidR="006249D2" w:rsidRPr="004B3B23" w:rsidRDefault="005959B6" w:rsidP="00735CC2">
            <w:pPr>
              <w:jc w:val="left"/>
              <w:rPr>
                <w:rFonts w:eastAsia="Calibri"/>
                <w:b/>
                <w:sz w:val="18"/>
                <w:szCs w:val="18"/>
              </w:rPr>
            </w:pPr>
            <w:r w:rsidRPr="004B3B23">
              <w:rPr>
                <w:b/>
                <w:sz w:val="18"/>
                <w:szCs w:val="18"/>
              </w:rPr>
              <w:t>Southeast</w:t>
            </w:r>
            <w:r w:rsidR="006249D2" w:rsidRPr="004B3B23">
              <w:rPr>
                <w:b/>
                <w:sz w:val="18"/>
                <w:szCs w:val="18"/>
              </w:rPr>
              <w:t xml:space="preserve"> </w:t>
            </w:r>
          </w:p>
        </w:tc>
        <w:tc>
          <w:tcPr>
            <w:tcW w:w="1433" w:type="dxa"/>
          </w:tcPr>
          <w:p w14:paraId="17A1DD76" w14:textId="77777777" w:rsidR="006249D2" w:rsidRPr="004B3B23" w:rsidRDefault="006249D2" w:rsidP="00735CC2">
            <w:pPr>
              <w:jc w:val="right"/>
              <w:rPr>
                <w:rFonts w:eastAsia="Calibri"/>
                <w:sz w:val="18"/>
                <w:szCs w:val="18"/>
              </w:rPr>
            </w:pPr>
            <w:r w:rsidRPr="004B3B23">
              <w:rPr>
                <w:sz w:val="18"/>
                <w:szCs w:val="18"/>
              </w:rPr>
              <w:t>15</w:t>
            </w:r>
          </w:p>
        </w:tc>
        <w:tc>
          <w:tcPr>
            <w:tcW w:w="1523" w:type="dxa"/>
          </w:tcPr>
          <w:p w14:paraId="37B9B516" w14:textId="18C2C094" w:rsidR="006249D2" w:rsidRPr="004B3B23" w:rsidRDefault="006249D2" w:rsidP="00735CC2">
            <w:pPr>
              <w:jc w:val="right"/>
              <w:rPr>
                <w:rFonts w:eastAsia="Calibri"/>
                <w:sz w:val="18"/>
                <w:szCs w:val="18"/>
              </w:rPr>
            </w:pPr>
            <w:r w:rsidRPr="004B3B23">
              <w:rPr>
                <w:sz w:val="18"/>
                <w:szCs w:val="18"/>
              </w:rPr>
              <w:t>115</w:t>
            </w:r>
            <w:r w:rsidR="005B7F9D" w:rsidRPr="004B3B23">
              <w:rPr>
                <w:sz w:val="18"/>
                <w:szCs w:val="18"/>
              </w:rPr>
              <w:t>,</w:t>
            </w:r>
            <w:r w:rsidRPr="004B3B23">
              <w:rPr>
                <w:sz w:val="18"/>
                <w:szCs w:val="18"/>
              </w:rPr>
              <w:t>099</w:t>
            </w:r>
          </w:p>
        </w:tc>
        <w:tc>
          <w:tcPr>
            <w:tcW w:w="1620" w:type="dxa"/>
          </w:tcPr>
          <w:p w14:paraId="6A64CFD3" w14:textId="77777777" w:rsidR="006249D2" w:rsidRPr="004B3B23" w:rsidRDefault="006249D2" w:rsidP="00735CC2">
            <w:pPr>
              <w:jc w:val="right"/>
              <w:rPr>
                <w:rFonts w:eastAsia="Calibri"/>
                <w:sz w:val="18"/>
                <w:szCs w:val="18"/>
              </w:rPr>
            </w:pPr>
            <w:r w:rsidRPr="004B3B23">
              <w:rPr>
                <w:sz w:val="18"/>
                <w:szCs w:val="18"/>
              </w:rPr>
              <w:t>67%</w:t>
            </w:r>
          </w:p>
        </w:tc>
        <w:tc>
          <w:tcPr>
            <w:tcW w:w="1980" w:type="dxa"/>
          </w:tcPr>
          <w:p w14:paraId="3885D2C1" w14:textId="0262A3B8" w:rsidR="006249D2" w:rsidRPr="004B3B23" w:rsidRDefault="006249D2" w:rsidP="00735CC2">
            <w:pPr>
              <w:jc w:val="right"/>
              <w:rPr>
                <w:rFonts w:eastAsia="Calibri"/>
                <w:sz w:val="18"/>
              </w:rPr>
            </w:pPr>
            <w:r w:rsidRPr="004B3B23">
              <w:rPr>
                <w:sz w:val="18"/>
              </w:rPr>
              <w:t>138</w:t>
            </w:r>
            <w:r w:rsidR="00071B2D" w:rsidRPr="004B3B23">
              <w:rPr>
                <w:sz w:val="18"/>
              </w:rPr>
              <w:t>,</w:t>
            </w:r>
            <w:r w:rsidRPr="004B3B23">
              <w:rPr>
                <w:sz w:val="18"/>
              </w:rPr>
              <w:t>966</w:t>
            </w:r>
          </w:p>
        </w:tc>
      </w:tr>
      <w:tr w:rsidR="006249D2" w:rsidRPr="004B3B23" w14:paraId="3F4E6085" w14:textId="77777777" w:rsidTr="003F69CB">
        <w:tc>
          <w:tcPr>
            <w:tcW w:w="2529" w:type="dxa"/>
          </w:tcPr>
          <w:p w14:paraId="0786F784" w14:textId="77777777" w:rsidR="006249D2" w:rsidRPr="004B3B23" w:rsidRDefault="006249D2" w:rsidP="00735CC2">
            <w:pPr>
              <w:jc w:val="left"/>
              <w:rPr>
                <w:b/>
                <w:sz w:val="18"/>
                <w:szCs w:val="18"/>
              </w:rPr>
            </w:pPr>
            <w:r w:rsidRPr="004B3B23">
              <w:rPr>
                <w:b/>
                <w:sz w:val="18"/>
                <w:szCs w:val="18"/>
              </w:rPr>
              <w:t xml:space="preserve">Polog </w:t>
            </w:r>
          </w:p>
        </w:tc>
        <w:tc>
          <w:tcPr>
            <w:tcW w:w="1433" w:type="dxa"/>
          </w:tcPr>
          <w:p w14:paraId="5FD22F4F" w14:textId="77777777" w:rsidR="006249D2" w:rsidRPr="004B3B23" w:rsidRDefault="006249D2" w:rsidP="00735CC2">
            <w:pPr>
              <w:jc w:val="right"/>
              <w:rPr>
                <w:rFonts w:eastAsia="Calibri"/>
                <w:sz w:val="18"/>
                <w:szCs w:val="18"/>
              </w:rPr>
            </w:pPr>
            <w:r w:rsidRPr="004B3B23">
              <w:rPr>
                <w:sz w:val="18"/>
                <w:szCs w:val="18"/>
              </w:rPr>
              <w:t>25</w:t>
            </w:r>
          </w:p>
        </w:tc>
        <w:tc>
          <w:tcPr>
            <w:tcW w:w="1523" w:type="dxa"/>
          </w:tcPr>
          <w:p w14:paraId="1D6DE36C" w14:textId="1D2F74EE" w:rsidR="006249D2" w:rsidRPr="004B3B23" w:rsidRDefault="006249D2" w:rsidP="00735CC2">
            <w:pPr>
              <w:jc w:val="right"/>
              <w:rPr>
                <w:rFonts w:eastAsia="Calibri"/>
                <w:sz w:val="18"/>
                <w:szCs w:val="18"/>
              </w:rPr>
            </w:pPr>
            <w:r w:rsidRPr="004B3B23">
              <w:rPr>
                <w:sz w:val="18"/>
                <w:szCs w:val="18"/>
              </w:rPr>
              <w:t>285</w:t>
            </w:r>
            <w:r w:rsidR="005B7F9D" w:rsidRPr="004B3B23">
              <w:rPr>
                <w:sz w:val="18"/>
                <w:szCs w:val="18"/>
              </w:rPr>
              <w:t>,</w:t>
            </w:r>
            <w:r w:rsidRPr="004B3B23">
              <w:rPr>
                <w:sz w:val="18"/>
                <w:szCs w:val="18"/>
              </w:rPr>
              <w:t>003</w:t>
            </w:r>
          </w:p>
        </w:tc>
        <w:tc>
          <w:tcPr>
            <w:tcW w:w="1620" w:type="dxa"/>
          </w:tcPr>
          <w:p w14:paraId="1BBA6FD1" w14:textId="77777777" w:rsidR="006249D2" w:rsidRPr="004B3B23" w:rsidRDefault="006249D2" w:rsidP="00735CC2">
            <w:pPr>
              <w:jc w:val="right"/>
              <w:rPr>
                <w:rFonts w:eastAsia="Calibri"/>
                <w:sz w:val="18"/>
                <w:szCs w:val="18"/>
              </w:rPr>
            </w:pPr>
            <w:r w:rsidRPr="004B3B23">
              <w:rPr>
                <w:sz w:val="18"/>
                <w:szCs w:val="18"/>
              </w:rPr>
              <w:t>85%</w:t>
            </w:r>
          </w:p>
        </w:tc>
        <w:tc>
          <w:tcPr>
            <w:tcW w:w="1980" w:type="dxa"/>
          </w:tcPr>
          <w:p w14:paraId="5A6066A3" w14:textId="40A592F3" w:rsidR="006249D2" w:rsidRPr="004B3B23" w:rsidRDefault="006249D2" w:rsidP="00735CC2">
            <w:pPr>
              <w:jc w:val="right"/>
              <w:rPr>
                <w:rFonts w:eastAsia="Calibri"/>
                <w:sz w:val="18"/>
              </w:rPr>
            </w:pPr>
            <w:r w:rsidRPr="004B3B23">
              <w:rPr>
                <w:sz w:val="18"/>
              </w:rPr>
              <w:t>352</w:t>
            </w:r>
            <w:r w:rsidR="00071B2D" w:rsidRPr="004B3B23">
              <w:rPr>
                <w:sz w:val="18"/>
              </w:rPr>
              <w:t>,</w:t>
            </w:r>
            <w:r w:rsidRPr="004B3B23">
              <w:rPr>
                <w:sz w:val="18"/>
              </w:rPr>
              <w:t>446</w:t>
            </w:r>
          </w:p>
        </w:tc>
      </w:tr>
      <w:tr w:rsidR="006249D2" w:rsidRPr="004B3B23" w14:paraId="6AB3CFEB" w14:textId="77777777" w:rsidTr="003F69CB">
        <w:tc>
          <w:tcPr>
            <w:tcW w:w="2529" w:type="dxa"/>
          </w:tcPr>
          <w:p w14:paraId="3CD997F9" w14:textId="77777777" w:rsidR="006249D2" w:rsidRPr="004B3B23" w:rsidRDefault="006249D2" w:rsidP="00735CC2">
            <w:pPr>
              <w:jc w:val="left"/>
              <w:rPr>
                <w:b/>
                <w:sz w:val="18"/>
                <w:szCs w:val="18"/>
              </w:rPr>
            </w:pPr>
            <w:r w:rsidRPr="004B3B23">
              <w:rPr>
                <w:b/>
                <w:sz w:val="18"/>
                <w:szCs w:val="18"/>
              </w:rPr>
              <w:t xml:space="preserve">Vardar </w:t>
            </w:r>
          </w:p>
        </w:tc>
        <w:tc>
          <w:tcPr>
            <w:tcW w:w="1433" w:type="dxa"/>
          </w:tcPr>
          <w:p w14:paraId="02A7F424" w14:textId="77777777" w:rsidR="006249D2" w:rsidRPr="004B3B23" w:rsidRDefault="006249D2" w:rsidP="00735CC2">
            <w:pPr>
              <w:jc w:val="right"/>
              <w:rPr>
                <w:rFonts w:eastAsia="Calibri"/>
                <w:sz w:val="18"/>
                <w:szCs w:val="18"/>
              </w:rPr>
            </w:pPr>
            <w:r w:rsidRPr="004B3B23">
              <w:rPr>
                <w:sz w:val="18"/>
                <w:szCs w:val="18"/>
              </w:rPr>
              <w:t>10</w:t>
            </w:r>
          </w:p>
        </w:tc>
        <w:tc>
          <w:tcPr>
            <w:tcW w:w="1523" w:type="dxa"/>
          </w:tcPr>
          <w:p w14:paraId="004DC3E7" w14:textId="2B033F82" w:rsidR="006249D2" w:rsidRPr="004B3B23" w:rsidRDefault="006249D2" w:rsidP="00735CC2">
            <w:pPr>
              <w:jc w:val="right"/>
              <w:rPr>
                <w:rFonts w:eastAsia="Calibri"/>
                <w:sz w:val="18"/>
                <w:szCs w:val="18"/>
              </w:rPr>
            </w:pPr>
            <w:r w:rsidRPr="004B3B23">
              <w:rPr>
                <w:sz w:val="18"/>
                <w:szCs w:val="18"/>
              </w:rPr>
              <w:t>119</w:t>
            </w:r>
            <w:r w:rsidR="005B7F9D" w:rsidRPr="004B3B23">
              <w:rPr>
                <w:sz w:val="18"/>
                <w:szCs w:val="18"/>
              </w:rPr>
              <w:t>,</w:t>
            </w:r>
            <w:r w:rsidRPr="004B3B23">
              <w:rPr>
                <w:sz w:val="18"/>
                <w:szCs w:val="18"/>
              </w:rPr>
              <w:t>332</w:t>
            </w:r>
          </w:p>
        </w:tc>
        <w:tc>
          <w:tcPr>
            <w:tcW w:w="1620" w:type="dxa"/>
          </w:tcPr>
          <w:p w14:paraId="42611896" w14:textId="77777777" w:rsidR="006249D2" w:rsidRPr="004B3B23" w:rsidRDefault="006249D2" w:rsidP="00735CC2">
            <w:pPr>
              <w:jc w:val="right"/>
              <w:rPr>
                <w:rFonts w:eastAsia="Calibri"/>
                <w:sz w:val="18"/>
                <w:szCs w:val="18"/>
              </w:rPr>
            </w:pPr>
            <w:r w:rsidRPr="004B3B23">
              <w:rPr>
                <w:sz w:val="18"/>
                <w:szCs w:val="18"/>
              </w:rPr>
              <w:t>81%</w:t>
            </w:r>
          </w:p>
        </w:tc>
        <w:tc>
          <w:tcPr>
            <w:tcW w:w="1980" w:type="dxa"/>
          </w:tcPr>
          <w:p w14:paraId="21F90EA7" w14:textId="36A81FCA" w:rsidR="006249D2" w:rsidRPr="004B3B23" w:rsidRDefault="006249D2" w:rsidP="00735CC2">
            <w:pPr>
              <w:jc w:val="right"/>
              <w:rPr>
                <w:rFonts w:eastAsia="Calibri"/>
                <w:sz w:val="18"/>
              </w:rPr>
            </w:pPr>
            <w:r w:rsidRPr="004B3B23">
              <w:rPr>
                <w:sz w:val="18"/>
              </w:rPr>
              <w:t>145</w:t>
            </w:r>
            <w:r w:rsidR="00071B2D" w:rsidRPr="004B3B23">
              <w:rPr>
                <w:sz w:val="18"/>
              </w:rPr>
              <w:t>,</w:t>
            </w:r>
            <w:r w:rsidRPr="004B3B23">
              <w:rPr>
                <w:sz w:val="18"/>
              </w:rPr>
              <w:t>579</w:t>
            </w:r>
          </w:p>
        </w:tc>
      </w:tr>
      <w:tr w:rsidR="006249D2" w:rsidRPr="004B3B23" w14:paraId="5E7B2B65" w14:textId="77777777" w:rsidTr="003F69CB">
        <w:tc>
          <w:tcPr>
            <w:tcW w:w="2529" w:type="dxa"/>
          </w:tcPr>
          <w:p w14:paraId="0F3C4D81" w14:textId="48926FB2" w:rsidR="006249D2" w:rsidRPr="004B3B23" w:rsidRDefault="005959B6" w:rsidP="00735CC2">
            <w:pPr>
              <w:jc w:val="left"/>
              <w:rPr>
                <w:b/>
                <w:sz w:val="18"/>
                <w:szCs w:val="18"/>
              </w:rPr>
            </w:pPr>
            <w:r w:rsidRPr="004B3B23">
              <w:rPr>
                <w:b/>
                <w:sz w:val="18"/>
                <w:szCs w:val="18"/>
              </w:rPr>
              <w:t>Northeast</w:t>
            </w:r>
            <w:r w:rsidR="006249D2" w:rsidRPr="004B3B23">
              <w:rPr>
                <w:b/>
                <w:sz w:val="18"/>
                <w:szCs w:val="18"/>
              </w:rPr>
              <w:t xml:space="preserve"> </w:t>
            </w:r>
          </w:p>
        </w:tc>
        <w:tc>
          <w:tcPr>
            <w:tcW w:w="1433" w:type="dxa"/>
          </w:tcPr>
          <w:p w14:paraId="17760D41" w14:textId="77777777" w:rsidR="006249D2" w:rsidRPr="004B3B23" w:rsidRDefault="006249D2" w:rsidP="00735CC2">
            <w:pPr>
              <w:jc w:val="right"/>
              <w:rPr>
                <w:rFonts w:eastAsia="Calibri"/>
                <w:sz w:val="18"/>
                <w:szCs w:val="18"/>
              </w:rPr>
            </w:pPr>
            <w:r w:rsidRPr="004B3B23">
              <w:rPr>
                <w:sz w:val="18"/>
                <w:szCs w:val="18"/>
              </w:rPr>
              <w:t>12</w:t>
            </w:r>
          </w:p>
        </w:tc>
        <w:tc>
          <w:tcPr>
            <w:tcW w:w="1523" w:type="dxa"/>
          </w:tcPr>
          <w:p w14:paraId="26E743B7" w14:textId="6AD85FBF" w:rsidR="006249D2" w:rsidRPr="004B3B23" w:rsidRDefault="006249D2" w:rsidP="00735CC2">
            <w:pPr>
              <w:jc w:val="right"/>
              <w:rPr>
                <w:rFonts w:eastAsia="Calibri"/>
                <w:sz w:val="18"/>
                <w:szCs w:val="18"/>
              </w:rPr>
            </w:pPr>
            <w:r w:rsidRPr="004B3B23">
              <w:rPr>
                <w:sz w:val="18"/>
                <w:szCs w:val="18"/>
              </w:rPr>
              <w:t>154</w:t>
            </w:r>
            <w:r w:rsidR="00071B2D" w:rsidRPr="004B3B23">
              <w:rPr>
                <w:sz w:val="18"/>
                <w:szCs w:val="18"/>
              </w:rPr>
              <w:t>,</w:t>
            </w:r>
            <w:r w:rsidRPr="004B3B23">
              <w:rPr>
                <w:sz w:val="18"/>
                <w:szCs w:val="18"/>
              </w:rPr>
              <w:t>609</w:t>
            </w:r>
          </w:p>
        </w:tc>
        <w:tc>
          <w:tcPr>
            <w:tcW w:w="1620" w:type="dxa"/>
          </w:tcPr>
          <w:p w14:paraId="111D99CD" w14:textId="77777777" w:rsidR="006249D2" w:rsidRPr="004B3B23" w:rsidRDefault="006249D2" w:rsidP="00735CC2">
            <w:pPr>
              <w:jc w:val="right"/>
              <w:rPr>
                <w:rFonts w:eastAsia="Calibri"/>
                <w:sz w:val="18"/>
                <w:szCs w:val="18"/>
              </w:rPr>
            </w:pPr>
            <w:r w:rsidRPr="004B3B23">
              <w:rPr>
                <w:sz w:val="18"/>
                <w:szCs w:val="18"/>
              </w:rPr>
              <w:t>87%</w:t>
            </w:r>
          </w:p>
        </w:tc>
        <w:tc>
          <w:tcPr>
            <w:tcW w:w="1980" w:type="dxa"/>
          </w:tcPr>
          <w:p w14:paraId="37A20A8A" w14:textId="09DE1AA6" w:rsidR="006249D2" w:rsidRPr="004B3B23" w:rsidRDefault="006249D2" w:rsidP="00735CC2">
            <w:pPr>
              <w:jc w:val="right"/>
              <w:rPr>
                <w:rFonts w:eastAsia="Calibri"/>
                <w:sz w:val="18"/>
              </w:rPr>
            </w:pPr>
            <w:r w:rsidRPr="004B3B23">
              <w:rPr>
                <w:sz w:val="18"/>
              </w:rPr>
              <w:t>193</w:t>
            </w:r>
            <w:r w:rsidR="00071B2D" w:rsidRPr="004B3B23">
              <w:rPr>
                <w:sz w:val="18"/>
              </w:rPr>
              <w:t>,</w:t>
            </w:r>
            <w:r w:rsidRPr="004B3B23">
              <w:rPr>
                <w:sz w:val="18"/>
              </w:rPr>
              <w:t>101</w:t>
            </w:r>
          </w:p>
        </w:tc>
      </w:tr>
      <w:tr w:rsidR="006249D2" w:rsidRPr="004B3B23" w14:paraId="54DBB47F" w14:textId="77777777" w:rsidTr="003F69CB">
        <w:tc>
          <w:tcPr>
            <w:tcW w:w="2529" w:type="dxa"/>
          </w:tcPr>
          <w:p w14:paraId="363CA4AC" w14:textId="77777777" w:rsidR="006249D2" w:rsidRPr="004B3B23" w:rsidRDefault="006249D2" w:rsidP="00735CC2">
            <w:pPr>
              <w:jc w:val="left"/>
              <w:rPr>
                <w:b/>
                <w:sz w:val="18"/>
                <w:szCs w:val="18"/>
              </w:rPr>
            </w:pPr>
            <w:r w:rsidRPr="004B3B23">
              <w:rPr>
                <w:b/>
                <w:sz w:val="18"/>
                <w:szCs w:val="18"/>
              </w:rPr>
              <w:t>North Macedonia Total</w:t>
            </w:r>
          </w:p>
        </w:tc>
        <w:tc>
          <w:tcPr>
            <w:tcW w:w="1433" w:type="dxa"/>
          </w:tcPr>
          <w:p w14:paraId="4F86324D" w14:textId="77777777" w:rsidR="006249D2" w:rsidRPr="004B3B23" w:rsidRDefault="006249D2" w:rsidP="00735CC2">
            <w:pPr>
              <w:jc w:val="right"/>
              <w:rPr>
                <w:b/>
                <w:sz w:val="18"/>
                <w:szCs w:val="18"/>
              </w:rPr>
            </w:pPr>
            <w:r w:rsidRPr="004B3B23">
              <w:rPr>
                <w:b/>
                <w:sz w:val="18"/>
                <w:szCs w:val="18"/>
              </w:rPr>
              <w:t>123</w:t>
            </w:r>
          </w:p>
        </w:tc>
        <w:tc>
          <w:tcPr>
            <w:tcW w:w="1523" w:type="dxa"/>
          </w:tcPr>
          <w:p w14:paraId="6A448950" w14:textId="2D4B37E5" w:rsidR="006249D2" w:rsidRPr="004B3B23" w:rsidRDefault="006249D2" w:rsidP="00735CC2">
            <w:pPr>
              <w:jc w:val="right"/>
              <w:rPr>
                <w:b/>
                <w:sz w:val="18"/>
                <w:szCs w:val="18"/>
              </w:rPr>
            </w:pPr>
            <w:r w:rsidRPr="004B3B23">
              <w:rPr>
                <w:b/>
                <w:sz w:val="18"/>
                <w:szCs w:val="18"/>
              </w:rPr>
              <w:t>1</w:t>
            </w:r>
            <w:r w:rsidR="00071B2D" w:rsidRPr="004B3B23">
              <w:rPr>
                <w:b/>
                <w:sz w:val="18"/>
                <w:szCs w:val="18"/>
              </w:rPr>
              <w:t>,</w:t>
            </w:r>
            <w:r w:rsidRPr="004B3B23">
              <w:rPr>
                <w:b/>
                <w:sz w:val="18"/>
                <w:szCs w:val="18"/>
              </w:rPr>
              <w:t>764</w:t>
            </w:r>
            <w:r w:rsidR="00071B2D" w:rsidRPr="004B3B23">
              <w:rPr>
                <w:b/>
                <w:sz w:val="18"/>
                <w:szCs w:val="18"/>
              </w:rPr>
              <w:t>,</w:t>
            </w:r>
            <w:r w:rsidRPr="004B3B23">
              <w:rPr>
                <w:b/>
                <w:sz w:val="18"/>
                <w:szCs w:val="18"/>
              </w:rPr>
              <w:t>463</w:t>
            </w:r>
          </w:p>
        </w:tc>
        <w:tc>
          <w:tcPr>
            <w:tcW w:w="1620" w:type="dxa"/>
          </w:tcPr>
          <w:p w14:paraId="6254BDFE" w14:textId="77777777" w:rsidR="006249D2" w:rsidRPr="004B3B23" w:rsidRDefault="006249D2" w:rsidP="00735CC2">
            <w:pPr>
              <w:jc w:val="right"/>
              <w:rPr>
                <w:b/>
                <w:sz w:val="18"/>
                <w:szCs w:val="18"/>
              </w:rPr>
            </w:pPr>
            <w:r w:rsidRPr="004B3B23">
              <w:rPr>
                <w:b/>
                <w:sz w:val="18"/>
                <w:szCs w:val="18"/>
              </w:rPr>
              <w:t>84%</w:t>
            </w:r>
          </w:p>
        </w:tc>
        <w:tc>
          <w:tcPr>
            <w:tcW w:w="1980" w:type="dxa"/>
          </w:tcPr>
          <w:p w14:paraId="6809A3BF" w14:textId="19AC7011" w:rsidR="006249D2" w:rsidRPr="004B3B23" w:rsidRDefault="006249D2" w:rsidP="00735CC2">
            <w:pPr>
              <w:jc w:val="right"/>
              <w:rPr>
                <w:b/>
                <w:sz w:val="18"/>
              </w:rPr>
            </w:pPr>
            <w:r w:rsidRPr="004B3B23">
              <w:rPr>
                <w:b/>
                <w:sz w:val="18"/>
              </w:rPr>
              <w:t>2</w:t>
            </w:r>
            <w:r w:rsidR="00071B2D" w:rsidRPr="004B3B23">
              <w:rPr>
                <w:b/>
                <w:sz w:val="18"/>
              </w:rPr>
              <w:t>,</w:t>
            </w:r>
            <w:r w:rsidRPr="004B3B23">
              <w:rPr>
                <w:b/>
                <w:sz w:val="18"/>
              </w:rPr>
              <w:t>257</w:t>
            </w:r>
            <w:r w:rsidR="00071B2D" w:rsidRPr="004B3B23">
              <w:rPr>
                <w:b/>
                <w:sz w:val="18"/>
              </w:rPr>
              <w:t>,</w:t>
            </w:r>
            <w:r w:rsidRPr="004B3B23">
              <w:rPr>
                <w:b/>
                <w:sz w:val="18"/>
              </w:rPr>
              <w:t>165</w:t>
            </w:r>
          </w:p>
        </w:tc>
      </w:tr>
    </w:tbl>
    <w:p w14:paraId="0BA84B60" w14:textId="0F756FA5"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Also, the levels of coverage with wastewater collection systems within all agglomerations </w:t>
      </w:r>
      <w:r w:rsidR="008A1987" w:rsidRPr="004B3B23">
        <w:rPr>
          <w:rFonts w:ascii="Times New Roman" w:hAnsi="Times New Roman"/>
          <w:bCs/>
          <w:sz w:val="20"/>
          <w:szCs w:val="20"/>
        </w:rPr>
        <w:t>have</w:t>
      </w:r>
      <w:r w:rsidRPr="004B3B23">
        <w:rPr>
          <w:rFonts w:ascii="Times New Roman" w:hAnsi="Times New Roman"/>
          <w:bCs/>
          <w:sz w:val="20"/>
          <w:szCs w:val="20"/>
        </w:rPr>
        <w:t xml:space="preserve"> been determined based on the data from 2016. The following information focuses only on the Category 1 agglomerations, i.e. those with an estimated p.e. of more than 1</w:t>
      </w:r>
      <w:r w:rsidR="00717751" w:rsidRPr="004B3B23">
        <w:rPr>
          <w:rFonts w:ascii="Times New Roman" w:hAnsi="Times New Roman"/>
          <w:bCs/>
          <w:sz w:val="20"/>
          <w:szCs w:val="20"/>
        </w:rPr>
        <w:t>,</w:t>
      </w:r>
      <w:r w:rsidRPr="004B3B23">
        <w:rPr>
          <w:rFonts w:ascii="Times New Roman" w:hAnsi="Times New Roman"/>
          <w:bCs/>
          <w:sz w:val="20"/>
          <w:szCs w:val="20"/>
        </w:rPr>
        <w:t>900.</w:t>
      </w:r>
    </w:p>
    <w:p w14:paraId="20322BF9" w14:textId="31B3FEBB" w:rsidR="00C461EB" w:rsidRPr="004B3B23" w:rsidRDefault="006249D2" w:rsidP="00E3275C">
      <w:pPr>
        <w:rPr>
          <w:highlight w:val="cyan"/>
        </w:rPr>
      </w:pPr>
      <w:r w:rsidRPr="004B3B23">
        <w:rPr>
          <w:rFonts w:ascii="Times New Roman" w:hAnsi="Times New Roman"/>
          <w:bCs/>
          <w:sz w:val="20"/>
          <w:szCs w:val="20"/>
        </w:rPr>
        <w:t xml:space="preserve">Overall, </w:t>
      </w:r>
      <w:r w:rsidR="0024042E" w:rsidRPr="004B3B23">
        <w:rPr>
          <w:rFonts w:ascii="Times New Roman" w:hAnsi="Times New Roman"/>
          <w:bCs/>
          <w:sz w:val="20"/>
          <w:szCs w:val="20"/>
        </w:rPr>
        <w:t xml:space="preserve">in </w:t>
      </w:r>
      <w:r w:rsidR="002E328C" w:rsidRPr="00C0101F">
        <w:rPr>
          <w:rFonts w:ascii="Times New Roman" w:hAnsi="Times New Roman"/>
          <w:bCs/>
          <w:sz w:val="20"/>
          <w:szCs w:val="20"/>
        </w:rPr>
        <w:t xml:space="preserve">the </w:t>
      </w:r>
      <w:r w:rsidR="00C113A9" w:rsidRPr="004B3B23">
        <w:rPr>
          <w:rFonts w:ascii="Times New Roman" w:hAnsi="Times New Roman"/>
          <w:bCs/>
          <w:sz w:val="20"/>
          <w:szCs w:val="20"/>
        </w:rPr>
        <w:t xml:space="preserve">DSIP for </w:t>
      </w:r>
      <w:r w:rsidR="002E328C" w:rsidRPr="00C0101F">
        <w:rPr>
          <w:rFonts w:ascii="Times New Roman" w:hAnsi="Times New Roman"/>
          <w:bCs/>
          <w:sz w:val="20"/>
          <w:szCs w:val="20"/>
        </w:rPr>
        <w:t xml:space="preserve">the </w:t>
      </w:r>
      <w:r w:rsidR="00C113A9" w:rsidRPr="004B3B23">
        <w:rPr>
          <w:rFonts w:ascii="Times New Roman" w:hAnsi="Times New Roman"/>
          <w:bCs/>
          <w:sz w:val="20"/>
          <w:szCs w:val="20"/>
        </w:rPr>
        <w:t xml:space="preserve">UWWTD prepared in 2016 </w:t>
      </w:r>
      <w:r w:rsidR="00616B06" w:rsidRPr="00C0101F">
        <w:rPr>
          <w:rFonts w:ascii="Times New Roman" w:hAnsi="Times New Roman"/>
          <w:bCs/>
          <w:sz w:val="20"/>
          <w:szCs w:val="20"/>
        </w:rPr>
        <w:t xml:space="preserve">it </w:t>
      </w:r>
      <w:r w:rsidR="007E7AB7" w:rsidRPr="004B3B23">
        <w:rPr>
          <w:rFonts w:ascii="Times New Roman" w:hAnsi="Times New Roman"/>
          <w:bCs/>
          <w:sz w:val="20"/>
          <w:szCs w:val="20"/>
        </w:rPr>
        <w:t xml:space="preserve">was </w:t>
      </w:r>
      <w:r w:rsidR="00765BE4" w:rsidRPr="004B3B23">
        <w:rPr>
          <w:rFonts w:ascii="Times New Roman" w:hAnsi="Times New Roman"/>
          <w:bCs/>
          <w:sz w:val="20"/>
          <w:szCs w:val="20"/>
        </w:rPr>
        <w:t>calculated</w:t>
      </w:r>
      <w:r w:rsidR="007E7AB7" w:rsidRPr="004B3B23">
        <w:rPr>
          <w:rFonts w:ascii="Times New Roman" w:hAnsi="Times New Roman"/>
          <w:bCs/>
          <w:sz w:val="20"/>
          <w:szCs w:val="20"/>
        </w:rPr>
        <w:t xml:space="preserve"> </w:t>
      </w:r>
      <w:r w:rsidR="002C409A" w:rsidRPr="004B3B23">
        <w:rPr>
          <w:rFonts w:ascii="Times New Roman" w:hAnsi="Times New Roman"/>
          <w:bCs/>
          <w:sz w:val="20"/>
          <w:szCs w:val="20"/>
        </w:rPr>
        <w:t xml:space="preserve">that </w:t>
      </w:r>
      <w:r w:rsidRPr="004B3B23">
        <w:rPr>
          <w:rFonts w:ascii="Times New Roman" w:hAnsi="Times New Roman"/>
          <w:bCs/>
          <w:sz w:val="20"/>
          <w:szCs w:val="20"/>
        </w:rPr>
        <w:t>about 1.33 million people</w:t>
      </w:r>
      <w:r w:rsidR="00765BE4" w:rsidRPr="004B3B23">
        <w:rPr>
          <w:vertAlign w:val="superscript"/>
        </w:rPr>
        <w:footnoteReference w:id="21"/>
      </w:r>
      <w:r w:rsidRPr="004B3B23">
        <w:rPr>
          <w:rFonts w:ascii="Times New Roman" w:hAnsi="Times New Roman"/>
          <w:bCs/>
          <w:sz w:val="20"/>
          <w:szCs w:val="20"/>
          <w:vertAlign w:val="superscript"/>
        </w:rPr>
        <w:t xml:space="preserve"> </w:t>
      </w:r>
      <w:r w:rsidR="00C461EB" w:rsidRPr="004B3B23">
        <w:rPr>
          <w:rFonts w:ascii="Times New Roman" w:hAnsi="Times New Roman"/>
          <w:bCs/>
          <w:sz w:val="20"/>
          <w:szCs w:val="20"/>
        </w:rPr>
        <w:t xml:space="preserve"> w</w:t>
      </w:r>
      <w:r w:rsidR="00C113A9" w:rsidRPr="004B3B23">
        <w:rPr>
          <w:rFonts w:ascii="Times New Roman" w:hAnsi="Times New Roman"/>
          <w:bCs/>
          <w:sz w:val="20"/>
          <w:szCs w:val="20"/>
        </w:rPr>
        <w:t xml:space="preserve">ere </w:t>
      </w:r>
      <w:r w:rsidRPr="004B3B23">
        <w:rPr>
          <w:rFonts w:ascii="Times New Roman" w:hAnsi="Times New Roman"/>
          <w:bCs/>
          <w:sz w:val="20"/>
          <w:szCs w:val="20"/>
        </w:rPr>
        <w:t>connected to sewer system</w:t>
      </w:r>
      <w:r w:rsidR="00327065" w:rsidRPr="004B3B23">
        <w:rPr>
          <w:rFonts w:ascii="Times New Roman" w:hAnsi="Times New Roman"/>
          <w:bCs/>
          <w:sz w:val="20"/>
          <w:szCs w:val="20"/>
        </w:rPr>
        <w:t xml:space="preserve">s which represent </w:t>
      </w:r>
      <w:r w:rsidR="005959B6" w:rsidRPr="004B3B23">
        <w:rPr>
          <w:rFonts w:ascii="Times New Roman" w:hAnsi="Times New Roman"/>
          <w:bCs/>
          <w:sz w:val="20"/>
          <w:szCs w:val="20"/>
        </w:rPr>
        <w:t>approximately</w:t>
      </w:r>
      <w:r w:rsidR="00327065" w:rsidRPr="004B3B23">
        <w:rPr>
          <w:rFonts w:ascii="Times New Roman" w:hAnsi="Times New Roman"/>
          <w:bCs/>
          <w:sz w:val="20"/>
          <w:szCs w:val="20"/>
        </w:rPr>
        <w:t xml:space="preserve"> 77.</w:t>
      </w:r>
      <w:r w:rsidR="00C27058" w:rsidRPr="004B3B23">
        <w:rPr>
          <w:rFonts w:ascii="Times New Roman" w:hAnsi="Times New Roman"/>
          <w:bCs/>
          <w:sz w:val="20"/>
          <w:szCs w:val="20"/>
        </w:rPr>
        <w:t>3</w:t>
      </w:r>
      <w:r w:rsidR="00FB0A7F" w:rsidRPr="004B3B23">
        <w:rPr>
          <w:rFonts w:ascii="Times New Roman" w:hAnsi="Times New Roman"/>
          <w:bCs/>
          <w:sz w:val="20"/>
          <w:szCs w:val="20"/>
        </w:rPr>
        <w:t>%</w:t>
      </w:r>
      <w:r w:rsidR="00327065" w:rsidRPr="004B3B23">
        <w:rPr>
          <w:rFonts w:ascii="Times New Roman" w:hAnsi="Times New Roman"/>
          <w:bCs/>
          <w:sz w:val="20"/>
          <w:szCs w:val="20"/>
        </w:rPr>
        <w:t xml:space="preserve"> of the population in </w:t>
      </w:r>
      <w:r w:rsidR="00FB0A7F" w:rsidRPr="004B3B23">
        <w:rPr>
          <w:rFonts w:ascii="Times New Roman" w:hAnsi="Times New Roman"/>
          <w:bCs/>
          <w:sz w:val="20"/>
          <w:szCs w:val="20"/>
        </w:rPr>
        <w:t>Category 1 agglomerations (Category 1 agglomerations with more than 2,000 population</w:t>
      </w:r>
      <w:r w:rsidR="00781E1D" w:rsidRPr="004B3B23">
        <w:rPr>
          <w:rFonts w:ascii="Times New Roman" w:hAnsi="Times New Roman"/>
          <w:bCs/>
          <w:sz w:val="20"/>
          <w:szCs w:val="20"/>
        </w:rPr>
        <w:t>)</w:t>
      </w:r>
      <w:r w:rsidR="00C461EB" w:rsidRPr="004B3B23">
        <w:rPr>
          <w:rFonts w:ascii="Times New Roman" w:hAnsi="Times New Roman"/>
          <w:bCs/>
          <w:sz w:val="20"/>
          <w:szCs w:val="20"/>
        </w:rPr>
        <w:t xml:space="preserve">, that </w:t>
      </w:r>
      <w:r w:rsidR="008A1987" w:rsidRPr="004B3B23">
        <w:rPr>
          <w:rFonts w:ascii="Times New Roman" w:hAnsi="Times New Roman"/>
          <w:bCs/>
          <w:sz w:val="20"/>
          <w:szCs w:val="20"/>
        </w:rPr>
        <w:t xml:space="preserve">is </w:t>
      </w:r>
      <w:r w:rsidR="00781E1D" w:rsidRPr="004B3B23">
        <w:rPr>
          <w:rFonts w:ascii="Times New Roman" w:hAnsi="Times New Roman"/>
          <w:bCs/>
          <w:sz w:val="20"/>
          <w:szCs w:val="20"/>
        </w:rPr>
        <w:t xml:space="preserve">about 64% of </w:t>
      </w:r>
      <w:r w:rsidR="008A1987" w:rsidRPr="004B3B23">
        <w:rPr>
          <w:rFonts w:ascii="Times New Roman" w:hAnsi="Times New Roman"/>
          <w:bCs/>
          <w:sz w:val="20"/>
          <w:szCs w:val="20"/>
        </w:rPr>
        <w:t xml:space="preserve">the </w:t>
      </w:r>
      <w:r w:rsidR="00781E1D" w:rsidRPr="004B3B23">
        <w:rPr>
          <w:rFonts w:ascii="Times New Roman" w:hAnsi="Times New Roman"/>
          <w:bCs/>
          <w:sz w:val="20"/>
          <w:szCs w:val="20"/>
        </w:rPr>
        <w:t>total population in the country</w:t>
      </w:r>
      <w:r w:rsidR="00E33F06" w:rsidRPr="00C0101F">
        <w:rPr>
          <w:rFonts w:ascii="Times New Roman" w:hAnsi="Times New Roman"/>
          <w:bCs/>
          <w:sz w:val="20"/>
          <w:szCs w:val="20"/>
        </w:rPr>
        <w:t>)</w:t>
      </w:r>
      <w:r w:rsidR="00781E1D" w:rsidRPr="004B3B23">
        <w:rPr>
          <w:bCs/>
          <w:sz w:val="20"/>
          <w:szCs w:val="20"/>
        </w:rPr>
        <w:t>.</w:t>
      </w:r>
    </w:p>
    <w:p w14:paraId="223726B7" w14:textId="77777777" w:rsidR="006249D2" w:rsidRPr="004B3B23" w:rsidRDefault="006249D2" w:rsidP="006249D2">
      <w:pPr>
        <w:spacing w:after="120"/>
        <w:rPr>
          <w:rFonts w:ascii="Times New Roman" w:hAnsi="Times New Roman"/>
          <w:i/>
          <w:sz w:val="20"/>
          <w:szCs w:val="20"/>
        </w:rPr>
      </w:pPr>
      <w:r w:rsidRPr="004B3B23">
        <w:rPr>
          <w:rFonts w:ascii="Times New Roman" w:hAnsi="Times New Roman"/>
          <w:i/>
          <w:sz w:val="20"/>
          <w:szCs w:val="20"/>
        </w:rPr>
        <w:t>Table 4: Connection to Wastewater Collection; Regional Summary</w:t>
      </w:r>
    </w:p>
    <w:tbl>
      <w:tblPr>
        <w:tblStyle w:val="TableGrid"/>
        <w:tblW w:w="7555" w:type="dxa"/>
        <w:tblLook w:val="04A0" w:firstRow="1" w:lastRow="0" w:firstColumn="1" w:lastColumn="0" w:noHBand="0" w:noVBand="1"/>
      </w:tblPr>
      <w:tblGrid>
        <w:gridCol w:w="2335"/>
        <w:gridCol w:w="1440"/>
        <w:gridCol w:w="1890"/>
        <w:gridCol w:w="1890"/>
      </w:tblGrid>
      <w:tr w:rsidR="006249D2" w:rsidRPr="004B3B23" w14:paraId="27F554D2" w14:textId="77777777" w:rsidTr="00E705CB">
        <w:trPr>
          <w:tblHeader/>
        </w:trPr>
        <w:tc>
          <w:tcPr>
            <w:tcW w:w="2335" w:type="dxa"/>
            <w:shd w:val="clear" w:color="auto" w:fill="D9E2F3" w:themeFill="accent1" w:themeFillTint="33"/>
          </w:tcPr>
          <w:p w14:paraId="38D508C8" w14:textId="77777777" w:rsidR="006249D2" w:rsidRPr="004B3B23" w:rsidRDefault="006249D2" w:rsidP="00E705CB">
            <w:pPr>
              <w:jc w:val="center"/>
              <w:rPr>
                <w:b/>
                <w:sz w:val="18"/>
                <w:szCs w:val="18"/>
              </w:rPr>
            </w:pPr>
            <w:r w:rsidRPr="004B3B23">
              <w:rPr>
                <w:b/>
                <w:sz w:val="18"/>
                <w:szCs w:val="20"/>
              </w:rPr>
              <w:t>Region</w:t>
            </w:r>
          </w:p>
        </w:tc>
        <w:tc>
          <w:tcPr>
            <w:tcW w:w="1440" w:type="dxa"/>
            <w:shd w:val="clear" w:color="auto" w:fill="D9E2F3" w:themeFill="accent1" w:themeFillTint="33"/>
          </w:tcPr>
          <w:p w14:paraId="5FBEB360" w14:textId="77777777" w:rsidR="006249D2" w:rsidRPr="004B3B23" w:rsidRDefault="006249D2" w:rsidP="00E705CB">
            <w:pPr>
              <w:jc w:val="center"/>
              <w:rPr>
                <w:b/>
                <w:sz w:val="18"/>
                <w:szCs w:val="18"/>
              </w:rPr>
            </w:pPr>
            <w:r w:rsidRPr="004B3B23">
              <w:rPr>
                <w:b/>
                <w:sz w:val="18"/>
                <w:szCs w:val="18"/>
              </w:rPr>
              <w:t>Population Connected</w:t>
            </w:r>
          </w:p>
        </w:tc>
        <w:tc>
          <w:tcPr>
            <w:tcW w:w="1890" w:type="dxa"/>
            <w:shd w:val="clear" w:color="auto" w:fill="D9E2F3" w:themeFill="accent1" w:themeFillTint="33"/>
          </w:tcPr>
          <w:p w14:paraId="31F45818" w14:textId="77777777" w:rsidR="006249D2" w:rsidRPr="004B3B23" w:rsidRDefault="006249D2" w:rsidP="00E705CB">
            <w:pPr>
              <w:jc w:val="center"/>
              <w:rPr>
                <w:rFonts w:eastAsia="Calibri"/>
                <w:b/>
                <w:sz w:val="18"/>
                <w:szCs w:val="18"/>
              </w:rPr>
            </w:pPr>
            <w:r w:rsidRPr="004B3B23">
              <w:rPr>
                <w:b/>
                <w:sz w:val="18"/>
                <w:szCs w:val="18"/>
              </w:rPr>
              <w:t>Population in Connectivity</w:t>
            </w:r>
          </w:p>
        </w:tc>
        <w:tc>
          <w:tcPr>
            <w:tcW w:w="1890" w:type="dxa"/>
            <w:shd w:val="clear" w:color="auto" w:fill="D9E2F3" w:themeFill="accent1" w:themeFillTint="33"/>
          </w:tcPr>
          <w:p w14:paraId="05E471FB" w14:textId="77777777" w:rsidR="006249D2" w:rsidRPr="004B3B23" w:rsidRDefault="006249D2" w:rsidP="00E705CB">
            <w:pPr>
              <w:jc w:val="center"/>
              <w:rPr>
                <w:rFonts w:eastAsia="Calibri"/>
                <w:b/>
                <w:sz w:val="18"/>
                <w:szCs w:val="18"/>
              </w:rPr>
            </w:pPr>
            <w:r w:rsidRPr="004B3B23">
              <w:rPr>
                <w:b/>
                <w:sz w:val="18"/>
                <w:szCs w:val="18"/>
              </w:rPr>
              <w:t>Category 1 Agglomerations</w:t>
            </w:r>
          </w:p>
        </w:tc>
      </w:tr>
      <w:tr w:rsidR="006249D2" w:rsidRPr="004B3B23" w14:paraId="3F06EF81" w14:textId="77777777" w:rsidTr="002B17F7">
        <w:tc>
          <w:tcPr>
            <w:tcW w:w="2335" w:type="dxa"/>
          </w:tcPr>
          <w:p w14:paraId="09C3BD55" w14:textId="77777777" w:rsidR="006249D2" w:rsidRPr="004B3B23" w:rsidRDefault="006249D2" w:rsidP="00735CC2">
            <w:pPr>
              <w:jc w:val="left"/>
              <w:rPr>
                <w:b/>
                <w:sz w:val="18"/>
                <w:szCs w:val="18"/>
              </w:rPr>
            </w:pPr>
            <w:r w:rsidRPr="004B3B23">
              <w:rPr>
                <w:b/>
                <w:sz w:val="18"/>
                <w:szCs w:val="18"/>
              </w:rPr>
              <w:t>Skopje</w:t>
            </w:r>
          </w:p>
        </w:tc>
        <w:tc>
          <w:tcPr>
            <w:tcW w:w="1440" w:type="dxa"/>
          </w:tcPr>
          <w:p w14:paraId="35430C78" w14:textId="102F640D" w:rsidR="006249D2" w:rsidRPr="004B3B23" w:rsidRDefault="006249D2" w:rsidP="00735CC2">
            <w:pPr>
              <w:jc w:val="right"/>
              <w:rPr>
                <w:sz w:val="18"/>
                <w:szCs w:val="18"/>
              </w:rPr>
            </w:pPr>
            <w:r w:rsidRPr="004B3B23">
              <w:rPr>
                <w:sz w:val="18"/>
                <w:szCs w:val="18"/>
              </w:rPr>
              <w:t>495</w:t>
            </w:r>
            <w:r w:rsidR="000845C9" w:rsidRPr="004B3B23">
              <w:rPr>
                <w:sz w:val="18"/>
                <w:szCs w:val="18"/>
              </w:rPr>
              <w:t>,</w:t>
            </w:r>
            <w:r w:rsidRPr="004B3B23">
              <w:rPr>
                <w:sz w:val="18"/>
                <w:szCs w:val="18"/>
              </w:rPr>
              <w:t>840</w:t>
            </w:r>
          </w:p>
        </w:tc>
        <w:tc>
          <w:tcPr>
            <w:tcW w:w="1890" w:type="dxa"/>
            <w:shd w:val="clear" w:color="auto" w:fill="auto"/>
          </w:tcPr>
          <w:p w14:paraId="68421FF9" w14:textId="051E11CE" w:rsidR="006249D2" w:rsidRPr="004B3B23" w:rsidRDefault="006249D2" w:rsidP="00735CC2">
            <w:pPr>
              <w:jc w:val="right"/>
              <w:rPr>
                <w:sz w:val="18"/>
                <w:szCs w:val="18"/>
              </w:rPr>
            </w:pPr>
            <w:r w:rsidRPr="004B3B23">
              <w:rPr>
                <w:sz w:val="18"/>
                <w:szCs w:val="18"/>
              </w:rPr>
              <w:t>589</w:t>
            </w:r>
            <w:r w:rsidR="005A2A00" w:rsidRPr="004B3B23">
              <w:rPr>
                <w:sz w:val="18"/>
                <w:szCs w:val="18"/>
              </w:rPr>
              <w:t>,</w:t>
            </w:r>
            <w:r w:rsidRPr="004B3B23">
              <w:rPr>
                <w:sz w:val="18"/>
                <w:szCs w:val="18"/>
              </w:rPr>
              <w:t>639</w:t>
            </w:r>
          </w:p>
        </w:tc>
        <w:tc>
          <w:tcPr>
            <w:tcW w:w="1890" w:type="dxa"/>
            <w:shd w:val="clear" w:color="auto" w:fill="auto"/>
          </w:tcPr>
          <w:p w14:paraId="4BD17F21" w14:textId="77777777" w:rsidR="006249D2" w:rsidRPr="004B3B23" w:rsidRDefault="006249D2" w:rsidP="00735CC2">
            <w:pPr>
              <w:jc w:val="right"/>
              <w:rPr>
                <w:sz w:val="18"/>
                <w:szCs w:val="18"/>
              </w:rPr>
            </w:pPr>
            <w:r w:rsidRPr="004B3B23">
              <w:rPr>
                <w:sz w:val="18"/>
                <w:szCs w:val="18"/>
              </w:rPr>
              <w:t>84,1%</w:t>
            </w:r>
          </w:p>
        </w:tc>
      </w:tr>
      <w:tr w:rsidR="006249D2" w:rsidRPr="004B3B23" w14:paraId="01DB196F" w14:textId="77777777" w:rsidTr="002B17F7">
        <w:trPr>
          <w:trHeight w:val="273"/>
        </w:trPr>
        <w:tc>
          <w:tcPr>
            <w:tcW w:w="2335" w:type="dxa"/>
          </w:tcPr>
          <w:p w14:paraId="081EEB87" w14:textId="77777777" w:rsidR="006249D2" w:rsidRPr="004B3B23" w:rsidRDefault="006249D2" w:rsidP="00735CC2">
            <w:pPr>
              <w:jc w:val="left"/>
              <w:rPr>
                <w:b/>
                <w:sz w:val="18"/>
                <w:szCs w:val="18"/>
              </w:rPr>
            </w:pPr>
            <w:r w:rsidRPr="004B3B23">
              <w:rPr>
                <w:b/>
                <w:sz w:val="18"/>
                <w:szCs w:val="18"/>
              </w:rPr>
              <w:t>East</w:t>
            </w:r>
          </w:p>
        </w:tc>
        <w:tc>
          <w:tcPr>
            <w:tcW w:w="1440" w:type="dxa"/>
          </w:tcPr>
          <w:p w14:paraId="253E4E58" w14:textId="6D9DBF76" w:rsidR="006249D2" w:rsidRPr="004B3B23" w:rsidRDefault="006249D2" w:rsidP="00735CC2">
            <w:pPr>
              <w:jc w:val="right"/>
              <w:rPr>
                <w:sz w:val="18"/>
                <w:szCs w:val="18"/>
              </w:rPr>
            </w:pPr>
            <w:r w:rsidRPr="004B3B23">
              <w:rPr>
                <w:sz w:val="18"/>
                <w:szCs w:val="18"/>
              </w:rPr>
              <w:t>114</w:t>
            </w:r>
            <w:r w:rsidR="000845C9" w:rsidRPr="004B3B23">
              <w:rPr>
                <w:sz w:val="18"/>
                <w:szCs w:val="18"/>
              </w:rPr>
              <w:t>,</w:t>
            </w:r>
            <w:r w:rsidRPr="004B3B23">
              <w:rPr>
                <w:sz w:val="18"/>
                <w:szCs w:val="18"/>
              </w:rPr>
              <w:t xml:space="preserve">573 </w:t>
            </w:r>
          </w:p>
        </w:tc>
        <w:tc>
          <w:tcPr>
            <w:tcW w:w="1890" w:type="dxa"/>
            <w:shd w:val="clear" w:color="auto" w:fill="auto"/>
          </w:tcPr>
          <w:p w14:paraId="62505790" w14:textId="57C6F179" w:rsidR="006249D2" w:rsidRPr="004B3B23" w:rsidRDefault="006249D2" w:rsidP="00735CC2">
            <w:pPr>
              <w:jc w:val="right"/>
              <w:rPr>
                <w:sz w:val="18"/>
                <w:szCs w:val="18"/>
              </w:rPr>
            </w:pPr>
            <w:r w:rsidRPr="004B3B23">
              <w:rPr>
                <w:sz w:val="18"/>
                <w:szCs w:val="18"/>
              </w:rPr>
              <w:t>130</w:t>
            </w:r>
            <w:r w:rsidR="005A2A00" w:rsidRPr="004B3B23">
              <w:rPr>
                <w:sz w:val="18"/>
                <w:szCs w:val="18"/>
              </w:rPr>
              <w:t>,</w:t>
            </w:r>
            <w:r w:rsidRPr="004B3B23">
              <w:rPr>
                <w:sz w:val="18"/>
                <w:szCs w:val="18"/>
              </w:rPr>
              <w:t>854</w:t>
            </w:r>
          </w:p>
        </w:tc>
        <w:tc>
          <w:tcPr>
            <w:tcW w:w="1890" w:type="dxa"/>
            <w:shd w:val="clear" w:color="auto" w:fill="auto"/>
          </w:tcPr>
          <w:p w14:paraId="3F3C2819" w14:textId="062AA679" w:rsidR="006249D2" w:rsidRPr="004B3B23" w:rsidRDefault="006249D2" w:rsidP="00735CC2">
            <w:pPr>
              <w:jc w:val="right"/>
              <w:rPr>
                <w:sz w:val="18"/>
                <w:szCs w:val="18"/>
              </w:rPr>
            </w:pPr>
            <w:r w:rsidRPr="004B3B23">
              <w:rPr>
                <w:sz w:val="18"/>
                <w:szCs w:val="18"/>
              </w:rPr>
              <w:t>87</w:t>
            </w:r>
            <w:r w:rsidR="005A2A00" w:rsidRPr="004B3B23">
              <w:rPr>
                <w:sz w:val="18"/>
                <w:szCs w:val="18"/>
              </w:rPr>
              <w:t>.</w:t>
            </w:r>
            <w:r w:rsidRPr="004B3B23">
              <w:rPr>
                <w:sz w:val="18"/>
                <w:szCs w:val="18"/>
              </w:rPr>
              <w:t>6%</w:t>
            </w:r>
          </w:p>
        </w:tc>
      </w:tr>
      <w:tr w:rsidR="006249D2" w:rsidRPr="004B3B23" w14:paraId="444D996E" w14:textId="77777777" w:rsidTr="002B17F7">
        <w:tc>
          <w:tcPr>
            <w:tcW w:w="2335" w:type="dxa"/>
          </w:tcPr>
          <w:p w14:paraId="4D6B5C57" w14:textId="77777777" w:rsidR="006249D2" w:rsidRPr="004B3B23" w:rsidRDefault="006249D2" w:rsidP="00735CC2">
            <w:pPr>
              <w:jc w:val="left"/>
              <w:rPr>
                <w:b/>
                <w:sz w:val="18"/>
                <w:szCs w:val="18"/>
              </w:rPr>
            </w:pPr>
            <w:r w:rsidRPr="004B3B23">
              <w:rPr>
                <w:b/>
                <w:sz w:val="18"/>
                <w:szCs w:val="18"/>
              </w:rPr>
              <w:t>Pelagonia</w:t>
            </w:r>
          </w:p>
        </w:tc>
        <w:tc>
          <w:tcPr>
            <w:tcW w:w="1440" w:type="dxa"/>
          </w:tcPr>
          <w:p w14:paraId="2AC2451C" w14:textId="2D411892" w:rsidR="006249D2" w:rsidRPr="004B3B23" w:rsidRDefault="006249D2" w:rsidP="00735CC2">
            <w:pPr>
              <w:jc w:val="right"/>
              <w:rPr>
                <w:sz w:val="18"/>
                <w:szCs w:val="18"/>
              </w:rPr>
            </w:pPr>
            <w:r w:rsidRPr="004B3B23">
              <w:rPr>
                <w:sz w:val="18"/>
                <w:szCs w:val="18"/>
              </w:rPr>
              <w:t>165</w:t>
            </w:r>
            <w:r w:rsidR="000845C9" w:rsidRPr="004B3B23">
              <w:rPr>
                <w:sz w:val="18"/>
                <w:szCs w:val="18"/>
              </w:rPr>
              <w:t>,</w:t>
            </w:r>
            <w:r w:rsidRPr="004B3B23">
              <w:rPr>
                <w:sz w:val="18"/>
                <w:szCs w:val="18"/>
              </w:rPr>
              <w:t>145</w:t>
            </w:r>
          </w:p>
        </w:tc>
        <w:tc>
          <w:tcPr>
            <w:tcW w:w="1890" w:type="dxa"/>
            <w:shd w:val="clear" w:color="auto" w:fill="auto"/>
          </w:tcPr>
          <w:p w14:paraId="79E202EF" w14:textId="35585DC0" w:rsidR="006249D2" w:rsidRPr="004B3B23" w:rsidRDefault="006249D2" w:rsidP="00735CC2">
            <w:pPr>
              <w:jc w:val="right"/>
              <w:rPr>
                <w:sz w:val="18"/>
                <w:szCs w:val="18"/>
              </w:rPr>
            </w:pPr>
            <w:r w:rsidRPr="004B3B23">
              <w:rPr>
                <w:sz w:val="18"/>
                <w:szCs w:val="18"/>
              </w:rPr>
              <w:t>178</w:t>
            </w:r>
            <w:r w:rsidR="005A2A00" w:rsidRPr="004B3B23">
              <w:rPr>
                <w:sz w:val="18"/>
                <w:szCs w:val="18"/>
              </w:rPr>
              <w:t>,</w:t>
            </w:r>
            <w:r w:rsidRPr="004B3B23">
              <w:rPr>
                <w:sz w:val="18"/>
                <w:szCs w:val="18"/>
              </w:rPr>
              <w:t>023</w:t>
            </w:r>
          </w:p>
        </w:tc>
        <w:tc>
          <w:tcPr>
            <w:tcW w:w="1890" w:type="dxa"/>
            <w:shd w:val="clear" w:color="auto" w:fill="auto"/>
          </w:tcPr>
          <w:p w14:paraId="6E977AC4" w14:textId="1A1157E2" w:rsidR="006249D2" w:rsidRPr="004B3B23" w:rsidRDefault="006249D2" w:rsidP="00735CC2">
            <w:pPr>
              <w:jc w:val="right"/>
              <w:rPr>
                <w:sz w:val="18"/>
                <w:szCs w:val="18"/>
              </w:rPr>
            </w:pPr>
            <w:r w:rsidRPr="004B3B23">
              <w:rPr>
                <w:sz w:val="18"/>
                <w:szCs w:val="18"/>
              </w:rPr>
              <w:t>92</w:t>
            </w:r>
            <w:r w:rsidR="00084D32" w:rsidRPr="004B3B23">
              <w:rPr>
                <w:sz w:val="18"/>
                <w:szCs w:val="18"/>
              </w:rPr>
              <w:t>.</w:t>
            </w:r>
            <w:r w:rsidRPr="004B3B23">
              <w:rPr>
                <w:sz w:val="18"/>
                <w:szCs w:val="18"/>
              </w:rPr>
              <w:t>8%</w:t>
            </w:r>
          </w:p>
        </w:tc>
      </w:tr>
      <w:tr w:rsidR="006249D2" w:rsidRPr="004B3B23" w14:paraId="079B9B61" w14:textId="77777777" w:rsidTr="002B17F7">
        <w:tc>
          <w:tcPr>
            <w:tcW w:w="2335" w:type="dxa"/>
          </w:tcPr>
          <w:p w14:paraId="7003DDE9" w14:textId="3DEFFFAD" w:rsidR="006249D2" w:rsidRPr="004B3B23" w:rsidRDefault="005959B6" w:rsidP="00735CC2">
            <w:pPr>
              <w:jc w:val="left"/>
              <w:rPr>
                <w:b/>
                <w:sz w:val="18"/>
                <w:szCs w:val="18"/>
              </w:rPr>
            </w:pPr>
            <w:r w:rsidRPr="004B3B23">
              <w:rPr>
                <w:b/>
                <w:sz w:val="18"/>
                <w:szCs w:val="18"/>
              </w:rPr>
              <w:t>Southeast</w:t>
            </w:r>
          </w:p>
        </w:tc>
        <w:tc>
          <w:tcPr>
            <w:tcW w:w="1440" w:type="dxa"/>
          </w:tcPr>
          <w:p w14:paraId="5F652263" w14:textId="2665375E" w:rsidR="006249D2" w:rsidRPr="004B3B23" w:rsidRDefault="006249D2" w:rsidP="00735CC2">
            <w:pPr>
              <w:jc w:val="right"/>
              <w:rPr>
                <w:sz w:val="18"/>
                <w:szCs w:val="18"/>
              </w:rPr>
            </w:pPr>
            <w:r w:rsidRPr="004B3B23">
              <w:rPr>
                <w:sz w:val="18"/>
                <w:szCs w:val="18"/>
              </w:rPr>
              <w:t>84</w:t>
            </w:r>
            <w:r w:rsidR="000845C9" w:rsidRPr="004B3B23">
              <w:rPr>
                <w:sz w:val="18"/>
                <w:szCs w:val="18"/>
              </w:rPr>
              <w:t>,</w:t>
            </w:r>
            <w:r w:rsidRPr="004B3B23">
              <w:rPr>
                <w:sz w:val="18"/>
                <w:szCs w:val="18"/>
              </w:rPr>
              <w:t>528</w:t>
            </w:r>
          </w:p>
        </w:tc>
        <w:tc>
          <w:tcPr>
            <w:tcW w:w="1890" w:type="dxa"/>
            <w:shd w:val="clear" w:color="auto" w:fill="auto"/>
          </w:tcPr>
          <w:p w14:paraId="45E51BC9" w14:textId="1409E8D1" w:rsidR="006249D2" w:rsidRPr="004B3B23" w:rsidRDefault="006249D2" w:rsidP="00735CC2">
            <w:pPr>
              <w:jc w:val="right"/>
              <w:rPr>
                <w:sz w:val="18"/>
                <w:szCs w:val="18"/>
              </w:rPr>
            </w:pPr>
            <w:r w:rsidRPr="004B3B23">
              <w:rPr>
                <w:sz w:val="18"/>
                <w:szCs w:val="18"/>
              </w:rPr>
              <w:t>111</w:t>
            </w:r>
            <w:r w:rsidR="005A2A00" w:rsidRPr="004B3B23">
              <w:rPr>
                <w:sz w:val="18"/>
                <w:szCs w:val="18"/>
              </w:rPr>
              <w:t>,</w:t>
            </w:r>
            <w:r w:rsidRPr="004B3B23">
              <w:rPr>
                <w:sz w:val="18"/>
                <w:szCs w:val="18"/>
              </w:rPr>
              <w:t>411</w:t>
            </w:r>
          </w:p>
        </w:tc>
        <w:tc>
          <w:tcPr>
            <w:tcW w:w="1890" w:type="dxa"/>
            <w:shd w:val="clear" w:color="auto" w:fill="auto"/>
          </w:tcPr>
          <w:p w14:paraId="0167D679" w14:textId="5B356155" w:rsidR="006249D2" w:rsidRPr="004B3B23" w:rsidRDefault="006249D2" w:rsidP="00735CC2">
            <w:pPr>
              <w:jc w:val="right"/>
              <w:rPr>
                <w:sz w:val="18"/>
                <w:szCs w:val="18"/>
              </w:rPr>
            </w:pPr>
            <w:r w:rsidRPr="004B3B23">
              <w:rPr>
                <w:sz w:val="18"/>
                <w:szCs w:val="18"/>
              </w:rPr>
              <w:t>75</w:t>
            </w:r>
            <w:r w:rsidR="00084D32" w:rsidRPr="004B3B23">
              <w:rPr>
                <w:sz w:val="18"/>
                <w:szCs w:val="18"/>
              </w:rPr>
              <w:t>.</w:t>
            </w:r>
            <w:r w:rsidRPr="004B3B23">
              <w:rPr>
                <w:sz w:val="18"/>
                <w:szCs w:val="18"/>
              </w:rPr>
              <w:t>9%</w:t>
            </w:r>
          </w:p>
        </w:tc>
      </w:tr>
      <w:tr w:rsidR="006249D2" w:rsidRPr="004B3B23" w14:paraId="672140AE" w14:textId="77777777" w:rsidTr="002B17F7">
        <w:tc>
          <w:tcPr>
            <w:tcW w:w="2335" w:type="dxa"/>
          </w:tcPr>
          <w:p w14:paraId="77A48D49" w14:textId="77777777" w:rsidR="006249D2" w:rsidRPr="004B3B23" w:rsidRDefault="006249D2" w:rsidP="00735CC2">
            <w:pPr>
              <w:jc w:val="left"/>
              <w:rPr>
                <w:b/>
                <w:sz w:val="18"/>
                <w:szCs w:val="18"/>
              </w:rPr>
            </w:pPr>
            <w:r w:rsidRPr="004B3B23">
              <w:rPr>
                <w:b/>
                <w:sz w:val="18"/>
                <w:szCs w:val="18"/>
              </w:rPr>
              <w:t>Polog</w:t>
            </w:r>
          </w:p>
        </w:tc>
        <w:tc>
          <w:tcPr>
            <w:tcW w:w="1440" w:type="dxa"/>
          </w:tcPr>
          <w:p w14:paraId="7ECD25EF" w14:textId="29E3D7B1" w:rsidR="006249D2" w:rsidRPr="004B3B23" w:rsidRDefault="006249D2" w:rsidP="00735CC2">
            <w:pPr>
              <w:jc w:val="right"/>
              <w:rPr>
                <w:sz w:val="18"/>
                <w:szCs w:val="18"/>
              </w:rPr>
            </w:pPr>
            <w:r w:rsidRPr="004B3B23">
              <w:rPr>
                <w:sz w:val="18"/>
                <w:szCs w:val="18"/>
              </w:rPr>
              <w:t>145</w:t>
            </w:r>
            <w:r w:rsidR="000845C9" w:rsidRPr="004B3B23">
              <w:rPr>
                <w:sz w:val="18"/>
                <w:szCs w:val="18"/>
              </w:rPr>
              <w:t>,</w:t>
            </w:r>
            <w:r w:rsidRPr="004B3B23">
              <w:rPr>
                <w:sz w:val="18"/>
                <w:szCs w:val="18"/>
              </w:rPr>
              <w:t>157</w:t>
            </w:r>
          </w:p>
        </w:tc>
        <w:tc>
          <w:tcPr>
            <w:tcW w:w="1890" w:type="dxa"/>
            <w:shd w:val="clear" w:color="auto" w:fill="auto"/>
          </w:tcPr>
          <w:p w14:paraId="1F354686" w14:textId="24D664AA" w:rsidR="006249D2" w:rsidRPr="004B3B23" w:rsidRDefault="006249D2" w:rsidP="00735CC2">
            <w:pPr>
              <w:jc w:val="right"/>
              <w:rPr>
                <w:sz w:val="18"/>
                <w:szCs w:val="18"/>
              </w:rPr>
            </w:pPr>
            <w:r w:rsidRPr="004B3B23">
              <w:rPr>
                <w:sz w:val="18"/>
                <w:szCs w:val="18"/>
              </w:rPr>
              <w:t>270</w:t>
            </w:r>
            <w:r w:rsidR="005A2A00" w:rsidRPr="004B3B23">
              <w:rPr>
                <w:sz w:val="18"/>
                <w:szCs w:val="18"/>
              </w:rPr>
              <w:t>,</w:t>
            </w:r>
            <w:r w:rsidRPr="004B3B23">
              <w:rPr>
                <w:sz w:val="18"/>
                <w:szCs w:val="18"/>
              </w:rPr>
              <w:t>076</w:t>
            </w:r>
          </w:p>
        </w:tc>
        <w:tc>
          <w:tcPr>
            <w:tcW w:w="1890" w:type="dxa"/>
            <w:shd w:val="clear" w:color="auto" w:fill="auto"/>
          </w:tcPr>
          <w:p w14:paraId="59DF5087" w14:textId="4FE08C8C" w:rsidR="006249D2" w:rsidRPr="004B3B23" w:rsidRDefault="006249D2" w:rsidP="00735CC2">
            <w:pPr>
              <w:jc w:val="right"/>
              <w:rPr>
                <w:sz w:val="18"/>
                <w:szCs w:val="18"/>
              </w:rPr>
            </w:pPr>
            <w:r w:rsidRPr="004B3B23">
              <w:rPr>
                <w:sz w:val="18"/>
                <w:szCs w:val="18"/>
              </w:rPr>
              <w:t>53</w:t>
            </w:r>
            <w:r w:rsidR="00084D32" w:rsidRPr="004B3B23">
              <w:rPr>
                <w:sz w:val="18"/>
                <w:szCs w:val="18"/>
              </w:rPr>
              <w:t>.</w:t>
            </w:r>
            <w:r w:rsidRPr="004B3B23">
              <w:rPr>
                <w:sz w:val="18"/>
                <w:szCs w:val="18"/>
              </w:rPr>
              <w:t>7%</w:t>
            </w:r>
          </w:p>
        </w:tc>
      </w:tr>
      <w:tr w:rsidR="006249D2" w:rsidRPr="004B3B23" w14:paraId="116224D6" w14:textId="77777777" w:rsidTr="002B17F7">
        <w:tc>
          <w:tcPr>
            <w:tcW w:w="2335" w:type="dxa"/>
          </w:tcPr>
          <w:p w14:paraId="01BB33CC" w14:textId="3B3053A9" w:rsidR="006249D2" w:rsidRPr="004B3B23" w:rsidRDefault="005959B6" w:rsidP="00735CC2">
            <w:pPr>
              <w:jc w:val="left"/>
              <w:rPr>
                <w:b/>
                <w:sz w:val="18"/>
                <w:szCs w:val="18"/>
              </w:rPr>
            </w:pPr>
            <w:r w:rsidRPr="004B3B23">
              <w:rPr>
                <w:b/>
                <w:sz w:val="18"/>
                <w:szCs w:val="18"/>
              </w:rPr>
              <w:t>Southwest</w:t>
            </w:r>
          </w:p>
        </w:tc>
        <w:tc>
          <w:tcPr>
            <w:tcW w:w="1440" w:type="dxa"/>
          </w:tcPr>
          <w:p w14:paraId="05BED1C2" w14:textId="747CB8F0" w:rsidR="006249D2" w:rsidRPr="004B3B23" w:rsidRDefault="006249D2" w:rsidP="00735CC2">
            <w:pPr>
              <w:jc w:val="right"/>
              <w:rPr>
                <w:sz w:val="18"/>
                <w:szCs w:val="18"/>
              </w:rPr>
            </w:pPr>
            <w:r w:rsidRPr="004B3B23">
              <w:rPr>
                <w:sz w:val="18"/>
                <w:szCs w:val="18"/>
              </w:rPr>
              <w:t>112</w:t>
            </w:r>
            <w:r w:rsidR="000845C9" w:rsidRPr="004B3B23">
              <w:rPr>
                <w:sz w:val="18"/>
                <w:szCs w:val="18"/>
              </w:rPr>
              <w:t>,</w:t>
            </w:r>
            <w:r w:rsidRPr="004B3B23">
              <w:rPr>
                <w:sz w:val="18"/>
                <w:szCs w:val="18"/>
              </w:rPr>
              <w:t>037</w:t>
            </w:r>
          </w:p>
        </w:tc>
        <w:tc>
          <w:tcPr>
            <w:tcW w:w="1890" w:type="dxa"/>
            <w:shd w:val="clear" w:color="auto" w:fill="auto"/>
          </w:tcPr>
          <w:p w14:paraId="0481BF3F" w14:textId="6FCFC679" w:rsidR="006249D2" w:rsidRPr="004B3B23" w:rsidRDefault="006249D2" w:rsidP="00735CC2">
            <w:pPr>
              <w:jc w:val="right"/>
              <w:rPr>
                <w:sz w:val="18"/>
                <w:szCs w:val="18"/>
              </w:rPr>
            </w:pPr>
            <w:r w:rsidRPr="004B3B23">
              <w:rPr>
                <w:sz w:val="18"/>
                <w:szCs w:val="18"/>
              </w:rPr>
              <w:t>167</w:t>
            </w:r>
            <w:r w:rsidR="005A2A00" w:rsidRPr="004B3B23">
              <w:rPr>
                <w:sz w:val="18"/>
                <w:szCs w:val="18"/>
              </w:rPr>
              <w:t>,</w:t>
            </w:r>
            <w:r w:rsidRPr="004B3B23">
              <w:rPr>
                <w:sz w:val="18"/>
                <w:szCs w:val="18"/>
              </w:rPr>
              <w:t>006</w:t>
            </w:r>
          </w:p>
        </w:tc>
        <w:tc>
          <w:tcPr>
            <w:tcW w:w="1890" w:type="dxa"/>
            <w:shd w:val="clear" w:color="auto" w:fill="auto"/>
          </w:tcPr>
          <w:p w14:paraId="00928E1A" w14:textId="10FDF065" w:rsidR="006249D2" w:rsidRPr="004B3B23" w:rsidRDefault="006249D2" w:rsidP="00735CC2">
            <w:pPr>
              <w:jc w:val="right"/>
              <w:rPr>
                <w:sz w:val="18"/>
                <w:szCs w:val="18"/>
              </w:rPr>
            </w:pPr>
            <w:r w:rsidRPr="004B3B23">
              <w:rPr>
                <w:sz w:val="18"/>
                <w:szCs w:val="18"/>
              </w:rPr>
              <w:t>67</w:t>
            </w:r>
            <w:r w:rsidR="00084D32" w:rsidRPr="004B3B23">
              <w:rPr>
                <w:sz w:val="18"/>
                <w:szCs w:val="18"/>
              </w:rPr>
              <w:t>.</w:t>
            </w:r>
            <w:r w:rsidRPr="004B3B23">
              <w:rPr>
                <w:sz w:val="18"/>
                <w:szCs w:val="18"/>
              </w:rPr>
              <w:t>1%</w:t>
            </w:r>
          </w:p>
        </w:tc>
      </w:tr>
      <w:tr w:rsidR="006249D2" w:rsidRPr="004B3B23" w14:paraId="32C1EDC8" w14:textId="77777777" w:rsidTr="002B17F7">
        <w:tc>
          <w:tcPr>
            <w:tcW w:w="2335" w:type="dxa"/>
          </w:tcPr>
          <w:p w14:paraId="7D2BEAD1" w14:textId="77777777" w:rsidR="006249D2" w:rsidRPr="004B3B23" w:rsidRDefault="006249D2" w:rsidP="00735CC2">
            <w:pPr>
              <w:jc w:val="left"/>
              <w:rPr>
                <w:b/>
                <w:sz w:val="18"/>
                <w:szCs w:val="18"/>
              </w:rPr>
            </w:pPr>
            <w:r w:rsidRPr="004B3B23">
              <w:rPr>
                <w:b/>
                <w:sz w:val="18"/>
                <w:szCs w:val="18"/>
              </w:rPr>
              <w:t>Vardar</w:t>
            </w:r>
          </w:p>
        </w:tc>
        <w:tc>
          <w:tcPr>
            <w:tcW w:w="1440" w:type="dxa"/>
          </w:tcPr>
          <w:p w14:paraId="18DC3C23" w14:textId="78FBFD79" w:rsidR="006249D2" w:rsidRPr="004B3B23" w:rsidRDefault="006249D2" w:rsidP="00735CC2">
            <w:pPr>
              <w:jc w:val="right"/>
              <w:rPr>
                <w:sz w:val="18"/>
                <w:szCs w:val="18"/>
              </w:rPr>
            </w:pPr>
            <w:r w:rsidRPr="004B3B23">
              <w:rPr>
                <w:sz w:val="18"/>
                <w:szCs w:val="18"/>
              </w:rPr>
              <w:t>111</w:t>
            </w:r>
            <w:r w:rsidR="000845C9" w:rsidRPr="004B3B23">
              <w:rPr>
                <w:sz w:val="18"/>
                <w:szCs w:val="18"/>
              </w:rPr>
              <w:t>,</w:t>
            </w:r>
            <w:r w:rsidRPr="004B3B23">
              <w:rPr>
                <w:sz w:val="18"/>
                <w:szCs w:val="18"/>
              </w:rPr>
              <w:t>702</w:t>
            </w:r>
          </w:p>
        </w:tc>
        <w:tc>
          <w:tcPr>
            <w:tcW w:w="1890" w:type="dxa"/>
            <w:shd w:val="clear" w:color="auto" w:fill="auto"/>
          </w:tcPr>
          <w:p w14:paraId="53FBB918" w14:textId="7638004B" w:rsidR="006249D2" w:rsidRPr="004B3B23" w:rsidRDefault="006249D2" w:rsidP="00735CC2">
            <w:pPr>
              <w:jc w:val="right"/>
              <w:rPr>
                <w:sz w:val="18"/>
                <w:szCs w:val="18"/>
              </w:rPr>
            </w:pPr>
            <w:r w:rsidRPr="004B3B23">
              <w:rPr>
                <w:sz w:val="18"/>
                <w:szCs w:val="18"/>
              </w:rPr>
              <w:t>121</w:t>
            </w:r>
            <w:r w:rsidR="005A2A00" w:rsidRPr="004B3B23">
              <w:rPr>
                <w:sz w:val="18"/>
                <w:szCs w:val="18"/>
              </w:rPr>
              <w:t>,</w:t>
            </w:r>
            <w:r w:rsidRPr="004B3B23">
              <w:rPr>
                <w:sz w:val="18"/>
                <w:szCs w:val="18"/>
              </w:rPr>
              <w:t>690</w:t>
            </w:r>
          </w:p>
        </w:tc>
        <w:tc>
          <w:tcPr>
            <w:tcW w:w="1890" w:type="dxa"/>
            <w:shd w:val="clear" w:color="auto" w:fill="auto"/>
          </w:tcPr>
          <w:p w14:paraId="7AF8B843" w14:textId="5D702878" w:rsidR="006249D2" w:rsidRPr="004B3B23" w:rsidRDefault="006249D2" w:rsidP="00735CC2">
            <w:pPr>
              <w:jc w:val="right"/>
              <w:rPr>
                <w:sz w:val="18"/>
                <w:szCs w:val="18"/>
              </w:rPr>
            </w:pPr>
            <w:r w:rsidRPr="004B3B23">
              <w:rPr>
                <w:sz w:val="18"/>
                <w:szCs w:val="18"/>
              </w:rPr>
              <w:t>91</w:t>
            </w:r>
            <w:r w:rsidR="00084D32" w:rsidRPr="004B3B23">
              <w:rPr>
                <w:sz w:val="18"/>
                <w:szCs w:val="18"/>
              </w:rPr>
              <w:t>.</w:t>
            </w:r>
            <w:r w:rsidRPr="004B3B23">
              <w:rPr>
                <w:sz w:val="18"/>
                <w:szCs w:val="18"/>
              </w:rPr>
              <w:t>8%</w:t>
            </w:r>
          </w:p>
        </w:tc>
      </w:tr>
      <w:tr w:rsidR="006249D2" w:rsidRPr="004B3B23" w14:paraId="753ECF05" w14:textId="77777777" w:rsidTr="002B17F7">
        <w:tc>
          <w:tcPr>
            <w:tcW w:w="2335" w:type="dxa"/>
          </w:tcPr>
          <w:p w14:paraId="54CBECD8" w14:textId="48063CA2" w:rsidR="006249D2" w:rsidRPr="004B3B23" w:rsidRDefault="005959B6" w:rsidP="00735CC2">
            <w:pPr>
              <w:jc w:val="left"/>
              <w:rPr>
                <w:b/>
                <w:sz w:val="18"/>
                <w:szCs w:val="18"/>
              </w:rPr>
            </w:pPr>
            <w:r w:rsidRPr="004B3B23">
              <w:rPr>
                <w:b/>
                <w:sz w:val="18"/>
                <w:szCs w:val="18"/>
              </w:rPr>
              <w:t>Northeast</w:t>
            </w:r>
          </w:p>
        </w:tc>
        <w:tc>
          <w:tcPr>
            <w:tcW w:w="1440" w:type="dxa"/>
          </w:tcPr>
          <w:p w14:paraId="2E49F67B" w14:textId="32CD5ABD" w:rsidR="006249D2" w:rsidRPr="004B3B23" w:rsidRDefault="006249D2" w:rsidP="00735CC2">
            <w:pPr>
              <w:jc w:val="right"/>
              <w:rPr>
                <w:sz w:val="18"/>
                <w:szCs w:val="18"/>
              </w:rPr>
            </w:pPr>
            <w:r w:rsidRPr="004B3B23">
              <w:rPr>
                <w:sz w:val="18"/>
                <w:szCs w:val="18"/>
              </w:rPr>
              <w:t>98</w:t>
            </w:r>
            <w:r w:rsidR="000845C9" w:rsidRPr="004B3B23">
              <w:rPr>
                <w:sz w:val="18"/>
                <w:szCs w:val="18"/>
              </w:rPr>
              <w:t>,</w:t>
            </w:r>
            <w:r w:rsidRPr="004B3B23">
              <w:rPr>
                <w:sz w:val="18"/>
                <w:szCs w:val="18"/>
              </w:rPr>
              <w:t>481</w:t>
            </w:r>
          </w:p>
        </w:tc>
        <w:tc>
          <w:tcPr>
            <w:tcW w:w="1890" w:type="dxa"/>
            <w:shd w:val="clear" w:color="auto" w:fill="auto"/>
          </w:tcPr>
          <w:p w14:paraId="6681A89E" w14:textId="0B1EC1A8" w:rsidR="006249D2" w:rsidRPr="004B3B23" w:rsidRDefault="006249D2" w:rsidP="00735CC2">
            <w:pPr>
              <w:jc w:val="right"/>
              <w:rPr>
                <w:sz w:val="18"/>
                <w:szCs w:val="18"/>
              </w:rPr>
            </w:pPr>
            <w:r w:rsidRPr="004B3B23">
              <w:rPr>
                <w:sz w:val="18"/>
                <w:szCs w:val="18"/>
              </w:rPr>
              <w:t>149</w:t>
            </w:r>
            <w:r w:rsidR="005A2A00" w:rsidRPr="004B3B23">
              <w:rPr>
                <w:sz w:val="18"/>
                <w:szCs w:val="18"/>
              </w:rPr>
              <w:t>,</w:t>
            </w:r>
            <w:r w:rsidRPr="004B3B23">
              <w:rPr>
                <w:sz w:val="18"/>
                <w:szCs w:val="18"/>
              </w:rPr>
              <w:t>803</w:t>
            </w:r>
          </w:p>
        </w:tc>
        <w:tc>
          <w:tcPr>
            <w:tcW w:w="1890" w:type="dxa"/>
            <w:shd w:val="clear" w:color="auto" w:fill="auto"/>
          </w:tcPr>
          <w:p w14:paraId="172EB0BC" w14:textId="35F7F7F7" w:rsidR="006249D2" w:rsidRPr="004B3B23" w:rsidRDefault="006249D2" w:rsidP="00735CC2">
            <w:pPr>
              <w:jc w:val="right"/>
              <w:rPr>
                <w:sz w:val="18"/>
                <w:szCs w:val="18"/>
              </w:rPr>
            </w:pPr>
            <w:r w:rsidRPr="004B3B23">
              <w:rPr>
                <w:sz w:val="18"/>
                <w:szCs w:val="18"/>
              </w:rPr>
              <w:t>65</w:t>
            </w:r>
            <w:r w:rsidR="00084D32" w:rsidRPr="004B3B23">
              <w:rPr>
                <w:sz w:val="18"/>
                <w:szCs w:val="18"/>
              </w:rPr>
              <w:t>.</w:t>
            </w:r>
            <w:r w:rsidRPr="004B3B23">
              <w:rPr>
                <w:sz w:val="18"/>
                <w:szCs w:val="18"/>
              </w:rPr>
              <w:t>7%</w:t>
            </w:r>
          </w:p>
        </w:tc>
      </w:tr>
      <w:tr w:rsidR="006249D2" w:rsidRPr="004B3B23" w14:paraId="33AD1A3F" w14:textId="77777777" w:rsidTr="002B17F7">
        <w:tc>
          <w:tcPr>
            <w:tcW w:w="2335" w:type="dxa"/>
          </w:tcPr>
          <w:p w14:paraId="0598F1E6" w14:textId="77777777" w:rsidR="006249D2" w:rsidRPr="004B3B23" w:rsidRDefault="006249D2" w:rsidP="00735CC2">
            <w:pPr>
              <w:jc w:val="left"/>
              <w:rPr>
                <w:b/>
                <w:sz w:val="18"/>
                <w:szCs w:val="18"/>
              </w:rPr>
            </w:pPr>
            <w:r w:rsidRPr="004B3B23">
              <w:rPr>
                <w:b/>
                <w:sz w:val="18"/>
                <w:szCs w:val="18"/>
              </w:rPr>
              <w:lastRenderedPageBreak/>
              <w:t>North Macedonia Total</w:t>
            </w:r>
          </w:p>
        </w:tc>
        <w:tc>
          <w:tcPr>
            <w:tcW w:w="1440" w:type="dxa"/>
          </w:tcPr>
          <w:p w14:paraId="5784BA6D" w14:textId="1956F60A" w:rsidR="006249D2" w:rsidRPr="004B3B23" w:rsidRDefault="006249D2" w:rsidP="00735CC2">
            <w:pPr>
              <w:jc w:val="right"/>
              <w:rPr>
                <w:b/>
                <w:sz w:val="18"/>
                <w:szCs w:val="18"/>
              </w:rPr>
            </w:pPr>
            <w:r w:rsidRPr="004B3B23">
              <w:rPr>
                <w:b/>
                <w:sz w:val="18"/>
                <w:szCs w:val="18"/>
              </w:rPr>
              <w:t>1</w:t>
            </w:r>
            <w:r w:rsidR="000845C9" w:rsidRPr="004B3B23">
              <w:rPr>
                <w:b/>
                <w:sz w:val="18"/>
                <w:szCs w:val="18"/>
              </w:rPr>
              <w:t>,</w:t>
            </w:r>
            <w:r w:rsidRPr="004B3B23">
              <w:rPr>
                <w:b/>
                <w:sz w:val="18"/>
                <w:szCs w:val="18"/>
              </w:rPr>
              <w:t>327</w:t>
            </w:r>
            <w:r w:rsidR="000845C9" w:rsidRPr="004B3B23">
              <w:rPr>
                <w:b/>
                <w:sz w:val="18"/>
                <w:szCs w:val="18"/>
              </w:rPr>
              <w:t>,</w:t>
            </w:r>
            <w:r w:rsidRPr="004B3B23">
              <w:rPr>
                <w:b/>
                <w:sz w:val="18"/>
                <w:szCs w:val="18"/>
              </w:rPr>
              <w:t>463</w:t>
            </w:r>
          </w:p>
        </w:tc>
        <w:tc>
          <w:tcPr>
            <w:tcW w:w="1890" w:type="dxa"/>
            <w:shd w:val="clear" w:color="auto" w:fill="auto"/>
          </w:tcPr>
          <w:p w14:paraId="19F0D871" w14:textId="2D8B5287" w:rsidR="006249D2" w:rsidRPr="004B3B23" w:rsidRDefault="006249D2" w:rsidP="00735CC2">
            <w:pPr>
              <w:jc w:val="right"/>
              <w:rPr>
                <w:b/>
                <w:sz w:val="18"/>
                <w:szCs w:val="18"/>
              </w:rPr>
            </w:pPr>
            <w:r w:rsidRPr="004B3B23">
              <w:rPr>
                <w:b/>
                <w:sz w:val="18"/>
                <w:szCs w:val="18"/>
              </w:rPr>
              <w:t>1</w:t>
            </w:r>
            <w:r w:rsidR="005A2A00" w:rsidRPr="004B3B23">
              <w:rPr>
                <w:b/>
                <w:sz w:val="18"/>
                <w:szCs w:val="18"/>
              </w:rPr>
              <w:t>,</w:t>
            </w:r>
            <w:r w:rsidRPr="004B3B23">
              <w:rPr>
                <w:b/>
                <w:sz w:val="18"/>
                <w:szCs w:val="18"/>
              </w:rPr>
              <w:t>718</w:t>
            </w:r>
            <w:r w:rsidR="005A2A00" w:rsidRPr="004B3B23">
              <w:rPr>
                <w:b/>
                <w:sz w:val="18"/>
                <w:szCs w:val="18"/>
              </w:rPr>
              <w:t>,</w:t>
            </w:r>
            <w:r w:rsidRPr="004B3B23">
              <w:rPr>
                <w:b/>
                <w:sz w:val="18"/>
                <w:szCs w:val="18"/>
              </w:rPr>
              <w:t>504</w:t>
            </w:r>
          </w:p>
        </w:tc>
        <w:tc>
          <w:tcPr>
            <w:tcW w:w="1890" w:type="dxa"/>
            <w:shd w:val="clear" w:color="auto" w:fill="auto"/>
          </w:tcPr>
          <w:p w14:paraId="47AC2FA8" w14:textId="54E9C747" w:rsidR="006249D2" w:rsidRPr="004B3B23" w:rsidRDefault="00C27058" w:rsidP="00735CC2">
            <w:pPr>
              <w:jc w:val="right"/>
              <w:rPr>
                <w:b/>
                <w:sz w:val="18"/>
                <w:szCs w:val="18"/>
              </w:rPr>
            </w:pPr>
            <w:r w:rsidRPr="004B3B23">
              <w:rPr>
                <w:b/>
                <w:sz w:val="18"/>
                <w:szCs w:val="18"/>
              </w:rPr>
              <w:t>77.3</w:t>
            </w:r>
            <w:r w:rsidR="006249D2" w:rsidRPr="004B3B23">
              <w:rPr>
                <w:b/>
                <w:sz w:val="18"/>
                <w:szCs w:val="18"/>
              </w:rPr>
              <w:t>%</w:t>
            </w:r>
          </w:p>
        </w:tc>
      </w:tr>
    </w:tbl>
    <w:p w14:paraId="0498916C" w14:textId="1807AD07"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Additional sewerage connection needs to be provided to approximately 400</w:t>
      </w:r>
      <w:r w:rsidR="00717751" w:rsidRPr="004B3B23">
        <w:rPr>
          <w:rFonts w:ascii="Times New Roman" w:hAnsi="Times New Roman"/>
          <w:bCs/>
          <w:sz w:val="20"/>
          <w:szCs w:val="20"/>
        </w:rPr>
        <w:t>,000</w:t>
      </w:r>
      <w:r w:rsidRPr="004B3B23">
        <w:rPr>
          <w:rFonts w:ascii="Times New Roman" w:hAnsi="Times New Roman"/>
          <w:bCs/>
          <w:sz w:val="20"/>
          <w:szCs w:val="20"/>
        </w:rPr>
        <w:t xml:space="preserve"> people, representing 23% of the population in </w:t>
      </w:r>
      <w:r w:rsidR="00717751" w:rsidRPr="004B3B23">
        <w:rPr>
          <w:rFonts w:ascii="Times New Roman" w:hAnsi="Times New Roman"/>
          <w:bCs/>
          <w:sz w:val="20"/>
          <w:szCs w:val="20"/>
        </w:rPr>
        <w:t>C</w:t>
      </w:r>
      <w:r w:rsidRPr="004B3B23">
        <w:rPr>
          <w:rFonts w:ascii="Times New Roman" w:hAnsi="Times New Roman"/>
          <w:bCs/>
          <w:sz w:val="20"/>
          <w:szCs w:val="20"/>
        </w:rPr>
        <w:t xml:space="preserve">ategory </w:t>
      </w:r>
      <w:r w:rsidR="00717751" w:rsidRPr="004B3B23">
        <w:rPr>
          <w:rFonts w:ascii="Times New Roman" w:hAnsi="Times New Roman"/>
          <w:bCs/>
          <w:sz w:val="20"/>
          <w:szCs w:val="20"/>
        </w:rPr>
        <w:t>1</w:t>
      </w:r>
      <w:r w:rsidRPr="004B3B23">
        <w:rPr>
          <w:rFonts w:ascii="Times New Roman" w:hAnsi="Times New Roman"/>
          <w:bCs/>
          <w:sz w:val="20"/>
          <w:szCs w:val="20"/>
        </w:rPr>
        <w:t xml:space="preserve"> agglomeration and about 19% of the national population. </w:t>
      </w:r>
    </w:p>
    <w:p w14:paraId="6C0F85F8" w14:textId="4AB07A42"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There is a substantial variation in the connection rate found in the different regions, with the lowest level of connection being in Polog (53.7% of the region’s population) and the highest being in Pelagonia (92.8% of the region’s population).</w:t>
      </w:r>
    </w:p>
    <w:p w14:paraId="2A935B9A" w14:textId="01D19145" w:rsidR="006249D2" w:rsidRPr="00C0101F" w:rsidRDefault="006249D2" w:rsidP="006249D2">
      <w:pPr>
        <w:rPr>
          <w:rFonts w:ascii="Times New Roman" w:hAnsi="Times New Roman"/>
          <w:bCs/>
          <w:sz w:val="20"/>
          <w:szCs w:val="20"/>
        </w:rPr>
      </w:pPr>
      <w:r w:rsidRPr="00C0101F">
        <w:rPr>
          <w:rFonts w:ascii="Times New Roman" w:hAnsi="Times New Roman"/>
          <w:bCs/>
          <w:sz w:val="20"/>
          <w:szCs w:val="20"/>
        </w:rPr>
        <w:t xml:space="preserve">However, the Statistical Office of North Macedonia for 2022 reported that the total number of households connected to </w:t>
      </w:r>
      <w:r w:rsidR="008A1987" w:rsidRPr="00C0101F">
        <w:rPr>
          <w:rFonts w:ascii="Times New Roman" w:hAnsi="Times New Roman"/>
          <w:bCs/>
          <w:sz w:val="20"/>
          <w:szCs w:val="20"/>
        </w:rPr>
        <w:t xml:space="preserve">the </w:t>
      </w:r>
      <w:r w:rsidRPr="00C0101F">
        <w:rPr>
          <w:rFonts w:ascii="Times New Roman" w:hAnsi="Times New Roman"/>
          <w:bCs/>
          <w:sz w:val="20"/>
          <w:szCs w:val="20"/>
        </w:rPr>
        <w:t>wastewater collection system is 528</w:t>
      </w:r>
      <w:r w:rsidR="00717751" w:rsidRPr="00C0101F">
        <w:rPr>
          <w:rFonts w:ascii="Times New Roman" w:hAnsi="Times New Roman"/>
          <w:bCs/>
          <w:sz w:val="20"/>
          <w:szCs w:val="20"/>
        </w:rPr>
        <w:t>,</w:t>
      </w:r>
      <w:r w:rsidRPr="00C0101F">
        <w:rPr>
          <w:rFonts w:ascii="Times New Roman" w:hAnsi="Times New Roman"/>
          <w:bCs/>
          <w:sz w:val="20"/>
          <w:szCs w:val="20"/>
        </w:rPr>
        <w:t>835, 88% of the existing households based on the 2021 population Census.</w:t>
      </w:r>
    </w:p>
    <w:p w14:paraId="722DFAFC" w14:textId="5F704859" w:rsidR="006249D2" w:rsidRPr="004B3B23" w:rsidRDefault="006249D2" w:rsidP="006249D2">
      <w:pPr>
        <w:rPr>
          <w:rFonts w:ascii="Times New Roman" w:hAnsi="Times New Roman"/>
          <w:bCs/>
          <w:sz w:val="20"/>
          <w:szCs w:val="20"/>
        </w:rPr>
      </w:pPr>
      <w:r w:rsidRPr="00C0101F">
        <w:rPr>
          <w:rFonts w:ascii="Times New Roman" w:hAnsi="Times New Roman"/>
          <w:bCs/>
          <w:sz w:val="20"/>
          <w:szCs w:val="20"/>
        </w:rPr>
        <w:t>Currently</w:t>
      </w:r>
      <w:r w:rsidR="008A1987" w:rsidRPr="00C0101F">
        <w:rPr>
          <w:rFonts w:ascii="Times New Roman" w:hAnsi="Times New Roman"/>
          <w:bCs/>
          <w:sz w:val="20"/>
          <w:szCs w:val="20"/>
        </w:rPr>
        <w:t>,</w:t>
      </w:r>
      <w:r w:rsidRPr="00C0101F">
        <w:rPr>
          <w:rFonts w:ascii="Times New Roman" w:hAnsi="Times New Roman"/>
          <w:bCs/>
          <w:sz w:val="20"/>
          <w:szCs w:val="20"/>
        </w:rPr>
        <w:t xml:space="preserve"> </w:t>
      </w:r>
      <w:r w:rsidR="008A1987" w:rsidRPr="00C0101F">
        <w:rPr>
          <w:rFonts w:ascii="Times New Roman" w:hAnsi="Times New Roman"/>
          <w:bCs/>
          <w:sz w:val="20"/>
          <w:szCs w:val="20"/>
        </w:rPr>
        <w:t xml:space="preserve">25 wastewater treatment plants </w:t>
      </w:r>
      <w:r w:rsidR="00D62423" w:rsidRPr="00C0101F">
        <w:rPr>
          <w:rFonts w:ascii="Times New Roman" w:hAnsi="Times New Roman"/>
          <w:bCs/>
          <w:sz w:val="20"/>
          <w:szCs w:val="20"/>
        </w:rPr>
        <w:t>operate</w:t>
      </w:r>
      <w:r w:rsidRPr="00C0101F">
        <w:rPr>
          <w:rFonts w:ascii="Times New Roman" w:hAnsi="Times New Roman"/>
          <w:bCs/>
          <w:sz w:val="20"/>
          <w:szCs w:val="20"/>
        </w:rPr>
        <w:t xml:space="preserve"> with a </w:t>
      </w:r>
      <w:r w:rsidRPr="004B3B23">
        <w:rPr>
          <w:rFonts w:ascii="Times New Roman" w:hAnsi="Times New Roman"/>
          <w:bCs/>
          <w:sz w:val="20"/>
          <w:szCs w:val="20"/>
        </w:rPr>
        <w:t xml:space="preserve">total capacity of </w:t>
      </w:r>
      <w:r w:rsidR="00CA5FB5" w:rsidRPr="004B3B23">
        <w:rPr>
          <w:rFonts w:ascii="Times New Roman" w:hAnsi="Times New Roman"/>
          <w:bCs/>
          <w:sz w:val="20"/>
          <w:szCs w:val="20"/>
        </w:rPr>
        <w:t>590</w:t>
      </w:r>
      <w:r w:rsidRPr="004B3B23">
        <w:rPr>
          <w:rFonts w:ascii="Times New Roman" w:hAnsi="Times New Roman"/>
          <w:bCs/>
          <w:sz w:val="20"/>
          <w:szCs w:val="20"/>
        </w:rPr>
        <w:t xml:space="preserve">,000 p.e., as summarised in </w:t>
      </w:r>
      <w:r w:rsidR="008A1987" w:rsidRPr="004B3B23">
        <w:rPr>
          <w:rFonts w:ascii="Times New Roman" w:hAnsi="Times New Roman"/>
          <w:bCs/>
          <w:sz w:val="20"/>
          <w:szCs w:val="20"/>
        </w:rPr>
        <w:t>Table</w:t>
      </w:r>
      <w:r w:rsidRPr="004B3B23">
        <w:rPr>
          <w:rFonts w:ascii="Times New Roman" w:hAnsi="Times New Roman"/>
          <w:bCs/>
          <w:sz w:val="20"/>
          <w:szCs w:val="20"/>
        </w:rPr>
        <w:t xml:space="preserve"> </w:t>
      </w:r>
      <w:r w:rsidR="00E11FDD" w:rsidRPr="004B3B23">
        <w:rPr>
          <w:rFonts w:ascii="Times New Roman" w:hAnsi="Times New Roman"/>
          <w:bCs/>
          <w:sz w:val="20"/>
          <w:szCs w:val="20"/>
        </w:rPr>
        <w:t>5</w:t>
      </w:r>
      <w:r w:rsidRPr="004B3B23">
        <w:rPr>
          <w:rFonts w:ascii="Times New Roman" w:hAnsi="Times New Roman"/>
          <w:bCs/>
          <w:sz w:val="20"/>
          <w:szCs w:val="20"/>
        </w:rPr>
        <w:t>.</w:t>
      </w:r>
    </w:p>
    <w:p w14:paraId="69027FCB" w14:textId="77777777" w:rsidR="006249D2" w:rsidRPr="004B3B23" w:rsidRDefault="006249D2" w:rsidP="006249D2">
      <w:pPr>
        <w:spacing w:after="120"/>
        <w:rPr>
          <w:rFonts w:ascii="Times New Roman" w:hAnsi="Times New Roman"/>
          <w:i/>
          <w:sz w:val="20"/>
          <w:szCs w:val="20"/>
        </w:rPr>
      </w:pPr>
      <w:r w:rsidRPr="004B3B23">
        <w:rPr>
          <w:rFonts w:ascii="Times New Roman" w:hAnsi="Times New Roman"/>
          <w:i/>
          <w:sz w:val="20"/>
          <w:szCs w:val="20"/>
        </w:rPr>
        <w:t>Table 5: Wastewater Treatment Plants (Functional)</w:t>
      </w:r>
    </w:p>
    <w:tbl>
      <w:tblPr>
        <w:tblStyle w:val="ListTable41"/>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36"/>
        <w:gridCol w:w="1859"/>
        <w:gridCol w:w="1626"/>
        <w:gridCol w:w="1173"/>
        <w:gridCol w:w="1589"/>
        <w:gridCol w:w="913"/>
      </w:tblGrid>
      <w:tr w:rsidR="00E307CF" w:rsidRPr="004B3B23" w14:paraId="622AE5F5" w14:textId="77777777" w:rsidTr="00E307CF">
        <w:trPr>
          <w:cnfStyle w:val="100000000000" w:firstRow="1" w:lastRow="0" w:firstColumn="0" w:lastColumn="0" w:oddVBand="0" w:evenVBand="0" w:oddHBand="0" w:evenHBand="0" w:firstRowFirstColumn="0" w:firstRowLastColumn="0" w:lastRowFirstColumn="0" w:lastRowLastColumn="0"/>
          <w:trHeight w:val="345"/>
          <w:tblHeader/>
        </w:trPr>
        <w:tc>
          <w:tcPr>
            <w:tcW w:w="234" w:type="pct"/>
            <w:shd w:val="clear" w:color="auto" w:fill="D9E2F3" w:themeFill="accent1" w:themeFillTint="33"/>
          </w:tcPr>
          <w:p w14:paraId="1FED7E77" w14:textId="77777777" w:rsidR="006249D2" w:rsidRPr="004B3B23" w:rsidRDefault="006249D2" w:rsidP="00E705CB">
            <w:pPr>
              <w:spacing w:before="120"/>
              <w:jc w:val="center"/>
              <w:rPr>
                <w:rFonts w:ascii="Times New Roman" w:eastAsia="Times New Roman" w:hAnsi="Times New Roman" w:cs="Times New Roman"/>
                <w:color w:val="auto"/>
                <w:sz w:val="18"/>
                <w:szCs w:val="20"/>
              </w:rPr>
            </w:pPr>
            <w:r w:rsidRPr="004B3B23">
              <w:rPr>
                <w:rFonts w:ascii="Times New Roman" w:eastAsia="Times New Roman" w:hAnsi="Times New Roman" w:cs="Times New Roman"/>
                <w:color w:val="auto"/>
                <w:sz w:val="18"/>
                <w:szCs w:val="20"/>
              </w:rPr>
              <w:t>No</w:t>
            </w:r>
          </w:p>
        </w:tc>
        <w:tc>
          <w:tcPr>
            <w:tcW w:w="1242" w:type="pct"/>
            <w:shd w:val="clear" w:color="auto" w:fill="D9E2F3" w:themeFill="accent1" w:themeFillTint="33"/>
            <w:hideMark/>
          </w:tcPr>
          <w:p w14:paraId="75196E66" w14:textId="0DD875B8" w:rsidR="006249D2" w:rsidRPr="004B3B23" w:rsidRDefault="006249D2" w:rsidP="00E705CB">
            <w:pPr>
              <w:spacing w:before="120"/>
              <w:jc w:val="center"/>
              <w:rPr>
                <w:rFonts w:ascii="Times New Roman" w:eastAsia="Times New Roman" w:hAnsi="Times New Roman" w:cs="Times New Roman"/>
                <w:color w:val="auto"/>
                <w:sz w:val="18"/>
                <w:szCs w:val="20"/>
              </w:rPr>
            </w:pPr>
            <w:r w:rsidRPr="004B3B23">
              <w:rPr>
                <w:rFonts w:ascii="Times New Roman" w:eastAsia="Times New Roman" w:hAnsi="Times New Roman" w:cs="Times New Roman"/>
                <w:color w:val="auto"/>
                <w:sz w:val="18"/>
                <w:szCs w:val="20"/>
              </w:rPr>
              <w:t>WWTP Name</w:t>
            </w:r>
          </w:p>
        </w:tc>
        <w:tc>
          <w:tcPr>
            <w:tcW w:w="1051" w:type="pct"/>
            <w:shd w:val="clear" w:color="auto" w:fill="D9E2F3" w:themeFill="accent1" w:themeFillTint="33"/>
            <w:hideMark/>
          </w:tcPr>
          <w:p w14:paraId="6BAD30B8" w14:textId="77777777" w:rsidR="006249D2" w:rsidRPr="004B3B23" w:rsidRDefault="006249D2" w:rsidP="00E705CB">
            <w:pPr>
              <w:spacing w:before="120"/>
              <w:jc w:val="center"/>
              <w:rPr>
                <w:rFonts w:ascii="Times New Roman" w:eastAsia="Times New Roman" w:hAnsi="Times New Roman" w:cs="Times New Roman"/>
                <w:color w:val="auto"/>
                <w:sz w:val="18"/>
                <w:szCs w:val="20"/>
              </w:rPr>
            </w:pPr>
            <w:r w:rsidRPr="004B3B23">
              <w:rPr>
                <w:rFonts w:ascii="Times New Roman" w:eastAsia="Times New Roman" w:hAnsi="Times New Roman" w:cs="Times New Roman"/>
                <w:color w:val="auto"/>
                <w:sz w:val="18"/>
                <w:szCs w:val="20"/>
              </w:rPr>
              <w:t>Municipality</w:t>
            </w:r>
          </w:p>
        </w:tc>
        <w:tc>
          <w:tcPr>
            <w:tcW w:w="790" w:type="pct"/>
            <w:shd w:val="clear" w:color="auto" w:fill="D9E2F3" w:themeFill="accent1" w:themeFillTint="33"/>
            <w:hideMark/>
          </w:tcPr>
          <w:p w14:paraId="6E32F1CF" w14:textId="77777777" w:rsidR="006249D2" w:rsidRPr="004B3B23" w:rsidRDefault="006249D2" w:rsidP="00E705CB">
            <w:pPr>
              <w:spacing w:before="120"/>
              <w:jc w:val="center"/>
              <w:rPr>
                <w:rFonts w:ascii="Times New Roman" w:eastAsia="Times New Roman" w:hAnsi="Times New Roman" w:cs="Times New Roman"/>
                <w:color w:val="auto"/>
                <w:sz w:val="18"/>
                <w:szCs w:val="20"/>
              </w:rPr>
            </w:pPr>
            <w:r w:rsidRPr="004B3B23">
              <w:rPr>
                <w:rFonts w:ascii="Times New Roman" w:eastAsia="Times New Roman" w:hAnsi="Times New Roman" w:cs="Times New Roman"/>
                <w:color w:val="auto"/>
                <w:sz w:val="18"/>
                <w:szCs w:val="20"/>
              </w:rPr>
              <w:t>Design p.e.</w:t>
            </w:r>
          </w:p>
        </w:tc>
        <w:tc>
          <w:tcPr>
            <w:tcW w:w="1064" w:type="pct"/>
            <w:shd w:val="clear" w:color="auto" w:fill="D9E2F3" w:themeFill="accent1" w:themeFillTint="33"/>
            <w:hideMark/>
          </w:tcPr>
          <w:p w14:paraId="337392DA" w14:textId="77777777" w:rsidR="006249D2" w:rsidRPr="004B3B23" w:rsidRDefault="006249D2" w:rsidP="00E705CB">
            <w:pPr>
              <w:spacing w:before="120"/>
              <w:jc w:val="center"/>
              <w:rPr>
                <w:rFonts w:ascii="Times New Roman" w:eastAsia="Times New Roman" w:hAnsi="Times New Roman" w:cs="Times New Roman"/>
                <w:color w:val="auto"/>
                <w:sz w:val="18"/>
                <w:szCs w:val="20"/>
              </w:rPr>
            </w:pPr>
            <w:r w:rsidRPr="004B3B23">
              <w:rPr>
                <w:rFonts w:ascii="Times New Roman" w:eastAsia="Times New Roman" w:hAnsi="Times New Roman" w:cs="Times New Roman"/>
                <w:color w:val="auto"/>
                <w:sz w:val="18"/>
                <w:szCs w:val="20"/>
              </w:rPr>
              <w:t>Treatment</w:t>
            </w:r>
          </w:p>
        </w:tc>
        <w:tc>
          <w:tcPr>
            <w:tcW w:w="619" w:type="pct"/>
            <w:shd w:val="clear" w:color="auto" w:fill="D9E2F3" w:themeFill="accent1" w:themeFillTint="33"/>
            <w:hideMark/>
          </w:tcPr>
          <w:p w14:paraId="73D58A63" w14:textId="77777777" w:rsidR="006249D2" w:rsidRPr="004B3B23" w:rsidRDefault="006249D2" w:rsidP="00E705CB">
            <w:pPr>
              <w:spacing w:before="120"/>
              <w:jc w:val="center"/>
              <w:rPr>
                <w:rFonts w:ascii="Times New Roman" w:eastAsia="Times New Roman" w:hAnsi="Times New Roman" w:cs="Times New Roman"/>
                <w:color w:val="auto"/>
                <w:sz w:val="18"/>
                <w:szCs w:val="20"/>
              </w:rPr>
            </w:pPr>
            <w:r w:rsidRPr="004B3B23">
              <w:rPr>
                <w:rFonts w:ascii="Times New Roman" w:eastAsia="Times New Roman" w:hAnsi="Times New Roman" w:cs="Times New Roman"/>
                <w:color w:val="auto"/>
                <w:sz w:val="18"/>
                <w:szCs w:val="20"/>
              </w:rPr>
              <w:t>Built</w:t>
            </w:r>
          </w:p>
        </w:tc>
      </w:tr>
      <w:tr w:rsidR="006249D2" w:rsidRPr="004B3B23" w14:paraId="65F6F9D2" w14:textId="77777777" w:rsidTr="00FD28A9">
        <w:trPr>
          <w:trHeight w:val="300"/>
        </w:trPr>
        <w:tc>
          <w:tcPr>
            <w:tcW w:w="234" w:type="pct"/>
          </w:tcPr>
          <w:p w14:paraId="22C4DAB9"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w:t>
            </w:r>
          </w:p>
        </w:tc>
        <w:tc>
          <w:tcPr>
            <w:tcW w:w="1242" w:type="pct"/>
            <w:noWrap/>
            <w:hideMark/>
          </w:tcPr>
          <w:p w14:paraId="7507A234"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Nov Dojran</w:t>
            </w:r>
          </w:p>
        </w:tc>
        <w:tc>
          <w:tcPr>
            <w:tcW w:w="1051" w:type="pct"/>
            <w:noWrap/>
            <w:hideMark/>
          </w:tcPr>
          <w:p w14:paraId="40E68B2B"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Dojran</w:t>
            </w:r>
          </w:p>
        </w:tc>
        <w:tc>
          <w:tcPr>
            <w:tcW w:w="790" w:type="pct"/>
            <w:noWrap/>
            <w:hideMark/>
          </w:tcPr>
          <w:p w14:paraId="6775C836" w14:textId="0971F53F"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12</w:t>
            </w:r>
            <w:r w:rsidR="002C119E" w:rsidRPr="004B3B23">
              <w:rPr>
                <w:rFonts w:ascii="Times New Roman" w:eastAsia="Times New Roman" w:hAnsi="Times New Roman" w:cs="Times New Roman"/>
                <w:sz w:val="18"/>
                <w:szCs w:val="18"/>
              </w:rPr>
              <w:t>,</w:t>
            </w:r>
            <w:r w:rsidRPr="004B3B23">
              <w:rPr>
                <w:rFonts w:ascii="Times New Roman" w:eastAsia="Times New Roman" w:hAnsi="Times New Roman" w:cs="Times New Roman"/>
                <w:sz w:val="18"/>
                <w:szCs w:val="18"/>
              </w:rPr>
              <w:t>000</w:t>
            </w:r>
          </w:p>
        </w:tc>
        <w:tc>
          <w:tcPr>
            <w:tcW w:w="1064" w:type="pct"/>
            <w:noWrap/>
            <w:hideMark/>
          </w:tcPr>
          <w:p w14:paraId="2C8EA66C"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No Data</w:t>
            </w:r>
          </w:p>
        </w:tc>
        <w:tc>
          <w:tcPr>
            <w:tcW w:w="619" w:type="pct"/>
            <w:noWrap/>
            <w:hideMark/>
          </w:tcPr>
          <w:p w14:paraId="779338CD"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1988</w:t>
            </w:r>
          </w:p>
        </w:tc>
      </w:tr>
      <w:tr w:rsidR="006249D2" w:rsidRPr="004B3B23" w14:paraId="0956695D" w14:textId="77777777" w:rsidTr="00FD28A9">
        <w:trPr>
          <w:trHeight w:val="300"/>
        </w:trPr>
        <w:tc>
          <w:tcPr>
            <w:tcW w:w="234" w:type="pct"/>
          </w:tcPr>
          <w:p w14:paraId="4EDAD61D"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w:t>
            </w:r>
          </w:p>
        </w:tc>
        <w:tc>
          <w:tcPr>
            <w:tcW w:w="1242" w:type="pct"/>
            <w:noWrap/>
            <w:hideMark/>
          </w:tcPr>
          <w:p w14:paraId="3C54F4CC"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Miravtsi,Gevgelija</w:t>
            </w:r>
          </w:p>
        </w:tc>
        <w:tc>
          <w:tcPr>
            <w:tcW w:w="1051" w:type="pct"/>
            <w:noWrap/>
            <w:hideMark/>
          </w:tcPr>
          <w:p w14:paraId="223FFCEB"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Gevgelija</w:t>
            </w:r>
          </w:p>
        </w:tc>
        <w:tc>
          <w:tcPr>
            <w:tcW w:w="790" w:type="pct"/>
            <w:noWrap/>
            <w:hideMark/>
          </w:tcPr>
          <w:p w14:paraId="0BD68FCD" w14:textId="73DA3791"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3</w:t>
            </w:r>
            <w:r w:rsidR="00F309FE" w:rsidRPr="004B3B23">
              <w:rPr>
                <w:rFonts w:ascii="Times New Roman" w:eastAsia="Times New Roman" w:hAnsi="Times New Roman"/>
                <w:sz w:val="18"/>
                <w:szCs w:val="18"/>
              </w:rPr>
              <w:t>,</w:t>
            </w:r>
            <w:r w:rsidRPr="004B3B23">
              <w:rPr>
                <w:rFonts w:ascii="Times New Roman" w:eastAsia="Times New Roman" w:hAnsi="Times New Roman"/>
                <w:sz w:val="18"/>
                <w:szCs w:val="18"/>
              </w:rPr>
              <w:t>000</w:t>
            </w:r>
          </w:p>
        </w:tc>
        <w:tc>
          <w:tcPr>
            <w:tcW w:w="1064" w:type="pct"/>
            <w:noWrap/>
            <w:hideMark/>
          </w:tcPr>
          <w:p w14:paraId="41576970"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5174CFD8"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2000</w:t>
            </w:r>
          </w:p>
        </w:tc>
      </w:tr>
      <w:tr w:rsidR="006249D2" w:rsidRPr="004B3B23" w14:paraId="780CCBE2" w14:textId="77777777" w:rsidTr="00FD28A9">
        <w:trPr>
          <w:trHeight w:val="300"/>
        </w:trPr>
        <w:tc>
          <w:tcPr>
            <w:tcW w:w="234" w:type="pct"/>
          </w:tcPr>
          <w:p w14:paraId="5314CABC"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3</w:t>
            </w:r>
          </w:p>
        </w:tc>
        <w:tc>
          <w:tcPr>
            <w:tcW w:w="1242" w:type="pct"/>
            <w:noWrap/>
            <w:hideMark/>
          </w:tcPr>
          <w:p w14:paraId="5FB25FBE"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Bogoroditsa,Gevgelija</w:t>
            </w:r>
          </w:p>
        </w:tc>
        <w:tc>
          <w:tcPr>
            <w:tcW w:w="1051" w:type="pct"/>
            <w:noWrap/>
            <w:hideMark/>
          </w:tcPr>
          <w:p w14:paraId="590FE6DF"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Gevgelija</w:t>
            </w:r>
          </w:p>
        </w:tc>
        <w:tc>
          <w:tcPr>
            <w:tcW w:w="790" w:type="pct"/>
            <w:noWrap/>
            <w:hideMark/>
          </w:tcPr>
          <w:p w14:paraId="5218D399" w14:textId="1592B309"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2</w:t>
            </w:r>
            <w:r w:rsidR="00F309FE" w:rsidRPr="004B3B23">
              <w:rPr>
                <w:rFonts w:ascii="Times New Roman" w:eastAsia="Times New Roman" w:hAnsi="Times New Roman"/>
                <w:sz w:val="18"/>
                <w:szCs w:val="18"/>
              </w:rPr>
              <w:t>,</w:t>
            </w:r>
            <w:r w:rsidRPr="004B3B23">
              <w:rPr>
                <w:rFonts w:ascii="Times New Roman" w:eastAsia="Times New Roman" w:hAnsi="Times New Roman"/>
                <w:sz w:val="18"/>
                <w:szCs w:val="18"/>
              </w:rPr>
              <w:t>500</w:t>
            </w:r>
          </w:p>
        </w:tc>
        <w:tc>
          <w:tcPr>
            <w:tcW w:w="1064" w:type="pct"/>
            <w:noWrap/>
            <w:hideMark/>
          </w:tcPr>
          <w:p w14:paraId="1D7A8594"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00632EF3"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2005</w:t>
            </w:r>
          </w:p>
        </w:tc>
      </w:tr>
      <w:tr w:rsidR="006249D2" w:rsidRPr="004B3B23" w14:paraId="2BC70926" w14:textId="77777777" w:rsidTr="00FD28A9">
        <w:trPr>
          <w:trHeight w:val="300"/>
        </w:trPr>
        <w:tc>
          <w:tcPr>
            <w:tcW w:w="234" w:type="pct"/>
          </w:tcPr>
          <w:p w14:paraId="1DF6925E"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4</w:t>
            </w:r>
          </w:p>
        </w:tc>
        <w:tc>
          <w:tcPr>
            <w:tcW w:w="1242" w:type="pct"/>
            <w:noWrap/>
            <w:hideMark/>
          </w:tcPr>
          <w:p w14:paraId="1759EC5A"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Lozovo</w:t>
            </w:r>
          </w:p>
        </w:tc>
        <w:tc>
          <w:tcPr>
            <w:tcW w:w="1051" w:type="pct"/>
            <w:noWrap/>
            <w:hideMark/>
          </w:tcPr>
          <w:p w14:paraId="6FCD081E"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Lozovo</w:t>
            </w:r>
          </w:p>
        </w:tc>
        <w:tc>
          <w:tcPr>
            <w:tcW w:w="790" w:type="pct"/>
            <w:noWrap/>
            <w:hideMark/>
          </w:tcPr>
          <w:p w14:paraId="27BD556B" w14:textId="37EB0F66"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2</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200</w:t>
            </w:r>
          </w:p>
        </w:tc>
        <w:tc>
          <w:tcPr>
            <w:tcW w:w="1064" w:type="pct"/>
            <w:noWrap/>
            <w:hideMark/>
          </w:tcPr>
          <w:p w14:paraId="2582C0B7"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Primary</w:t>
            </w:r>
          </w:p>
        </w:tc>
        <w:tc>
          <w:tcPr>
            <w:tcW w:w="619" w:type="pct"/>
            <w:noWrap/>
            <w:hideMark/>
          </w:tcPr>
          <w:p w14:paraId="2427F3F7"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2006</w:t>
            </w:r>
          </w:p>
        </w:tc>
      </w:tr>
      <w:tr w:rsidR="006249D2" w:rsidRPr="004B3B23" w14:paraId="40260187" w14:textId="77777777" w:rsidTr="00FD28A9">
        <w:trPr>
          <w:trHeight w:val="300"/>
        </w:trPr>
        <w:tc>
          <w:tcPr>
            <w:tcW w:w="234" w:type="pct"/>
          </w:tcPr>
          <w:p w14:paraId="0DB6B60C"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5</w:t>
            </w:r>
          </w:p>
        </w:tc>
        <w:tc>
          <w:tcPr>
            <w:tcW w:w="1242" w:type="pct"/>
            <w:noWrap/>
            <w:hideMark/>
          </w:tcPr>
          <w:p w14:paraId="3572A986"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Argulitsa,Karbintsi</w:t>
            </w:r>
          </w:p>
        </w:tc>
        <w:tc>
          <w:tcPr>
            <w:tcW w:w="1051" w:type="pct"/>
            <w:noWrap/>
            <w:hideMark/>
          </w:tcPr>
          <w:p w14:paraId="0ADE583E"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Karbintsi</w:t>
            </w:r>
          </w:p>
        </w:tc>
        <w:tc>
          <w:tcPr>
            <w:tcW w:w="790" w:type="pct"/>
            <w:noWrap/>
            <w:hideMark/>
          </w:tcPr>
          <w:p w14:paraId="0EEBFED8" w14:textId="77777777" w:rsidR="006249D2" w:rsidRPr="004B3B23" w:rsidRDefault="006249D2" w:rsidP="00735CC2">
            <w:pPr>
              <w:spacing w:before="120"/>
              <w:jc w:val="right"/>
              <w:rPr>
                <w:rFonts w:ascii="Times New Roman" w:eastAsia="Times New Roman" w:hAnsi="Times New Roman" w:cs="Times New Roman"/>
                <w:sz w:val="18"/>
                <w:szCs w:val="18"/>
              </w:rPr>
            </w:pPr>
          </w:p>
        </w:tc>
        <w:tc>
          <w:tcPr>
            <w:tcW w:w="1064" w:type="pct"/>
            <w:noWrap/>
            <w:hideMark/>
          </w:tcPr>
          <w:p w14:paraId="0E9C606A"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Tertiary</w:t>
            </w:r>
          </w:p>
        </w:tc>
        <w:tc>
          <w:tcPr>
            <w:tcW w:w="619" w:type="pct"/>
            <w:noWrap/>
            <w:hideMark/>
          </w:tcPr>
          <w:p w14:paraId="202B81F9"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2016</w:t>
            </w:r>
          </w:p>
        </w:tc>
      </w:tr>
      <w:tr w:rsidR="006249D2" w:rsidRPr="004B3B23" w14:paraId="179B176F" w14:textId="77777777" w:rsidTr="00FD28A9">
        <w:trPr>
          <w:trHeight w:val="300"/>
        </w:trPr>
        <w:tc>
          <w:tcPr>
            <w:tcW w:w="234" w:type="pct"/>
          </w:tcPr>
          <w:p w14:paraId="0D156A3E"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6</w:t>
            </w:r>
          </w:p>
        </w:tc>
        <w:tc>
          <w:tcPr>
            <w:tcW w:w="1242" w:type="pct"/>
            <w:noWrap/>
            <w:hideMark/>
          </w:tcPr>
          <w:p w14:paraId="099989F8"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Tarintsi,Karbintsi</w:t>
            </w:r>
          </w:p>
        </w:tc>
        <w:tc>
          <w:tcPr>
            <w:tcW w:w="1051" w:type="pct"/>
            <w:noWrap/>
            <w:hideMark/>
          </w:tcPr>
          <w:p w14:paraId="624EA078"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Karbintsi</w:t>
            </w:r>
          </w:p>
        </w:tc>
        <w:tc>
          <w:tcPr>
            <w:tcW w:w="790" w:type="pct"/>
            <w:noWrap/>
            <w:hideMark/>
          </w:tcPr>
          <w:p w14:paraId="7D6F1054"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600</w:t>
            </w:r>
          </w:p>
        </w:tc>
        <w:tc>
          <w:tcPr>
            <w:tcW w:w="1064" w:type="pct"/>
            <w:noWrap/>
            <w:hideMark/>
          </w:tcPr>
          <w:p w14:paraId="28D26692"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Tertiary</w:t>
            </w:r>
          </w:p>
        </w:tc>
        <w:tc>
          <w:tcPr>
            <w:tcW w:w="619" w:type="pct"/>
            <w:noWrap/>
            <w:hideMark/>
          </w:tcPr>
          <w:p w14:paraId="2AB5B2DA"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2005</w:t>
            </w:r>
          </w:p>
        </w:tc>
      </w:tr>
      <w:tr w:rsidR="006249D2" w:rsidRPr="004B3B23" w14:paraId="4667E93D" w14:textId="77777777" w:rsidTr="00FD28A9">
        <w:trPr>
          <w:trHeight w:val="300"/>
        </w:trPr>
        <w:tc>
          <w:tcPr>
            <w:tcW w:w="234" w:type="pct"/>
          </w:tcPr>
          <w:p w14:paraId="33DEC6AE"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7</w:t>
            </w:r>
          </w:p>
        </w:tc>
        <w:tc>
          <w:tcPr>
            <w:tcW w:w="1242" w:type="pct"/>
            <w:noWrap/>
            <w:hideMark/>
          </w:tcPr>
          <w:p w14:paraId="0478D463"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Kukurechani</w:t>
            </w:r>
          </w:p>
        </w:tc>
        <w:tc>
          <w:tcPr>
            <w:tcW w:w="1051" w:type="pct"/>
            <w:noWrap/>
            <w:hideMark/>
          </w:tcPr>
          <w:p w14:paraId="2A787EE8"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Bitola</w:t>
            </w:r>
          </w:p>
        </w:tc>
        <w:tc>
          <w:tcPr>
            <w:tcW w:w="790" w:type="pct"/>
            <w:noWrap/>
            <w:hideMark/>
          </w:tcPr>
          <w:p w14:paraId="6BA952CF" w14:textId="77777777" w:rsidR="006249D2" w:rsidRPr="004B3B23" w:rsidRDefault="006249D2" w:rsidP="00735CC2">
            <w:pPr>
              <w:spacing w:before="120"/>
              <w:jc w:val="right"/>
              <w:rPr>
                <w:rFonts w:ascii="Times New Roman" w:eastAsia="Times New Roman" w:hAnsi="Times New Roman" w:cs="Times New Roman"/>
                <w:sz w:val="18"/>
                <w:szCs w:val="18"/>
              </w:rPr>
            </w:pPr>
          </w:p>
        </w:tc>
        <w:tc>
          <w:tcPr>
            <w:tcW w:w="1064" w:type="pct"/>
            <w:noWrap/>
            <w:hideMark/>
          </w:tcPr>
          <w:p w14:paraId="59DAC8CE"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Primary</w:t>
            </w:r>
          </w:p>
        </w:tc>
        <w:tc>
          <w:tcPr>
            <w:tcW w:w="619" w:type="pct"/>
            <w:noWrap/>
            <w:hideMark/>
          </w:tcPr>
          <w:p w14:paraId="39567F8C"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2008</w:t>
            </w:r>
          </w:p>
        </w:tc>
      </w:tr>
      <w:tr w:rsidR="006249D2" w:rsidRPr="004B3B23" w14:paraId="002331B7" w14:textId="77777777" w:rsidTr="00FD28A9">
        <w:trPr>
          <w:trHeight w:val="300"/>
        </w:trPr>
        <w:tc>
          <w:tcPr>
            <w:tcW w:w="234" w:type="pct"/>
          </w:tcPr>
          <w:p w14:paraId="1B6B98A9"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8</w:t>
            </w:r>
          </w:p>
        </w:tc>
        <w:tc>
          <w:tcPr>
            <w:tcW w:w="1242" w:type="pct"/>
            <w:noWrap/>
            <w:hideMark/>
          </w:tcPr>
          <w:p w14:paraId="09CC5A86"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Krivogashtani</w:t>
            </w:r>
          </w:p>
        </w:tc>
        <w:tc>
          <w:tcPr>
            <w:tcW w:w="1051" w:type="pct"/>
            <w:noWrap/>
            <w:hideMark/>
          </w:tcPr>
          <w:p w14:paraId="7FB972F5"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Krivogashtani</w:t>
            </w:r>
          </w:p>
        </w:tc>
        <w:tc>
          <w:tcPr>
            <w:tcW w:w="790" w:type="pct"/>
            <w:noWrap/>
            <w:hideMark/>
          </w:tcPr>
          <w:p w14:paraId="087C2E9F" w14:textId="4FBA9F8F"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3</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200</w:t>
            </w:r>
          </w:p>
        </w:tc>
        <w:tc>
          <w:tcPr>
            <w:tcW w:w="1064" w:type="pct"/>
            <w:noWrap/>
            <w:hideMark/>
          </w:tcPr>
          <w:p w14:paraId="1F1548EE"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Primary</w:t>
            </w:r>
          </w:p>
        </w:tc>
        <w:tc>
          <w:tcPr>
            <w:tcW w:w="619" w:type="pct"/>
            <w:noWrap/>
            <w:hideMark/>
          </w:tcPr>
          <w:p w14:paraId="0E9B8AA9"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2007</w:t>
            </w:r>
          </w:p>
        </w:tc>
      </w:tr>
      <w:tr w:rsidR="006249D2" w:rsidRPr="004B3B23" w14:paraId="5D10FE5D" w14:textId="77777777" w:rsidTr="00FD28A9">
        <w:trPr>
          <w:trHeight w:val="300"/>
        </w:trPr>
        <w:tc>
          <w:tcPr>
            <w:tcW w:w="234" w:type="pct"/>
          </w:tcPr>
          <w:p w14:paraId="6136F56C"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9</w:t>
            </w:r>
          </w:p>
        </w:tc>
        <w:tc>
          <w:tcPr>
            <w:tcW w:w="1242" w:type="pct"/>
            <w:noWrap/>
            <w:hideMark/>
          </w:tcPr>
          <w:p w14:paraId="14721611"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Berovo</w:t>
            </w:r>
          </w:p>
        </w:tc>
        <w:tc>
          <w:tcPr>
            <w:tcW w:w="1051" w:type="pct"/>
            <w:noWrap/>
            <w:hideMark/>
          </w:tcPr>
          <w:p w14:paraId="77C54644"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Berovo</w:t>
            </w:r>
          </w:p>
        </w:tc>
        <w:tc>
          <w:tcPr>
            <w:tcW w:w="790" w:type="pct"/>
            <w:noWrap/>
            <w:hideMark/>
          </w:tcPr>
          <w:p w14:paraId="66259277" w14:textId="4588132E"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14</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000</w:t>
            </w:r>
          </w:p>
        </w:tc>
        <w:tc>
          <w:tcPr>
            <w:tcW w:w="1064" w:type="pct"/>
            <w:noWrap/>
            <w:hideMark/>
          </w:tcPr>
          <w:p w14:paraId="4A70D17F"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 xml:space="preserve">Secondary </w:t>
            </w:r>
          </w:p>
        </w:tc>
        <w:tc>
          <w:tcPr>
            <w:tcW w:w="619" w:type="pct"/>
            <w:noWrap/>
            <w:hideMark/>
          </w:tcPr>
          <w:p w14:paraId="6521CF0C"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2010</w:t>
            </w:r>
          </w:p>
        </w:tc>
      </w:tr>
      <w:tr w:rsidR="006249D2" w:rsidRPr="004B3B23" w14:paraId="68D89CD1" w14:textId="77777777" w:rsidTr="00FD28A9">
        <w:trPr>
          <w:trHeight w:val="300"/>
        </w:trPr>
        <w:tc>
          <w:tcPr>
            <w:tcW w:w="234" w:type="pct"/>
          </w:tcPr>
          <w:p w14:paraId="6FFB0B0D"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10</w:t>
            </w:r>
          </w:p>
        </w:tc>
        <w:tc>
          <w:tcPr>
            <w:tcW w:w="1242" w:type="pct"/>
            <w:noWrap/>
            <w:hideMark/>
          </w:tcPr>
          <w:p w14:paraId="0CE3E6B0"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Kumanovo</w:t>
            </w:r>
          </w:p>
        </w:tc>
        <w:tc>
          <w:tcPr>
            <w:tcW w:w="1051" w:type="pct"/>
            <w:noWrap/>
            <w:hideMark/>
          </w:tcPr>
          <w:p w14:paraId="1E15B63F"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Kumanovo</w:t>
            </w:r>
          </w:p>
        </w:tc>
        <w:tc>
          <w:tcPr>
            <w:tcW w:w="790" w:type="pct"/>
            <w:noWrap/>
            <w:hideMark/>
          </w:tcPr>
          <w:p w14:paraId="41FD4D3A" w14:textId="1054AA93"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91</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000</w:t>
            </w:r>
          </w:p>
        </w:tc>
        <w:tc>
          <w:tcPr>
            <w:tcW w:w="1064" w:type="pct"/>
            <w:noWrap/>
            <w:hideMark/>
          </w:tcPr>
          <w:p w14:paraId="2D8888B5"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69F14B0A"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2006</w:t>
            </w:r>
          </w:p>
        </w:tc>
      </w:tr>
      <w:tr w:rsidR="006249D2" w:rsidRPr="004B3B23" w14:paraId="69CF4ADF" w14:textId="77777777" w:rsidTr="00FD28A9">
        <w:trPr>
          <w:trHeight w:val="300"/>
        </w:trPr>
        <w:tc>
          <w:tcPr>
            <w:tcW w:w="234" w:type="pct"/>
          </w:tcPr>
          <w:p w14:paraId="5904E420"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11</w:t>
            </w:r>
          </w:p>
        </w:tc>
        <w:tc>
          <w:tcPr>
            <w:tcW w:w="1242" w:type="pct"/>
            <w:noWrap/>
            <w:hideMark/>
          </w:tcPr>
          <w:p w14:paraId="2BB0968A"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Chucher Sandevo</w:t>
            </w:r>
          </w:p>
        </w:tc>
        <w:tc>
          <w:tcPr>
            <w:tcW w:w="1051" w:type="pct"/>
            <w:noWrap/>
            <w:hideMark/>
          </w:tcPr>
          <w:p w14:paraId="308BE9BA" w14:textId="724DBC13"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 xml:space="preserve">Chucher </w:t>
            </w:r>
            <w:r w:rsidR="00E32B8B" w:rsidRPr="004B3B23">
              <w:rPr>
                <w:rFonts w:ascii="Times New Roman" w:eastAsia="Times New Roman" w:hAnsi="Times New Roman" w:cs="Times New Roman"/>
                <w:sz w:val="18"/>
                <w:szCs w:val="18"/>
              </w:rPr>
              <w:t>–</w:t>
            </w:r>
            <w:r w:rsidRPr="004B3B23">
              <w:rPr>
                <w:rFonts w:ascii="Times New Roman" w:eastAsia="Times New Roman" w:hAnsi="Times New Roman" w:cs="Times New Roman"/>
                <w:sz w:val="18"/>
                <w:szCs w:val="18"/>
              </w:rPr>
              <w:t xml:space="preserve"> Sandevo</w:t>
            </w:r>
          </w:p>
        </w:tc>
        <w:tc>
          <w:tcPr>
            <w:tcW w:w="790" w:type="pct"/>
            <w:noWrap/>
            <w:hideMark/>
          </w:tcPr>
          <w:p w14:paraId="029243E4" w14:textId="1B207B3B"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3</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000</w:t>
            </w:r>
          </w:p>
        </w:tc>
        <w:tc>
          <w:tcPr>
            <w:tcW w:w="1064" w:type="pct"/>
            <w:noWrap/>
            <w:hideMark/>
          </w:tcPr>
          <w:p w14:paraId="40432199"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6A6CC505"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2007</w:t>
            </w:r>
          </w:p>
        </w:tc>
      </w:tr>
      <w:tr w:rsidR="006249D2" w:rsidRPr="004B3B23" w14:paraId="466CFA1F" w14:textId="77777777" w:rsidTr="00FD28A9">
        <w:trPr>
          <w:trHeight w:val="300"/>
        </w:trPr>
        <w:tc>
          <w:tcPr>
            <w:tcW w:w="234" w:type="pct"/>
          </w:tcPr>
          <w:p w14:paraId="50784918"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12</w:t>
            </w:r>
          </w:p>
        </w:tc>
        <w:tc>
          <w:tcPr>
            <w:tcW w:w="1242" w:type="pct"/>
            <w:noWrap/>
            <w:hideMark/>
          </w:tcPr>
          <w:p w14:paraId="3198EFC4"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Ilinden</w:t>
            </w:r>
          </w:p>
        </w:tc>
        <w:tc>
          <w:tcPr>
            <w:tcW w:w="1051" w:type="pct"/>
            <w:noWrap/>
            <w:hideMark/>
          </w:tcPr>
          <w:p w14:paraId="53330812"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Ilinden</w:t>
            </w:r>
          </w:p>
        </w:tc>
        <w:tc>
          <w:tcPr>
            <w:tcW w:w="790" w:type="pct"/>
            <w:noWrap/>
            <w:hideMark/>
          </w:tcPr>
          <w:p w14:paraId="67C97A85" w14:textId="48245841"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1</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250</w:t>
            </w:r>
          </w:p>
        </w:tc>
        <w:tc>
          <w:tcPr>
            <w:tcW w:w="1064" w:type="pct"/>
            <w:noWrap/>
            <w:hideMark/>
          </w:tcPr>
          <w:p w14:paraId="376E344E"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19D97512"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2016</w:t>
            </w:r>
          </w:p>
        </w:tc>
      </w:tr>
      <w:tr w:rsidR="006249D2" w:rsidRPr="004B3B23" w14:paraId="26C69C21" w14:textId="77777777" w:rsidTr="00FD28A9">
        <w:trPr>
          <w:trHeight w:val="300"/>
        </w:trPr>
        <w:tc>
          <w:tcPr>
            <w:tcW w:w="234" w:type="pct"/>
          </w:tcPr>
          <w:p w14:paraId="5DC45525"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13</w:t>
            </w:r>
          </w:p>
        </w:tc>
        <w:tc>
          <w:tcPr>
            <w:tcW w:w="1242" w:type="pct"/>
            <w:noWrap/>
            <w:hideMark/>
          </w:tcPr>
          <w:p w14:paraId="50035D22"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Marino,Ilinden</w:t>
            </w:r>
          </w:p>
        </w:tc>
        <w:tc>
          <w:tcPr>
            <w:tcW w:w="1051" w:type="pct"/>
            <w:noWrap/>
            <w:hideMark/>
          </w:tcPr>
          <w:p w14:paraId="2C18C263"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Ilinden</w:t>
            </w:r>
          </w:p>
        </w:tc>
        <w:tc>
          <w:tcPr>
            <w:tcW w:w="790" w:type="pct"/>
            <w:noWrap/>
            <w:hideMark/>
          </w:tcPr>
          <w:p w14:paraId="4CE60C0F" w14:textId="355A9CF1"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1</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250</w:t>
            </w:r>
          </w:p>
        </w:tc>
        <w:tc>
          <w:tcPr>
            <w:tcW w:w="1064" w:type="pct"/>
            <w:noWrap/>
            <w:hideMark/>
          </w:tcPr>
          <w:p w14:paraId="306968DA"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56E83F06"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2011</w:t>
            </w:r>
          </w:p>
        </w:tc>
      </w:tr>
      <w:tr w:rsidR="006249D2" w:rsidRPr="004B3B23" w14:paraId="2A67F2E4" w14:textId="77777777" w:rsidTr="00FD28A9">
        <w:trPr>
          <w:trHeight w:val="300"/>
        </w:trPr>
        <w:tc>
          <w:tcPr>
            <w:tcW w:w="234" w:type="pct"/>
          </w:tcPr>
          <w:p w14:paraId="2C605463"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14</w:t>
            </w:r>
          </w:p>
        </w:tc>
        <w:tc>
          <w:tcPr>
            <w:tcW w:w="1242" w:type="pct"/>
            <w:noWrap/>
            <w:hideMark/>
          </w:tcPr>
          <w:p w14:paraId="06922EDD"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Kadino,Ilinden</w:t>
            </w:r>
          </w:p>
        </w:tc>
        <w:tc>
          <w:tcPr>
            <w:tcW w:w="1051" w:type="pct"/>
            <w:noWrap/>
            <w:hideMark/>
          </w:tcPr>
          <w:p w14:paraId="311C800B"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Ilinden</w:t>
            </w:r>
          </w:p>
        </w:tc>
        <w:tc>
          <w:tcPr>
            <w:tcW w:w="790" w:type="pct"/>
            <w:noWrap/>
            <w:hideMark/>
          </w:tcPr>
          <w:p w14:paraId="2D6902D5" w14:textId="70438F88"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1</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250</w:t>
            </w:r>
          </w:p>
        </w:tc>
        <w:tc>
          <w:tcPr>
            <w:tcW w:w="1064" w:type="pct"/>
            <w:noWrap/>
            <w:hideMark/>
          </w:tcPr>
          <w:p w14:paraId="309E813E"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4BD0F586"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2015</w:t>
            </w:r>
          </w:p>
        </w:tc>
      </w:tr>
      <w:tr w:rsidR="006249D2" w:rsidRPr="004B3B23" w14:paraId="35E3F298" w14:textId="77777777" w:rsidTr="00FD28A9">
        <w:trPr>
          <w:trHeight w:val="300"/>
        </w:trPr>
        <w:tc>
          <w:tcPr>
            <w:tcW w:w="234" w:type="pct"/>
          </w:tcPr>
          <w:p w14:paraId="70DDED2A"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15</w:t>
            </w:r>
          </w:p>
        </w:tc>
        <w:tc>
          <w:tcPr>
            <w:tcW w:w="1242" w:type="pct"/>
            <w:noWrap/>
            <w:hideMark/>
          </w:tcPr>
          <w:p w14:paraId="0CE06A62"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Makedonski Brod</w:t>
            </w:r>
          </w:p>
        </w:tc>
        <w:tc>
          <w:tcPr>
            <w:tcW w:w="1051" w:type="pct"/>
            <w:noWrap/>
            <w:hideMark/>
          </w:tcPr>
          <w:p w14:paraId="185DEA7A"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Makedonski Brod</w:t>
            </w:r>
          </w:p>
        </w:tc>
        <w:tc>
          <w:tcPr>
            <w:tcW w:w="790" w:type="pct"/>
            <w:noWrap/>
            <w:hideMark/>
          </w:tcPr>
          <w:p w14:paraId="65F8F8A0" w14:textId="6AE64745"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5</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000</w:t>
            </w:r>
          </w:p>
        </w:tc>
        <w:tc>
          <w:tcPr>
            <w:tcW w:w="1064" w:type="pct"/>
            <w:noWrap/>
            <w:hideMark/>
          </w:tcPr>
          <w:p w14:paraId="1B66F5B5"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57ECE397"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2000</w:t>
            </w:r>
          </w:p>
        </w:tc>
      </w:tr>
      <w:tr w:rsidR="006249D2" w:rsidRPr="004B3B23" w14:paraId="7CF50A15" w14:textId="77777777" w:rsidTr="00FD28A9">
        <w:trPr>
          <w:trHeight w:val="300"/>
        </w:trPr>
        <w:tc>
          <w:tcPr>
            <w:tcW w:w="234" w:type="pct"/>
          </w:tcPr>
          <w:p w14:paraId="04DE89CA"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16</w:t>
            </w:r>
          </w:p>
        </w:tc>
        <w:tc>
          <w:tcPr>
            <w:tcW w:w="1242" w:type="pct"/>
            <w:noWrap/>
            <w:hideMark/>
          </w:tcPr>
          <w:p w14:paraId="6858B251"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Volkovo</w:t>
            </w:r>
          </w:p>
        </w:tc>
        <w:tc>
          <w:tcPr>
            <w:tcW w:w="1051" w:type="pct"/>
            <w:noWrap/>
            <w:hideMark/>
          </w:tcPr>
          <w:p w14:paraId="2DBDC683"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Gjorche Petrov</w:t>
            </w:r>
          </w:p>
        </w:tc>
        <w:tc>
          <w:tcPr>
            <w:tcW w:w="790" w:type="pct"/>
            <w:noWrap/>
            <w:hideMark/>
          </w:tcPr>
          <w:p w14:paraId="64755772" w14:textId="1F490D71"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19</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500</w:t>
            </w:r>
          </w:p>
        </w:tc>
        <w:tc>
          <w:tcPr>
            <w:tcW w:w="1064" w:type="pct"/>
            <w:noWrap/>
            <w:hideMark/>
          </w:tcPr>
          <w:p w14:paraId="04A891AD"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51E9447B"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2016</w:t>
            </w:r>
          </w:p>
        </w:tc>
      </w:tr>
      <w:tr w:rsidR="006249D2" w:rsidRPr="004B3B23" w14:paraId="35B82E47" w14:textId="77777777" w:rsidTr="00FD28A9">
        <w:trPr>
          <w:trHeight w:val="300"/>
        </w:trPr>
        <w:tc>
          <w:tcPr>
            <w:tcW w:w="234" w:type="pct"/>
          </w:tcPr>
          <w:p w14:paraId="5F90BAF1"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17</w:t>
            </w:r>
          </w:p>
        </w:tc>
        <w:tc>
          <w:tcPr>
            <w:tcW w:w="1242" w:type="pct"/>
            <w:noWrap/>
            <w:hideMark/>
          </w:tcPr>
          <w:p w14:paraId="4E609E5F"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Ezerani,Resen</w:t>
            </w:r>
          </w:p>
        </w:tc>
        <w:tc>
          <w:tcPr>
            <w:tcW w:w="1051" w:type="pct"/>
            <w:noWrap/>
            <w:hideMark/>
          </w:tcPr>
          <w:p w14:paraId="6BA86EC9"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Resen</w:t>
            </w:r>
          </w:p>
        </w:tc>
        <w:tc>
          <w:tcPr>
            <w:tcW w:w="790" w:type="pct"/>
            <w:noWrap/>
            <w:hideMark/>
          </w:tcPr>
          <w:p w14:paraId="37AF11C7" w14:textId="509566C4"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12</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000</w:t>
            </w:r>
          </w:p>
        </w:tc>
        <w:tc>
          <w:tcPr>
            <w:tcW w:w="1064" w:type="pct"/>
            <w:noWrap/>
            <w:hideMark/>
          </w:tcPr>
          <w:p w14:paraId="5249C367"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72DA2486"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2004</w:t>
            </w:r>
          </w:p>
        </w:tc>
      </w:tr>
      <w:tr w:rsidR="006249D2" w:rsidRPr="004B3B23" w14:paraId="5E68574D" w14:textId="77777777" w:rsidTr="00FD28A9">
        <w:trPr>
          <w:trHeight w:val="300"/>
        </w:trPr>
        <w:tc>
          <w:tcPr>
            <w:tcW w:w="234" w:type="pct"/>
          </w:tcPr>
          <w:p w14:paraId="75D42E89"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18</w:t>
            </w:r>
          </w:p>
        </w:tc>
        <w:tc>
          <w:tcPr>
            <w:tcW w:w="1242" w:type="pct"/>
            <w:noWrap/>
            <w:hideMark/>
          </w:tcPr>
          <w:p w14:paraId="680A2851"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Vranishta,Struga</w:t>
            </w:r>
          </w:p>
        </w:tc>
        <w:tc>
          <w:tcPr>
            <w:tcW w:w="1051" w:type="pct"/>
            <w:noWrap/>
            <w:hideMark/>
          </w:tcPr>
          <w:p w14:paraId="68B990A7"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Struga</w:t>
            </w:r>
          </w:p>
        </w:tc>
        <w:tc>
          <w:tcPr>
            <w:tcW w:w="790" w:type="pct"/>
            <w:noWrap/>
            <w:hideMark/>
          </w:tcPr>
          <w:p w14:paraId="31EF3FB8" w14:textId="0E944852"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120</w:t>
            </w:r>
            <w:r w:rsidR="001845FF" w:rsidRPr="004B3B23">
              <w:rPr>
                <w:rFonts w:ascii="Times New Roman" w:eastAsia="Times New Roman" w:hAnsi="Times New Roman"/>
                <w:sz w:val="18"/>
                <w:szCs w:val="18"/>
              </w:rPr>
              <w:t>,</w:t>
            </w:r>
            <w:r w:rsidRPr="004B3B23">
              <w:rPr>
                <w:rFonts w:ascii="Times New Roman" w:eastAsia="Times New Roman" w:hAnsi="Times New Roman"/>
                <w:sz w:val="18"/>
                <w:szCs w:val="18"/>
              </w:rPr>
              <w:t>000</w:t>
            </w:r>
          </w:p>
        </w:tc>
        <w:tc>
          <w:tcPr>
            <w:tcW w:w="1064" w:type="pct"/>
            <w:noWrap/>
            <w:hideMark/>
          </w:tcPr>
          <w:p w14:paraId="426C42A5"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4E4594C0"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1988</w:t>
            </w:r>
          </w:p>
        </w:tc>
      </w:tr>
      <w:tr w:rsidR="006249D2" w:rsidRPr="004B3B23" w14:paraId="33B12A68" w14:textId="77777777" w:rsidTr="00FD28A9">
        <w:trPr>
          <w:trHeight w:val="300"/>
        </w:trPr>
        <w:tc>
          <w:tcPr>
            <w:tcW w:w="234" w:type="pct"/>
          </w:tcPr>
          <w:p w14:paraId="63E9FEBC"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19</w:t>
            </w:r>
          </w:p>
        </w:tc>
        <w:tc>
          <w:tcPr>
            <w:tcW w:w="1242" w:type="pct"/>
            <w:noWrap/>
            <w:hideMark/>
          </w:tcPr>
          <w:p w14:paraId="22DE635E"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Belchishta,Debartsa</w:t>
            </w:r>
          </w:p>
        </w:tc>
        <w:tc>
          <w:tcPr>
            <w:tcW w:w="1051" w:type="pct"/>
            <w:noWrap/>
            <w:hideMark/>
          </w:tcPr>
          <w:p w14:paraId="4896C44C"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Debartsa</w:t>
            </w:r>
          </w:p>
        </w:tc>
        <w:tc>
          <w:tcPr>
            <w:tcW w:w="790" w:type="pct"/>
            <w:noWrap/>
            <w:hideMark/>
          </w:tcPr>
          <w:p w14:paraId="5AF56575"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sz w:val="18"/>
                <w:szCs w:val="18"/>
              </w:rPr>
              <w:t>500</w:t>
            </w:r>
          </w:p>
        </w:tc>
        <w:tc>
          <w:tcPr>
            <w:tcW w:w="1064" w:type="pct"/>
            <w:noWrap/>
            <w:hideMark/>
          </w:tcPr>
          <w:p w14:paraId="13422F25"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hideMark/>
          </w:tcPr>
          <w:p w14:paraId="6D1758A9"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2006</w:t>
            </w:r>
          </w:p>
        </w:tc>
      </w:tr>
      <w:tr w:rsidR="006249D2" w:rsidRPr="004B3B23" w14:paraId="372F5B06" w14:textId="77777777" w:rsidTr="00FD28A9">
        <w:trPr>
          <w:trHeight w:val="300"/>
        </w:trPr>
        <w:tc>
          <w:tcPr>
            <w:tcW w:w="234" w:type="pct"/>
          </w:tcPr>
          <w:p w14:paraId="2EB4978C"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w:t>
            </w:r>
          </w:p>
        </w:tc>
        <w:tc>
          <w:tcPr>
            <w:tcW w:w="1242" w:type="pct"/>
            <w:noWrap/>
            <w:vAlign w:val="center"/>
          </w:tcPr>
          <w:p w14:paraId="61269F70"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Gevgelija</w:t>
            </w:r>
          </w:p>
        </w:tc>
        <w:tc>
          <w:tcPr>
            <w:tcW w:w="1051" w:type="pct"/>
            <w:noWrap/>
            <w:vAlign w:val="center"/>
          </w:tcPr>
          <w:p w14:paraId="21BF73C4"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Gevgelija</w:t>
            </w:r>
          </w:p>
        </w:tc>
        <w:tc>
          <w:tcPr>
            <w:tcW w:w="790" w:type="pct"/>
            <w:noWrap/>
            <w:vAlign w:val="center"/>
          </w:tcPr>
          <w:p w14:paraId="48C8E525" w14:textId="69A72078"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30</w:t>
            </w:r>
            <w:r w:rsidR="001845FF" w:rsidRPr="004B3B23">
              <w:rPr>
                <w:rFonts w:ascii="Times New Roman" w:eastAsia="Times New Roman" w:hAnsi="Times New Roman" w:cs="Times New Roman"/>
                <w:sz w:val="18"/>
                <w:szCs w:val="18"/>
              </w:rPr>
              <w:t>,</w:t>
            </w:r>
            <w:r w:rsidRPr="004B3B23">
              <w:rPr>
                <w:rFonts w:ascii="Times New Roman" w:eastAsia="Times New Roman" w:hAnsi="Times New Roman" w:cs="Times New Roman"/>
                <w:sz w:val="18"/>
                <w:szCs w:val="18"/>
              </w:rPr>
              <w:t>000</w:t>
            </w:r>
          </w:p>
        </w:tc>
        <w:tc>
          <w:tcPr>
            <w:tcW w:w="1064" w:type="pct"/>
            <w:noWrap/>
            <w:vAlign w:val="center"/>
          </w:tcPr>
          <w:p w14:paraId="5E0B8618"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vAlign w:val="center"/>
          </w:tcPr>
          <w:p w14:paraId="7B2435C2"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2018</w:t>
            </w:r>
          </w:p>
        </w:tc>
      </w:tr>
      <w:tr w:rsidR="006249D2" w:rsidRPr="004B3B23" w14:paraId="67B9AF4C" w14:textId="77777777" w:rsidTr="00FD28A9">
        <w:trPr>
          <w:trHeight w:val="300"/>
        </w:trPr>
        <w:tc>
          <w:tcPr>
            <w:tcW w:w="234" w:type="pct"/>
          </w:tcPr>
          <w:p w14:paraId="2EC3BF49"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21</w:t>
            </w:r>
          </w:p>
        </w:tc>
        <w:tc>
          <w:tcPr>
            <w:tcW w:w="1242" w:type="pct"/>
            <w:noWrap/>
            <w:vAlign w:val="center"/>
          </w:tcPr>
          <w:p w14:paraId="268E1FA6"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Kichevo</w:t>
            </w:r>
          </w:p>
        </w:tc>
        <w:tc>
          <w:tcPr>
            <w:tcW w:w="1051" w:type="pct"/>
            <w:noWrap/>
            <w:vAlign w:val="center"/>
          </w:tcPr>
          <w:p w14:paraId="3560EBC3"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Kichevo</w:t>
            </w:r>
          </w:p>
        </w:tc>
        <w:tc>
          <w:tcPr>
            <w:tcW w:w="790" w:type="pct"/>
            <w:noWrap/>
            <w:vAlign w:val="center"/>
          </w:tcPr>
          <w:p w14:paraId="6241641D" w14:textId="4B957BA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48</w:t>
            </w:r>
            <w:r w:rsidR="001845FF" w:rsidRPr="004B3B23">
              <w:rPr>
                <w:rFonts w:ascii="Times New Roman" w:eastAsia="Times New Roman" w:hAnsi="Times New Roman" w:cs="Times New Roman"/>
                <w:sz w:val="18"/>
                <w:szCs w:val="18"/>
              </w:rPr>
              <w:t>,</w:t>
            </w:r>
            <w:r w:rsidRPr="004B3B23">
              <w:rPr>
                <w:rFonts w:ascii="Times New Roman" w:eastAsia="Times New Roman" w:hAnsi="Times New Roman" w:cs="Times New Roman"/>
                <w:sz w:val="18"/>
                <w:szCs w:val="18"/>
              </w:rPr>
              <w:t>000</w:t>
            </w:r>
          </w:p>
        </w:tc>
        <w:tc>
          <w:tcPr>
            <w:tcW w:w="1064" w:type="pct"/>
            <w:noWrap/>
            <w:vAlign w:val="center"/>
          </w:tcPr>
          <w:p w14:paraId="01AAA94B"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Tertiary</w:t>
            </w:r>
          </w:p>
        </w:tc>
        <w:tc>
          <w:tcPr>
            <w:tcW w:w="619" w:type="pct"/>
            <w:noWrap/>
            <w:vAlign w:val="center"/>
          </w:tcPr>
          <w:p w14:paraId="0B2D6649"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2018</w:t>
            </w:r>
          </w:p>
        </w:tc>
      </w:tr>
      <w:tr w:rsidR="006249D2" w:rsidRPr="004B3B23" w14:paraId="41BEA567" w14:textId="77777777" w:rsidTr="00FD28A9">
        <w:trPr>
          <w:trHeight w:val="300"/>
        </w:trPr>
        <w:tc>
          <w:tcPr>
            <w:tcW w:w="234" w:type="pct"/>
          </w:tcPr>
          <w:p w14:paraId="5986F0F5"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22</w:t>
            </w:r>
          </w:p>
        </w:tc>
        <w:tc>
          <w:tcPr>
            <w:tcW w:w="1242" w:type="pct"/>
            <w:noWrap/>
            <w:vAlign w:val="center"/>
          </w:tcPr>
          <w:p w14:paraId="28D6C950"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Prilep</w:t>
            </w:r>
          </w:p>
        </w:tc>
        <w:tc>
          <w:tcPr>
            <w:tcW w:w="1051" w:type="pct"/>
            <w:noWrap/>
            <w:vAlign w:val="center"/>
          </w:tcPr>
          <w:p w14:paraId="52F5C187"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Prilep</w:t>
            </w:r>
          </w:p>
        </w:tc>
        <w:tc>
          <w:tcPr>
            <w:tcW w:w="790" w:type="pct"/>
            <w:noWrap/>
            <w:vAlign w:val="center"/>
          </w:tcPr>
          <w:p w14:paraId="390E2C1D" w14:textId="40B58A43"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95</w:t>
            </w:r>
            <w:r w:rsidR="001845FF" w:rsidRPr="004B3B23">
              <w:rPr>
                <w:rFonts w:ascii="Times New Roman" w:eastAsia="Times New Roman" w:hAnsi="Times New Roman" w:cs="Times New Roman"/>
                <w:sz w:val="18"/>
                <w:szCs w:val="18"/>
              </w:rPr>
              <w:t>,</w:t>
            </w:r>
            <w:r w:rsidRPr="004B3B23">
              <w:rPr>
                <w:rFonts w:ascii="Times New Roman" w:eastAsia="Times New Roman" w:hAnsi="Times New Roman" w:cs="Times New Roman"/>
                <w:sz w:val="18"/>
                <w:szCs w:val="18"/>
              </w:rPr>
              <w:t>000</w:t>
            </w:r>
          </w:p>
        </w:tc>
        <w:tc>
          <w:tcPr>
            <w:tcW w:w="1064" w:type="pct"/>
            <w:noWrap/>
            <w:vAlign w:val="center"/>
          </w:tcPr>
          <w:p w14:paraId="6FBF26BB"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vAlign w:val="center"/>
          </w:tcPr>
          <w:p w14:paraId="133DB7BE"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2018</w:t>
            </w:r>
          </w:p>
        </w:tc>
      </w:tr>
      <w:tr w:rsidR="006249D2" w:rsidRPr="004B3B23" w14:paraId="1E9340CD" w14:textId="77777777" w:rsidTr="00FD28A9">
        <w:trPr>
          <w:trHeight w:val="300"/>
        </w:trPr>
        <w:tc>
          <w:tcPr>
            <w:tcW w:w="234" w:type="pct"/>
          </w:tcPr>
          <w:p w14:paraId="49DC2ECB"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23</w:t>
            </w:r>
          </w:p>
        </w:tc>
        <w:tc>
          <w:tcPr>
            <w:tcW w:w="1242" w:type="pct"/>
            <w:noWrap/>
            <w:vAlign w:val="center"/>
          </w:tcPr>
          <w:p w14:paraId="1EFBFB70"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Radovish</w:t>
            </w:r>
          </w:p>
        </w:tc>
        <w:tc>
          <w:tcPr>
            <w:tcW w:w="1051" w:type="pct"/>
            <w:noWrap/>
            <w:vAlign w:val="center"/>
          </w:tcPr>
          <w:p w14:paraId="43E9BB6C"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Radovish</w:t>
            </w:r>
          </w:p>
        </w:tc>
        <w:tc>
          <w:tcPr>
            <w:tcW w:w="790" w:type="pct"/>
            <w:noWrap/>
            <w:vAlign w:val="center"/>
          </w:tcPr>
          <w:p w14:paraId="78C7FFDD" w14:textId="0F8608F4"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25</w:t>
            </w:r>
            <w:r w:rsidR="005E2C15" w:rsidRPr="004B3B23">
              <w:rPr>
                <w:rFonts w:ascii="Times New Roman" w:eastAsia="Times New Roman" w:hAnsi="Times New Roman" w:cs="Times New Roman"/>
                <w:sz w:val="18"/>
                <w:szCs w:val="18"/>
              </w:rPr>
              <w:t>,</w:t>
            </w:r>
            <w:r w:rsidRPr="004B3B23">
              <w:rPr>
                <w:rFonts w:ascii="Times New Roman" w:eastAsia="Times New Roman" w:hAnsi="Times New Roman" w:cs="Times New Roman"/>
                <w:sz w:val="18"/>
                <w:szCs w:val="18"/>
              </w:rPr>
              <w:t>000</w:t>
            </w:r>
          </w:p>
        </w:tc>
        <w:tc>
          <w:tcPr>
            <w:tcW w:w="1064" w:type="pct"/>
            <w:noWrap/>
            <w:vAlign w:val="center"/>
          </w:tcPr>
          <w:p w14:paraId="2BAFB520"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vAlign w:val="center"/>
          </w:tcPr>
          <w:p w14:paraId="0EC45F93"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2018</w:t>
            </w:r>
          </w:p>
        </w:tc>
      </w:tr>
      <w:tr w:rsidR="006249D2" w:rsidRPr="004B3B23" w14:paraId="350007DD" w14:textId="77777777" w:rsidTr="00FD28A9">
        <w:trPr>
          <w:trHeight w:val="300"/>
        </w:trPr>
        <w:tc>
          <w:tcPr>
            <w:tcW w:w="234" w:type="pct"/>
          </w:tcPr>
          <w:p w14:paraId="1229CD5F"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24</w:t>
            </w:r>
          </w:p>
        </w:tc>
        <w:tc>
          <w:tcPr>
            <w:tcW w:w="1242" w:type="pct"/>
            <w:noWrap/>
            <w:vAlign w:val="center"/>
          </w:tcPr>
          <w:p w14:paraId="68B86145" w14:textId="77777777" w:rsidR="006249D2" w:rsidRPr="004B3B23" w:rsidRDefault="006249D2" w:rsidP="00735CC2">
            <w:pPr>
              <w:spacing w:before="120"/>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Strumica</w:t>
            </w:r>
          </w:p>
        </w:tc>
        <w:tc>
          <w:tcPr>
            <w:tcW w:w="1051" w:type="pct"/>
            <w:noWrap/>
            <w:vAlign w:val="center"/>
          </w:tcPr>
          <w:p w14:paraId="047870E8"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Strumitsa</w:t>
            </w:r>
          </w:p>
        </w:tc>
        <w:tc>
          <w:tcPr>
            <w:tcW w:w="790" w:type="pct"/>
            <w:noWrap/>
            <w:vAlign w:val="center"/>
          </w:tcPr>
          <w:p w14:paraId="1B9029C8" w14:textId="24123F9A"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53</w:t>
            </w:r>
            <w:r w:rsidR="005E2C15" w:rsidRPr="004B3B23">
              <w:rPr>
                <w:rFonts w:ascii="Times New Roman" w:eastAsia="Times New Roman" w:hAnsi="Times New Roman" w:cs="Times New Roman"/>
                <w:sz w:val="18"/>
                <w:szCs w:val="18"/>
              </w:rPr>
              <w:t>,</w:t>
            </w:r>
            <w:r w:rsidRPr="004B3B23">
              <w:rPr>
                <w:rFonts w:ascii="Times New Roman" w:eastAsia="Times New Roman" w:hAnsi="Times New Roman" w:cs="Times New Roman"/>
                <w:sz w:val="18"/>
                <w:szCs w:val="18"/>
              </w:rPr>
              <w:t>491</w:t>
            </w:r>
          </w:p>
        </w:tc>
        <w:tc>
          <w:tcPr>
            <w:tcW w:w="1064" w:type="pct"/>
            <w:noWrap/>
            <w:vAlign w:val="center"/>
          </w:tcPr>
          <w:p w14:paraId="049FABA9"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Secondary</w:t>
            </w:r>
          </w:p>
        </w:tc>
        <w:tc>
          <w:tcPr>
            <w:tcW w:w="619" w:type="pct"/>
            <w:noWrap/>
            <w:vAlign w:val="center"/>
          </w:tcPr>
          <w:p w14:paraId="7C89293D" w14:textId="77777777" w:rsidR="006249D2" w:rsidRPr="004B3B23" w:rsidRDefault="006249D2" w:rsidP="00735CC2">
            <w:pPr>
              <w:spacing w:before="120"/>
              <w:jc w:val="right"/>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2018</w:t>
            </w:r>
          </w:p>
        </w:tc>
      </w:tr>
      <w:tr w:rsidR="006249D2" w:rsidRPr="004B3B23" w14:paraId="6732C299" w14:textId="77777777" w:rsidTr="00FD28A9">
        <w:trPr>
          <w:trHeight w:val="300"/>
        </w:trPr>
        <w:tc>
          <w:tcPr>
            <w:tcW w:w="234" w:type="pct"/>
          </w:tcPr>
          <w:p w14:paraId="5D3A891E"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25</w:t>
            </w:r>
          </w:p>
        </w:tc>
        <w:tc>
          <w:tcPr>
            <w:tcW w:w="1242" w:type="pct"/>
            <w:noWrap/>
            <w:vAlign w:val="center"/>
          </w:tcPr>
          <w:p w14:paraId="29AB29F4" w14:textId="77777777" w:rsidR="006249D2" w:rsidRPr="004B3B23" w:rsidRDefault="006249D2" w:rsidP="00735CC2">
            <w:pPr>
              <w:spacing w:before="120"/>
              <w:rPr>
                <w:rFonts w:ascii="Times New Roman" w:hAnsi="Times New Roman" w:cs="Times New Roman"/>
                <w:sz w:val="18"/>
                <w:szCs w:val="18"/>
              </w:rPr>
            </w:pPr>
            <w:r w:rsidRPr="004B3B23">
              <w:rPr>
                <w:rFonts w:ascii="Times New Roman" w:hAnsi="Times New Roman" w:cs="Times New Roman"/>
                <w:sz w:val="18"/>
                <w:szCs w:val="18"/>
              </w:rPr>
              <w:t>Kochani</w:t>
            </w:r>
          </w:p>
        </w:tc>
        <w:tc>
          <w:tcPr>
            <w:tcW w:w="1051" w:type="pct"/>
            <w:noWrap/>
            <w:vAlign w:val="center"/>
          </w:tcPr>
          <w:p w14:paraId="26753841" w14:textId="77777777" w:rsidR="006249D2" w:rsidRPr="004B3B23" w:rsidRDefault="006249D2" w:rsidP="00735CC2">
            <w:pPr>
              <w:spacing w:before="120"/>
              <w:jc w:val="center"/>
              <w:rPr>
                <w:rFonts w:ascii="Times New Roman" w:eastAsia="Times New Roman" w:hAnsi="Times New Roman" w:cs="Times New Roman"/>
                <w:sz w:val="18"/>
                <w:szCs w:val="18"/>
              </w:rPr>
            </w:pPr>
            <w:r w:rsidRPr="004B3B23">
              <w:rPr>
                <w:rFonts w:ascii="Times New Roman" w:eastAsia="Times New Roman" w:hAnsi="Times New Roman" w:cs="Times New Roman"/>
                <w:sz w:val="18"/>
                <w:szCs w:val="18"/>
              </w:rPr>
              <w:t>Kochani</w:t>
            </w:r>
          </w:p>
        </w:tc>
        <w:tc>
          <w:tcPr>
            <w:tcW w:w="790" w:type="pct"/>
            <w:noWrap/>
            <w:vAlign w:val="center"/>
          </w:tcPr>
          <w:p w14:paraId="79FBDB71" w14:textId="6B1EAAF1" w:rsidR="006249D2" w:rsidRPr="004B3B23" w:rsidRDefault="006249D2" w:rsidP="00735CC2">
            <w:pPr>
              <w:spacing w:before="120"/>
              <w:jc w:val="right"/>
              <w:rPr>
                <w:rFonts w:ascii="Times New Roman" w:hAnsi="Times New Roman" w:cs="Times New Roman"/>
                <w:sz w:val="18"/>
                <w:szCs w:val="18"/>
              </w:rPr>
            </w:pPr>
            <w:r w:rsidRPr="004B3B23">
              <w:rPr>
                <w:rFonts w:ascii="Times New Roman" w:hAnsi="Times New Roman" w:cs="Times New Roman"/>
                <w:sz w:val="18"/>
                <w:szCs w:val="18"/>
              </w:rPr>
              <w:t>65</w:t>
            </w:r>
            <w:r w:rsidR="005E2C15" w:rsidRPr="004B3B23">
              <w:rPr>
                <w:rFonts w:ascii="Times New Roman" w:hAnsi="Times New Roman" w:cs="Times New Roman"/>
                <w:sz w:val="18"/>
                <w:szCs w:val="18"/>
              </w:rPr>
              <w:t>,</w:t>
            </w:r>
            <w:r w:rsidRPr="004B3B23">
              <w:rPr>
                <w:rFonts w:ascii="Times New Roman" w:hAnsi="Times New Roman" w:cs="Times New Roman"/>
                <w:sz w:val="18"/>
                <w:szCs w:val="18"/>
              </w:rPr>
              <w:t>000</w:t>
            </w:r>
          </w:p>
        </w:tc>
        <w:tc>
          <w:tcPr>
            <w:tcW w:w="1064" w:type="pct"/>
            <w:noWrap/>
            <w:vAlign w:val="center"/>
          </w:tcPr>
          <w:p w14:paraId="4E1E8958" w14:textId="77777777" w:rsidR="006249D2" w:rsidRPr="004B3B23" w:rsidRDefault="006249D2" w:rsidP="00735CC2">
            <w:pPr>
              <w:spacing w:before="120"/>
              <w:jc w:val="right"/>
              <w:rPr>
                <w:rFonts w:ascii="Times New Roman" w:hAnsi="Times New Roman" w:cs="Times New Roman"/>
                <w:sz w:val="18"/>
                <w:szCs w:val="18"/>
              </w:rPr>
            </w:pPr>
            <w:r w:rsidRPr="004B3B23">
              <w:rPr>
                <w:rFonts w:ascii="Times New Roman" w:hAnsi="Times New Roman" w:cs="Times New Roman"/>
                <w:sz w:val="18"/>
                <w:szCs w:val="18"/>
              </w:rPr>
              <w:t>Secondary</w:t>
            </w:r>
          </w:p>
        </w:tc>
        <w:tc>
          <w:tcPr>
            <w:tcW w:w="619" w:type="pct"/>
            <w:noWrap/>
            <w:vAlign w:val="center"/>
          </w:tcPr>
          <w:p w14:paraId="0487C239" w14:textId="77777777" w:rsidR="006249D2" w:rsidRPr="004B3B23" w:rsidRDefault="006249D2" w:rsidP="00735CC2">
            <w:pPr>
              <w:spacing w:before="120"/>
              <w:jc w:val="right"/>
              <w:rPr>
                <w:rFonts w:ascii="Times New Roman" w:hAnsi="Times New Roman" w:cs="Times New Roman"/>
                <w:sz w:val="18"/>
                <w:szCs w:val="18"/>
              </w:rPr>
            </w:pPr>
            <w:r w:rsidRPr="004B3B23">
              <w:rPr>
                <w:rFonts w:ascii="Times New Roman" w:hAnsi="Times New Roman" w:cs="Times New Roman"/>
                <w:sz w:val="18"/>
                <w:szCs w:val="18"/>
              </w:rPr>
              <w:t>2019</w:t>
            </w:r>
          </w:p>
        </w:tc>
      </w:tr>
      <w:tr w:rsidR="006249D2" w:rsidRPr="004B3B23" w14:paraId="57F2AE92" w14:textId="77777777" w:rsidTr="00FD28A9">
        <w:trPr>
          <w:cnfStyle w:val="010000000000" w:firstRow="0" w:lastRow="1" w:firstColumn="0" w:lastColumn="0" w:oddVBand="0" w:evenVBand="0" w:oddHBand="0" w:evenHBand="0" w:firstRowFirstColumn="0" w:firstRowLastColumn="0" w:lastRowFirstColumn="0" w:lastRowLastColumn="0"/>
          <w:trHeight w:val="300"/>
        </w:trPr>
        <w:tc>
          <w:tcPr>
            <w:tcW w:w="234" w:type="pct"/>
          </w:tcPr>
          <w:p w14:paraId="216042C6" w14:textId="77777777" w:rsidR="006249D2" w:rsidRPr="004B3B23" w:rsidRDefault="006249D2" w:rsidP="00735CC2">
            <w:pPr>
              <w:spacing w:before="120"/>
              <w:jc w:val="center"/>
              <w:rPr>
                <w:rFonts w:ascii="Times New Roman" w:eastAsia="Times New Roman" w:hAnsi="Times New Roman" w:cs="Times New Roman"/>
                <w:b w:val="0"/>
                <w:sz w:val="18"/>
                <w:szCs w:val="18"/>
              </w:rPr>
            </w:pPr>
          </w:p>
        </w:tc>
        <w:tc>
          <w:tcPr>
            <w:tcW w:w="1242" w:type="pct"/>
            <w:noWrap/>
            <w:vAlign w:val="center"/>
          </w:tcPr>
          <w:p w14:paraId="04EE5B95" w14:textId="77777777" w:rsidR="006249D2" w:rsidRPr="004B3B23" w:rsidRDefault="006249D2" w:rsidP="00735CC2">
            <w:pPr>
              <w:spacing w:before="120"/>
              <w:jc w:val="right"/>
              <w:rPr>
                <w:rFonts w:ascii="Times New Roman" w:hAnsi="Times New Roman" w:cs="Times New Roman"/>
                <w:bCs w:val="0"/>
                <w:sz w:val="18"/>
                <w:szCs w:val="18"/>
              </w:rPr>
            </w:pPr>
            <w:r w:rsidRPr="004B3B23">
              <w:rPr>
                <w:rFonts w:ascii="Times New Roman" w:hAnsi="Times New Roman" w:cs="Times New Roman"/>
                <w:bCs w:val="0"/>
                <w:sz w:val="18"/>
                <w:szCs w:val="18"/>
              </w:rPr>
              <w:t>Total</w:t>
            </w:r>
          </w:p>
        </w:tc>
        <w:tc>
          <w:tcPr>
            <w:tcW w:w="1051" w:type="pct"/>
            <w:noWrap/>
            <w:vAlign w:val="center"/>
          </w:tcPr>
          <w:p w14:paraId="473C18B4" w14:textId="77777777" w:rsidR="006249D2" w:rsidRPr="004B3B23" w:rsidRDefault="006249D2" w:rsidP="00735CC2">
            <w:pPr>
              <w:spacing w:before="120"/>
              <w:jc w:val="both"/>
              <w:rPr>
                <w:rFonts w:ascii="Times New Roman" w:hAnsi="Times New Roman" w:cs="Times New Roman"/>
                <w:sz w:val="20"/>
                <w:szCs w:val="20"/>
              </w:rPr>
            </w:pPr>
          </w:p>
        </w:tc>
        <w:tc>
          <w:tcPr>
            <w:tcW w:w="790" w:type="pct"/>
            <w:noWrap/>
            <w:vAlign w:val="center"/>
          </w:tcPr>
          <w:p w14:paraId="678C865B" w14:textId="1290E201" w:rsidR="006249D2" w:rsidRPr="004B3B23" w:rsidRDefault="006249D2" w:rsidP="00735CC2">
            <w:pPr>
              <w:spacing w:before="120"/>
              <w:jc w:val="right"/>
              <w:rPr>
                <w:rFonts w:ascii="Times New Roman" w:hAnsi="Times New Roman" w:cs="Times New Roman"/>
                <w:bCs w:val="0"/>
                <w:sz w:val="18"/>
                <w:szCs w:val="18"/>
              </w:rPr>
            </w:pPr>
            <w:r w:rsidRPr="004B3B23">
              <w:rPr>
                <w:rFonts w:ascii="Times New Roman" w:hAnsi="Times New Roman"/>
                <w:sz w:val="18"/>
                <w:szCs w:val="18"/>
              </w:rPr>
              <w:fldChar w:fldCharType="begin"/>
            </w:r>
            <w:r w:rsidRPr="004B3B23">
              <w:rPr>
                <w:rFonts w:ascii="Times New Roman" w:eastAsia="Times New Roman" w:hAnsi="Times New Roman" w:cs="Times New Roman"/>
                <w:sz w:val="18"/>
                <w:szCs w:val="18"/>
              </w:rPr>
              <w:instrText xml:space="preserve"> =SUM(ABOVE) </w:instrText>
            </w:r>
            <w:r w:rsidRPr="004B3B23">
              <w:rPr>
                <w:rFonts w:ascii="Times New Roman" w:hAnsi="Times New Roman"/>
                <w:sz w:val="18"/>
                <w:szCs w:val="18"/>
              </w:rPr>
              <w:fldChar w:fldCharType="separate"/>
            </w:r>
            <w:r w:rsidRPr="004B3B23">
              <w:rPr>
                <w:rFonts w:ascii="Times New Roman" w:eastAsia="Times New Roman" w:hAnsi="Times New Roman" w:cs="Times New Roman"/>
                <w:sz w:val="18"/>
                <w:szCs w:val="18"/>
              </w:rPr>
              <w:t>590</w:t>
            </w:r>
            <w:r w:rsidRPr="004B3B23">
              <w:rPr>
                <w:rFonts w:ascii="Times New Roman" w:hAnsi="Times New Roman"/>
                <w:sz w:val="18"/>
                <w:szCs w:val="18"/>
              </w:rPr>
              <w:fldChar w:fldCharType="end"/>
            </w:r>
            <w:r w:rsidR="005E2C15" w:rsidRPr="004B3B23">
              <w:rPr>
                <w:rFonts w:ascii="Times New Roman" w:hAnsi="Times New Roman"/>
                <w:sz w:val="18"/>
                <w:szCs w:val="18"/>
              </w:rPr>
              <w:t>,</w:t>
            </w:r>
            <w:r w:rsidRPr="004B3B23">
              <w:rPr>
                <w:rFonts w:ascii="Times New Roman" w:eastAsia="Times New Roman" w:hAnsi="Times New Roman" w:cs="Times New Roman"/>
                <w:sz w:val="18"/>
                <w:szCs w:val="18"/>
              </w:rPr>
              <w:t>000</w:t>
            </w:r>
          </w:p>
        </w:tc>
        <w:tc>
          <w:tcPr>
            <w:tcW w:w="1064" w:type="pct"/>
            <w:noWrap/>
            <w:vAlign w:val="center"/>
          </w:tcPr>
          <w:p w14:paraId="150B5084" w14:textId="77777777" w:rsidR="006249D2" w:rsidRPr="004B3B23" w:rsidRDefault="006249D2" w:rsidP="00735CC2">
            <w:pPr>
              <w:spacing w:before="120"/>
              <w:jc w:val="right"/>
              <w:rPr>
                <w:rFonts w:ascii="Times New Roman" w:hAnsi="Times New Roman" w:cs="Times New Roman"/>
                <w:bCs w:val="0"/>
                <w:sz w:val="18"/>
                <w:szCs w:val="18"/>
              </w:rPr>
            </w:pPr>
          </w:p>
        </w:tc>
        <w:tc>
          <w:tcPr>
            <w:tcW w:w="619" w:type="pct"/>
            <w:noWrap/>
            <w:vAlign w:val="center"/>
          </w:tcPr>
          <w:p w14:paraId="6E1C8A4D" w14:textId="77777777" w:rsidR="006249D2" w:rsidRPr="004B3B23" w:rsidRDefault="006249D2" w:rsidP="00735CC2">
            <w:pPr>
              <w:spacing w:before="120"/>
              <w:jc w:val="right"/>
              <w:rPr>
                <w:rFonts w:ascii="Times New Roman" w:hAnsi="Times New Roman" w:cs="Times New Roman"/>
                <w:bCs w:val="0"/>
                <w:sz w:val="18"/>
                <w:szCs w:val="18"/>
              </w:rPr>
            </w:pPr>
          </w:p>
        </w:tc>
      </w:tr>
    </w:tbl>
    <w:p w14:paraId="142007F6" w14:textId="042C7522"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current capacity of the wastewater treatment plants in North Macedonia is approximately 590,000 population equivalents (p.e.), which represents about 24.5% of the required capacity of 2.1 million p.e. However, it should be noted that the construction works for </w:t>
      </w:r>
      <w:r w:rsidR="00D62423" w:rsidRPr="004B3B23">
        <w:rPr>
          <w:rFonts w:ascii="Times New Roman" w:hAnsi="Times New Roman"/>
          <w:bCs/>
          <w:sz w:val="20"/>
          <w:szCs w:val="20"/>
        </w:rPr>
        <w:t xml:space="preserve">building </w:t>
      </w:r>
      <w:r w:rsidRPr="004B3B23">
        <w:rPr>
          <w:rFonts w:ascii="Times New Roman" w:hAnsi="Times New Roman"/>
          <w:bCs/>
          <w:sz w:val="20"/>
          <w:szCs w:val="20"/>
        </w:rPr>
        <w:t xml:space="preserve">the central wastewater treatment plant (WWTP) for the capital city </w:t>
      </w:r>
      <w:r w:rsidRPr="004B3B23">
        <w:rPr>
          <w:rFonts w:ascii="Times New Roman" w:hAnsi="Times New Roman"/>
          <w:bCs/>
          <w:sz w:val="20"/>
          <w:szCs w:val="20"/>
        </w:rPr>
        <w:lastRenderedPageBreak/>
        <w:t>of Skopje, with a capacity of 625,000 p.e., will soon begin. The investment works have been supported through an EU grant</w:t>
      </w:r>
      <w:r w:rsidR="00D62423" w:rsidRPr="004B3B23">
        <w:rPr>
          <w:rFonts w:ascii="Times New Roman" w:hAnsi="Times New Roman"/>
          <w:bCs/>
          <w:sz w:val="20"/>
          <w:szCs w:val="20"/>
        </w:rPr>
        <w:t>, EIB (leading</w:t>
      </w:r>
      <w:r w:rsidR="001373DF" w:rsidRPr="00C0101F">
        <w:rPr>
          <w:rFonts w:ascii="Times New Roman" w:hAnsi="Times New Roman"/>
          <w:bCs/>
          <w:sz w:val="20"/>
          <w:szCs w:val="20"/>
        </w:rPr>
        <w:t xml:space="preserve"> lender</w:t>
      </w:r>
      <w:r w:rsidR="00D62423" w:rsidRPr="004B3B23">
        <w:rPr>
          <w:rFonts w:ascii="Times New Roman" w:hAnsi="Times New Roman"/>
          <w:bCs/>
          <w:sz w:val="20"/>
          <w:szCs w:val="20"/>
        </w:rPr>
        <w:t>), and EBRD loan. Upon completi</w:t>
      </w:r>
      <w:r w:rsidR="00D1177F" w:rsidRPr="00C0101F">
        <w:rPr>
          <w:rFonts w:ascii="Times New Roman" w:hAnsi="Times New Roman"/>
          <w:bCs/>
          <w:sz w:val="20"/>
          <w:szCs w:val="20"/>
        </w:rPr>
        <w:t xml:space="preserve">on of </w:t>
      </w:r>
      <w:r w:rsidR="00D62423" w:rsidRPr="004B3B23">
        <w:rPr>
          <w:rFonts w:ascii="Times New Roman" w:hAnsi="Times New Roman"/>
          <w:bCs/>
          <w:sz w:val="20"/>
          <w:szCs w:val="20"/>
        </w:rPr>
        <w:t>this project, North Macedonia's</w:t>
      </w:r>
      <w:r w:rsidRPr="004B3B23">
        <w:rPr>
          <w:rFonts w:ascii="Times New Roman" w:hAnsi="Times New Roman"/>
          <w:bCs/>
          <w:sz w:val="20"/>
          <w:szCs w:val="20"/>
        </w:rPr>
        <w:t xml:space="preserve"> wastewater treatment capacity will increase to around 1.15 million p.e., about 55% of the required treatment capacity for the entire country.</w:t>
      </w:r>
    </w:p>
    <w:p w14:paraId="2BDE1194" w14:textId="57DF2428"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Moreover, it is worth mentioning that the EU-funded Sector Operational Programme for Environment and Climate Action (2014-2020) – IPA II proposes the construction of at least two more WWTPs. These include the WWTP in Bitola with a capacity of 112,474 p.e. and the WWTP in Tetovo with a capacity of </w:t>
      </w:r>
      <w:r w:rsidR="008E43E9" w:rsidRPr="004B3B23">
        <w:rPr>
          <w:rFonts w:ascii="Times New Roman" w:hAnsi="Times New Roman"/>
          <w:bCs/>
          <w:sz w:val="20"/>
          <w:szCs w:val="20"/>
        </w:rPr>
        <w:t>95</w:t>
      </w:r>
      <w:r w:rsidRPr="004B3B23">
        <w:rPr>
          <w:rFonts w:ascii="Times New Roman" w:hAnsi="Times New Roman"/>
          <w:bCs/>
          <w:sz w:val="20"/>
          <w:szCs w:val="20"/>
        </w:rPr>
        <w:t xml:space="preserve">,000 p.e. Upon completion of these projects, wastewater treatment capacity in the country will be raised by an additional </w:t>
      </w:r>
      <w:r w:rsidR="008E43E9" w:rsidRPr="004B3B23">
        <w:rPr>
          <w:rFonts w:ascii="Times New Roman" w:hAnsi="Times New Roman"/>
          <w:bCs/>
          <w:sz w:val="20"/>
          <w:szCs w:val="20"/>
        </w:rPr>
        <w:t>207</w:t>
      </w:r>
      <w:r w:rsidRPr="004B3B23">
        <w:rPr>
          <w:rFonts w:ascii="Times New Roman" w:hAnsi="Times New Roman"/>
          <w:bCs/>
          <w:sz w:val="20"/>
          <w:szCs w:val="20"/>
        </w:rPr>
        <w:t>,000 p.e., bringing the total capacity to 1.43 million p.e.</w:t>
      </w:r>
      <w:r w:rsidR="00D62423" w:rsidRPr="004B3B23">
        <w:rPr>
          <w:rFonts w:ascii="Times New Roman" w:hAnsi="Times New Roman"/>
          <w:bCs/>
          <w:sz w:val="20"/>
          <w:szCs w:val="20"/>
        </w:rPr>
        <w:t xml:space="preserve"> </w:t>
      </w:r>
      <w:r w:rsidRPr="004B3B23">
        <w:rPr>
          <w:rFonts w:ascii="Times New Roman" w:hAnsi="Times New Roman"/>
          <w:bCs/>
          <w:sz w:val="20"/>
          <w:szCs w:val="20"/>
        </w:rPr>
        <w:t>This would represent approximately 67% of the required secondary treatment capacity in North Macedonia.</w:t>
      </w:r>
    </w:p>
    <w:p w14:paraId="015530DD" w14:textId="6832E7FD" w:rsidR="006249D2" w:rsidRPr="004B3B23" w:rsidRDefault="002E328C" w:rsidP="006249D2">
      <w:pPr>
        <w:rPr>
          <w:rFonts w:ascii="Times New Roman" w:hAnsi="Times New Roman"/>
          <w:bCs/>
          <w:sz w:val="20"/>
          <w:szCs w:val="20"/>
        </w:rPr>
      </w:pPr>
      <w:r w:rsidRPr="00C0101F">
        <w:rPr>
          <w:rFonts w:ascii="Times New Roman" w:hAnsi="Times New Roman"/>
          <w:bCs/>
          <w:sz w:val="20"/>
          <w:szCs w:val="20"/>
        </w:rPr>
        <w:t xml:space="preserve">The </w:t>
      </w:r>
      <w:r w:rsidR="006249D2" w:rsidRPr="004B3B23">
        <w:rPr>
          <w:rFonts w:ascii="Times New Roman" w:hAnsi="Times New Roman"/>
          <w:bCs/>
          <w:sz w:val="20"/>
          <w:szCs w:val="20"/>
        </w:rPr>
        <w:t>DSIP for the UWWT Directive has indicated that 8</w:t>
      </w:r>
      <w:r w:rsidR="00CA5FB5" w:rsidRPr="004B3B23">
        <w:rPr>
          <w:rFonts w:ascii="Times New Roman" w:hAnsi="Times New Roman"/>
          <w:bCs/>
          <w:sz w:val="20"/>
          <w:szCs w:val="20"/>
        </w:rPr>
        <w:t>7</w:t>
      </w:r>
      <w:r w:rsidR="006249D2" w:rsidRPr="004B3B23">
        <w:rPr>
          <w:rFonts w:ascii="Times New Roman" w:hAnsi="Times New Roman"/>
          <w:bCs/>
          <w:sz w:val="20"/>
          <w:szCs w:val="20"/>
        </w:rPr>
        <w:t xml:space="preserve"> WWTPs are needed, of which 17 WWTPs should be with tertiary treatment. The total needed investment to meet the requirements of the UWWT Directive is estimated at EUR 1.2 billion in 2017; with the current </w:t>
      </w:r>
      <w:r w:rsidR="00F60C68" w:rsidRPr="004B3B23">
        <w:rPr>
          <w:rFonts w:ascii="Times New Roman" w:hAnsi="Times New Roman"/>
          <w:bCs/>
          <w:sz w:val="20"/>
          <w:szCs w:val="20"/>
        </w:rPr>
        <w:t>investment rate</w:t>
      </w:r>
      <w:r w:rsidR="006249D2" w:rsidRPr="004B3B23">
        <w:rPr>
          <w:rFonts w:ascii="Times New Roman" w:hAnsi="Times New Roman"/>
          <w:bCs/>
          <w:sz w:val="20"/>
          <w:szCs w:val="20"/>
        </w:rPr>
        <w:t xml:space="preserve">, full compliance is foreseen in </w:t>
      </w:r>
      <w:r w:rsidR="00D62423" w:rsidRPr="004B3B23">
        <w:rPr>
          <w:rFonts w:ascii="Times New Roman" w:hAnsi="Times New Roman"/>
          <w:bCs/>
          <w:sz w:val="20"/>
          <w:szCs w:val="20"/>
        </w:rPr>
        <w:t xml:space="preserve">the </w:t>
      </w:r>
      <w:r w:rsidR="006249D2" w:rsidRPr="004B3B23">
        <w:rPr>
          <w:rFonts w:ascii="Times New Roman" w:hAnsi="Times New Roman"/>
          <w:bCs/>
          <w:sz w:val="20"/>
          <w:szCs w:val="20"/>
        </w:rPr>
        <w:t>year 2041.</w:t>
      </w:r>
    </w:p>
    <w:p w14:paraId="04BFE743" w14:textId="034494DC" w:rsidR="006249D2" w:rsidRPr="004B3B23" w:rsidRDefault="005959B6" w:rsidP="006249D2">
      <w:pPr>
        <w:shd w:val="clear" w:color="auto" w:fill="FFFFFF"/>
        <w:rPr>
          <w:rFonts w:ascii="Times New Roman" w:hAnsi="Times New Roman"/>
          <w:bCs/>
          <w:sz w:val="20"/>
          <w:szCs w:val="20"/>
        </w:rPr>
      </w:pPr>
      <w:r w:rsidRPr="004B3B23">
        <w:rPr>
          <w:rFonts w:ascii="Times New Roman" w:hAnsi="Times New Roman"/>
          <w:sz w:val="20"/>
          <w:szCs w:val="20"/>
        </w:rPr>
        <w:t>Currently, coverage of wastewater collection and treatment investments remains a substantial challenge for national and local</w:t>
      </w:r>
      <w:r w:rsidR="006249D2" w:rsidRPr="004B3B23">
        <w:rPr>
          <w:rFonts w:ascii="Times New Roman" w:hAnsi="Times New Roman"/>
          <w:bCs/>
          <w:sz w:val="20"/>
          <w:szCs w:val="20"/>
        </w:rPr>
        <w:t xml:space="preserve"> authorities. Therefore, </w:t>
      </w:r>
      <w:r w:rsidR="00D62423" w:rsidRPr="004B3B23">
        <w:rPr>
          <w:rFonts w:ascii="Times New Roman" w:hAnsi="Times New Roman"/>
          <w:bCs/>
          <w:sz w:val="20"/>
          <w:szCs w:val="20"/>
        </w:rPr>
        <w:t>the available national, EU and other donors’ funds must be</w:t>
      </w:r>
      <w:r w:rsidR="006249D2" w:rsidRPr="004B3B23">
        <w:rPr>
          <w:rFonts w:ascii="Times New Roman" w:hAnsi="Times New Roman"/>
          <w:bCs/>
          <w:sz w:val="20"/>
          <w:szCs w:val="20"/>
        </w:rPr>
        <w:t xml:space="preserve"> planned strategically. Also, the continuing burden of operating and maintaining the wastewater collection and treatment systems cannot be subject to external support, meaning that the PCEs will need to be able to generate revenue</w:t>
      </w:r>
      <w:r w:rsidR="00277D46" w:rsidRPr="004B3B23">
        <w:rPr>
          <w:rFonts w:ascii="Times New Roman" w:hAnsi="Times New Roman"/>
          <w:bCs/>
          <w:sz w:val="20"/>
          <w:szCs w:val="20"/>
        </w:rPr>
        <w:t>s</w:t>
      </w:r>
      <w:r w:rsidR="006249D2" w:rsidRPr="004B3B23">
        <w:rPr>
          <w:rFonts w:ascii="Times New Roman" w:hAnsi="Times New Roman"/>
          <w:bCs/>
          <w:sz w:val="20"/>
          <w:szCs w:val="20"/>
        </w:rPr>
        <w:t xml:space="preserve"> to cover these costs. In that direction, the Government</w:t>
      </w:r>
      <w:r w:rsidR="00D62423" w:rsidRPr="004B3B23">
        <w:rPr>
          <w:rFonts w:ascii="Times New Roman" w:hAnsi="Times New Roman"/>
          <w:bCs/>
          <w:sz w:val="20"/>
          <w:szCs w:val="20"/>
        </w:rPr>
        <w:t>,</w:t>
      </w:r>
      <w:r w:rsidR="006249D2" w:rsidRPr="004B3B23">
        <w:rPr>
          <w:rFonts w:ascii="Times New Roman" w:hAnsi="Times New Roman"/>
          <w:bCs/>
          <w:sz w:val="20"/>
          <w:szCs w:val="20"/>
        </w:rPr>
        <w:t xml:space="preserve"> supported by </w:t>
      </w:r>
      <w:r w:rsidR="00D62423" w:rsidRPr="004B3B23">
        <w:rPr>
          <w:rFonts w:ascii="Times New Roman" w:hAnsi="Times New Roman"/>
          <w:bCs/>
          <w:sz w:val="20"/>
          <w:szCs w:val="20"/>
        </w:rPr>
        <w:t xml:space="preserve">the </w:t>
      </w:r>
      <w:r w:rsidR="006249D2" w:rsidRPr="004B3B23">
        <w:rPr>
          <w:rFonts w:ascii="Times New Roman" w:hAnsi="Times New Roman"/>
          <w:bCs/>
          <w:sz w:val="20"/>
          <w:szCs w:val="20"/>
        </w:rPr>
        <w:t xml:space="preserve">EU, undertook some actions </w:t>
      </w:r>
      <w:r w:rsidR="00D62423" w:rsidRPr="004B3B23">
        <w:rPr>
          <w:rFonts w:ascii="Times New Roman" w:hAnsi="Times New Roman"/>
          <w:bCs/>
          <w:sz w:val="20"/>
          <w:szCs w:val="20"/>
        </w:rPr>
        <w:t>to set up an appropriate water pricing system by adopting the new Law on Setting the Prices for Water Services and gradually introducing the “polluters pay” principle. The Regulatory Commission for Energy and Water Services (ERC) was appointed to set water service prices</w:t>
      </w:r>
      <w:r w:rsidR="006249D2" w:rsidRPr="004B3B23">
        <w:rPr>
          <w:rFonts w:ascii="Times New Roman" w:hAnsi="Times New Roman"/>
          <w:bCs/>
          <w:sz w:val="20"/>
          <w:szCs w:val="20"/>
        </w:rPr>
        <w:t>.</w:t>
      </w:r>
    </w:p>
    <w:p w14:paraId="5117A79E" w14:textId="29A945A0" w:rsidR="006249D2" w:rsidRPr="004B3B23" w:rsidRDefault="002E677C" w:rsidP="006249D2">
      <w:pPr>
        <w:rPr>
          <w:rFonts w:ascii="Times New Roman" w:hAnsi="Times New Roman"/>
          <w:bCs/>
          <w:sz w:val="20"/>
          <w:szCs w:val="20"/>
        </w:rPr>
      </w:pPr>
      <w:r w:rsidRPr="004B3B23">
        <w:rPr>
          <w:rFonts w:ascii="Times New Roman" w:hAnsi="Times New Roman"/>
          <w:bCs/>
          <w:sz w:val="20"/>
          <w:szCs w:val="20"/>
        </w:rPr>
        <w:t>In its 2022 Annual Report</w:t>
      </w:r>
      <w:r w:rsidRPr="004B3B23">
        <w:rPr>
          <w:rStyle w:val="FootnoteReference"/>
          <w:rFonts w:ascii="Times New Roman" w:hAnsi="Times New Roman"/>
          <w:bCs/>
          <w:sz w:val="20"/>
          <w:szCs w:val="20"/>
        </w:rPr>
        <w:footnoteReference w:id="22"/>
      </w:r>
      <w:r w:rsidRPr="004B3B23">
        <w:rPr>
          <w:rFonts w:ascii="Times New Roman" w:hAnsi="Times New Roman"/>
          <w:bCs/>
          <w:sz w:val="20"/>
          <w:szCs w:val="20"/>
        </w:rPr>
        <w:t xml:space="preserve">, </w:t>
      </w:r>
      <w:r w:rsidR="00C721DE" w:rsidRPr="00C0101F">
        <w:rPr>
          <w:rFonts w:ascii="Times New Roman" w:hAnsi="Times New Roman"/>
          <w:bCs/>
          <w:sz w:val="20"/>
          <w:szCs w:val="20"/>
        </w:rPr>
        <w:t xml:space="preserve">the </w:t>
      </w:r>
      <w:r w:rsidRPr="004B3B23">
        <w:rPr>
          <w:rFonts w:ascii="Times New Roman" w:hAnsi="Times New Roman"/>
          <w:bCs/>
          <w:sz w:val="20"/>
          <w:szCs w:val="20"/>
        </w:rPr>
        <w:t xml:space="preserve">ERC </w:t>
      </w:r>
      <w:r w:rsidR="00C721DE" w:rsidRPr="00C0101F">
        <w:rPr>
          <w:rFonts w:ascii="Times New Roman" w:hAnsi="Times New Roman"/>
          <w:bCs/>
          <w:sz w:val="20"/>
          <w:szCs w:val="20"/>
        </w:rPr>
        <w:t>list</w:t>
      </w:r>
      <w:r w:rsidR="00C721DE" w:rsidRPr="004B3B23">
        <w:rPr>
          <w:rFonts w:ascii="Times New Roman" w:hAnsi="Times New Roman"/>
          <w:bCs/>
          <w:sz w:val="20"/>
          <w:szCs w:val="20"/>
        </w:rPr>
        <w:t xml:space="preserve">s </w:t>
      </w:r>
      <w:r w:rsidRPr="004B3B23">
        <w:rPr>
          <w:rFonts w:ascii="Times New Roman" w:hAnsi="Times New Roman"/>
          <w:bCs/>
          <w:sz w:val="20"/>
          <w:szCs w:val="20"/>
        </w:rPr>
        <w:t>87 water service providers in North Macedonia</w:t>
      </w:r>
      <w:r w:rsidR="006249D2" w:rsidRPr="004B3B23">
        <w:rPr>
          <w:rFonts w:ascii="Times New Roman" w:hAnsi="Times New Roman"/>
          <w:bCs/>
          <w:sz w:val="20"/>
          <w:szCs w:val="20"/>
        </w:rPr>
        <w:t xml:space="preserve">, of which 81 are PCEs that provide water </w:t>
      </w:r>
      <w:r w:rsidRPr="004B3B23">
        <w:rPr>
          <w:rFonts w:ascii="Times New Roman" w:hAnsi="Times New Roman"/>
          <w:bCs/>
          <w:sz w:val="20"/>
          <w:szCs w:val="20"/>
        </w:rPr>
        <w:t>supply</w:t>
      </w:r>
      <w:r w:rsidR="006249D2" w:rsidRPr="004B3B23">
        <w:rPr>
          <w:rFonts w:ascii="Times New Roman" w:hAnsi="Times New Roman"/>
          <w:bCs/>
          <w:sz w:val="20"/>
          <w:szCs w:val="20"/>
        </w:rPr>
        <w:t xml:space="preserve"> and wastewater collection and treatment services </w:t>
      </w:r>
      <w:r w:rsidRPr="004B3B23">
        <w:rPr>
          <w:rFonts w:ascii="Times New Roman" w:hAnsi="Times New Roman"/>
          <w:bCs/>
          <w:sz w:val="20"/>
          <w:szCs w:val="20"/>
        </w:rPr>
        <w:t>locally</w:t>
      </w:r>
      <w:r w:rsidR="006249D2" w:rsidRPr="004B3B23">
        <w:rPr>
          <w:rFonts w:ascii="Times New Roman" w:hAnsi="Times New Roman"/>
          <w:bCs/>
          <w:sz w:val="20"/>
          <w:szCs w:val="20"/>
        </w:rPr>
        <w:t xml:space="preserve">. </w:t>
      </w:r>
      <w:r w:rsidR="000D2064" w:rsidRPr="004B3B23">
        <w:rPr>
          <w:rFonts w:ascii="Times New Roman" w:hAnsi="Times New Roman"/>
          <w:bCs/>
          <w:sz w:val="20"/>
          <w:szCs w:val="20"/>
        </w:rPr>
        <w:t>The other</w:t>
      </w:r>
      <w:r w:rsidR="00C46518" w:rsidRPr="004B3B23">
        <w:rPr>
          <w:rFonts w:ascii="Times New Roman" w:hAnsi="Times New Roman"/>
          <w:bCs/>
          <w:sz w:val="20"/>
          <w:szCs w:val="20"/>
        </w:rPr>
        <w:t xml:space="preserve"> </w:t>
      </w:r>
      <w:r w:rsidR="005959B6" w:rsidRPr="004B3B23">
        <w:rPr>
          <w:rFonts w:ascii="Times New Roman" w:hAnsi="Times New Roman"/>
          <w:bCs/>
          <w:sz w:val="20"/>
          <w:szCs w:val="20"/>
        </w:rPr>
        <w:t>six</w:t>
      </w:r>
      <w:r w:rsidR="00C46518" w:rsidRPr="004B3B23">
        <w:rPr>
          <w:rFonts w:ascii="Times New Roman" w:hAnsi="Times New Roman"/>
          <w:bCs/>
          <w:sz w:val="20"/>
          <w:szCs w:val="20"/>
        </w:rPr>
        <w:t xml:space="preserve"> are </w:t>
      </w:r>
      <w:r w:rsidR="00974758" w:rsidRPr="004B3B23">
        <w:rPr>
          <w:rFonts w:ascii="Times New Roman" w:hAnsi="Times New Roman"/>
          <w:bCs/>
          <w:sz w:val="20"/>
          <w:szCs w:val="20"/>
        </w:rPr>
        <w:t xml:space="preserve">in charge </w:t>
      </w:r>
      <w:r w:rsidRPr="004B3B23">
        <w:rPr>
          <w:rFonts w:ascii="Times New Roman" w:hAnsi="Times New Roman"/>
          <w:bCs/>
          <w:sz w:val="20"/>
          <w:szCs w:val="20"/>
        </w:rPr>
        <w:t>of</w:t>
      </w:r>
      <w:r w:rsidR="00974758" w:rsidRPr="004B3B23">
        <w:rPr>
          <w:rFonts w:ascii="Times New Roman" w:hAnsi="Times New Roman"/>
          <w:bCs/>
          <w:sz w:val="20"/>
          <w:szCs w:val="20"/>
        </w:rPr>
        <w:t xml:space="preserve"> </w:t>
      </w:r>
      <w:r w:rsidR="00CD0DF3" w:rsidRPr="004B3B23">
        <w:rPr>
          <w:rFonts w:ascii="Times New Roman" w:hAnsi="Times New Roman"/>
          <w:bCs/>
          <w:sz w:val="20"/>
          <w:szCs w:val="20"/>
        </w:rPr>
        <w:t xml:space="preserve">water </w:t>
      </w:r>
      <w:r w:rsidRPr="004B3B23">
        <w:rPr>
          <w:rFonts w:ascii="Times New Roman" w:hAnsi="Times New Roman"/>
          <w:bCs/>
          <w:sz w:val="20"/>
          <w:szCs w:val="20"/>
        </w:rPr>
        <w:t>accumulation</w:t>
      </w:r>
      <w:r w:rsidRPr="004B3B23" w:rsidDel="00CD0DF3">
        <w:rPr>
          <w:rFonts w:ascii="Times New Roman" w:hAnsi="Times New Roman"/>
          <w:bCs/>
          <w:sz w:val="20"/>
          <w:szCs w:val="20"/>
        </w:rPr>
        <w:t xml:space="preserve"> </w:t>
      </w:r>
      <w:r w:rsidRPr="004B3B23">
        <w:rPr>
          <w:rFonts w:ascii="Times New Roman" w:hAnsi="Times New Roman"/>
          <w:bCs/>
          <w:sz w:val="20"/>
          <w:szCs w:val="20"/>
        </w:rPr>
        <w:t>drainage systems. Introducing</w:t>
      </w:r>
      <w:r w:rsidR="006249D2" w:rsidRPr="004B3B23">
        <w:rPr>
          <w:rFonts w:ascii="Times New Roman" w:hAnsi="Times New Roman"/>
          <w:bCs/>
          <w:sz w:val="20"/>
          <w:szCs w:val="20"/>
        </w:rPr>
        <w:t xml:space="preserve"> </w:t>
      </w:r>
      <w:r w:rsidRPr="004B3B23">
        <w:rPr>
          <w:rFonts w:ascii="Times New Roman" w:hAnsi="Times New Roman"/>
          <w:bCs/>
          <w:sz w:val="20"/>
          <w:szCs w:val="20"/>
        </w:rPr>
        <w:t xml:space="preserve">a </w:t>
      </w:r>
      <w:r w:rsidR="006249D2" w:rsidRPr="004B3B23">
        <w:rPr>
          <w:rFonts w:ascii="Times New Roman" w:hAnsi="Times New Roman"/>
          <w:bCs/>
          <w:sz w:val="20"/>
          <w:szCs w:val="20"/>
        </w:rPr>
        <w:t xml:space="preserve">water price regulatory body in the country has positively contributed to </w:t>
      </w:r>
      <w:r w:rsidRPr="004B3B23">
        <w:rPr>
          <w:rFonts w:ascii="Times New Roman" w:hAnsi="Times New Roman"/>
          <w:bCs/>
          <w:sz w:val="20"/>
          <w:szCs w:val="20"/>
        </w:rPr>
        <w:t>gradually improving</w:t>
      </w:r>
      <w:r w:rsidR="006249D2" w:rsidRPr="004B3B23">
        <w:rPr>
          <w:rFonts w:ascii="Times New Roman" w:hAnsi="Times New Roman"/>
          <w:bCs/>
          <w:sz w:val="20"/>
          <w:szCs w:val="20"/>
        </w:rPr>
        <w:t xml:space="preserve"> water usage efficiency. Though there is still significant water loss (non-revenue) </w:t>
      </w:r>
      <w:r w:rsidR="00F60C68" w:rsidRPr="004B3B23">
        <w:rPr>
          <w:rFonts w:ascii="Times New Roman" w:hAnsi="Times New Roman"/>
          <w:bCs/>
          <w:sz w:val="20"/>
          <w:szCs w:val="20"/>
        </w:rPr>
        <w:t>at about</w:t>
      </w:r>
      <w:r w:rsidR="006249D2" w:rsidRPr="004B3B23">
        <w:rPr>
          <w:rFonts w:ascii="Times New Roman" w:hAnsi="Times New Roman"/>
          <w:bCs/>
          <w:sz w:val="20"/>
          <w:szCs w:val="20"/>
        </w:rPr>
        <w:t xml:space="preserve"> 62.42</w:t>
      </w:r>
      <w:r w:rsidRPr="004B3B23">
        <w:rPr>
          <w:rFonts w:ascii="Times New Roman" w:hAnsi="Times New Roman"/>
          <w:bCs/>
          <w:sz w:val="20"/>
          <w:szCs w:val="20"/>
        </w:rPr>
        <w:t xml:space="preserve">%, </w:t>
      </w:r>
      <w:r w:rsidR="006249D2" w:rsidRPr="004B3B23">
        <w:rPr>
          <w:rFonts w:ascii="Times New Roman" w:hAnsi="Times New Roman"/>
          <w:bCs/>
          <w:sz w:val="20"/>
          <w:szCs w:val="20"/>
        </w:rPr>
        <w:t xml:space="preserve">it is recorded that water loss decreased </w:t>
      </w:r>
      <w:r w:rsidR="00277D46" w:rsidRPr="004B3B23">
        <w:rPr>
          <w:rFonts w:ascii="Times New Roman" w:hAnsi="Times New Roman"/>
          <w:bCs/>
          <w:sz w:val="20"/>
          <w:szCs w:val="20"/>
        </w:rPr>
        <w:t xml:space="preserve">by </w:t>
      </w:r>
      <w:r w:rsidR="006249D2" w:rsidRPr="004B3B23">
        <w:rPr>
          <w:rFonts w:ascii="Times New Roman" w:hAnsi="Times New Roman"/>
          <w:bCs/>
          <w:sz w:val="20"/>
          <w:szCs w:val="20"/>
        </w:rPr>
        <w:t>13.11% and water efficiency in 2022 increased by 9.58% compared to 2021.</w:t>
      </w:r>
    </w:p>
    <w:p w14:paraId="13862DAB" w14:textId="1A503226"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To ensure proper improvements in the wastewater sector management, there are several issues related to sewage collection and wastewater treatment which need to be addressed, which include </w:t>
      </w:r>
      <w:r w:rsidR="00277D46" w:rsidRPr="004B3B23">
        <w:rPr>
          <w:rFonts w:ascii="Times New Roman" w:hAnsi="Times New Roman"/>
          <w:bCs/>
          <w:sz w:val="20"/>
          <w:szCs w:val="20"/>
        </w:rPr>
        <w:t xml:space="preserve">the </w:t>
      </w:r>
      <w:r w:rsidRPr="004B3B23">
        <w:rPr>
          <w:rFonts w:ascii="Times New Roman" w:hAnsi="Times New Roman"/>
          <w:bCs/>
          <w:sz w:val="20"/>
          <w:szCs w:val="20"/>
        </w:rPr>
        <w:t>follow</w:t>
      </w:r>
      <w:r w:rsidR="00277D46" w:rsidRPr="004B3B23">
        <w:rPr>
          <w:rFonts w:ascii="Times New Roman" w:hAnsi="Times New Roman"/>
          <w:bCs/>
          <w:sz w:val="20"/>
          <w:szCs w:val="20"/>
        </w:rPr>
        <w:t>ing</w:t>
      </w:r>
      <w:r w:rsidRPr="004B3B23">
        <w:rPr>
          <w:rFonts w:ascii="Times New Roman" w:hAnsi="Times New Roman"/>
          <w:bCs/>
          <w:sz w:val="20"/>
          <w:szCs w:val="20"/>
        </w:rPr>
        <w:t>:</w:t>
      </w:r>
    </w:p>
    <w:p w14:paraId="1D92C7B9" w14:textId="5B5E18BB" w:rsidR="006249D2" w:rsidRPr="004B3B23" w:rsidRDefault="006249D2" w:rsidP="00C15A82">
      <w:pPr>
        <w:pStyle w:val="ListParagraph"/>
        <w:numPr>
          <w:ilvl w:val="0"/>
          <w:numId w:val="25"/>
        </w:numPr>
        <w:rPr>
          <w:bCs/>
          <w:sz w:val="20"/>
          <w:szCs w:val="20"/>
        </w:rPr>
      </w:pPr>
      <w:r w:rsidRPr="004B3B23">
        <w:rPr>
          <w:bCs/>
          <w:sz w:val="20"/>
          <w:szCs w:val="20"/>
        </w:rPr>
        <w:t>Extending wastewater treatment capacities.</w:t>
      </w:r>
    </w:p>
    <w:p w14:paraId="2304CC71" w14:textId="0BB7DF4E" w:rsidR="006249D2" w:rsidRPr="004B3B23" w:rsidRDefault="006249D2" w:rsidP="00C15A82">
      <w:pPr>
        <w:pStyle w:val="ListParagraph"/>
        <w:numPr>
          <w:ilvl w:val="0"/>
          <w:numId w:val="25"/>
        </w:numPr>
        <w:spacing w:before="0"/>
        <w:rPr>
          <w:bCs/>
          <w:sz w:val="20"/>
          <w:szCs w:val="20"/>
        </w:rPr>
      </w:pPr>
      <w:r w:rsidRPr="004B3B23">
        <w:rPr>
          <w:bCs/>
          <w:sz w:val="20"/>
          <w:szCs w:val="20"/>
        </w:rPr>
        <w:t>Extending and rehabilitating sew</w:t>
      </w:r>
      <w:r w:rsidR="0060417B" w:rsidRPr="00C0101F">
        <w:rPr>
          <w:bCs/>
          <w:sz w:val="20"/>
          <w:szCs w:val="20"/>
        </w:rPr>
        <w:t>er</w:t>
      </w:r>
      <w:r w:rsidRPr="004B3B23">
        <w:rPr>
          <w:bCs/>
          <w:sz w:val="20"/>
          <w:szCs w:val="20"/>
        </w:rPr>
        <w:t>age networks and separating stormwater systems from the sew</w:t>
      </w:r>
      <w:r w:rsidR="0060417B" w:rsidRPr="00C0101F">
        <w:rPr>
          <w:bCs/>
          <w:sz w:val="20"/>
          <w:szCs w:val="20"/>
        </w:rPr>
        <w:t>er</w:t>
      </w:r>
      <w:r w:rsidRPr="004B3B23">
        <w:rPr>
          <w:bCs/>
          <w:sz w:val="20"/>
          <w:szCs w:val="20"/>
        </w:rPr>
        <w:t>age system.</w:t>
      </w:r>
    </w:p>
    <w:p w14:paraId="0A23C26D" w14:textId="2FE123D7" w:rsidR="006249D2" w:rsidRPr="004B3B23" w:rsidRDefault="006249D2" w:rsidP="00C15A82">
      <w:pPr>
        <w:pStyle w:val="ListParagraph"/>
        <w:numPr>
          <w:ilvl w:val="0"/>
          <w:numId w:val="25"/>
        </w:numPr>
        <w:spacing w:before="0"/>
        <w:rPr>
          <w:bCs/>
          <w:sz w:val="20"/>
          <w:szCs w:val="20"/>
        </w:rPr>
      </w:pPr>
      <w:r w:rsidRPr="004B3B23">
        <w:rPr>
          <w:bCs/>
          <w:sz w:val="20"/>
          <w:szCs w:val="20"/>
        </w:rPr>
        <w:t>Improving the economic setup of</w:t>
      </w:r>
      <w:r w:rsidR="0060417B" w:rsidRPr="00C0101F">
        <w:rPr>
          <w:bCs/>
          <w:sz w:val="20"/>
          <w:szCs w:val="20"/>
        </w:rPr>
        <w:t xml:space="preserve"> the</w:t>
      </w:r>
      <w:r w:rsidRPr="004B3B23">
        <w:rPr>
          <w:bCs/>
          <w:sz w:val="20"/>
          <w:szCs w:val="20"/>
        </w:rPr>
        <w:t xml:space="preserve"> PCEs to ensure cost recovery and sustainability of operations through better tariff-setting practices and increased revenue collection rates.</w:t>
      </w:r>
    </w:p>
    <w:p w14:paraId="18E68BFE" w14:textId="77777777" w:rsidR="006249D2" w:rsidRPr="004B3B23" w:rsidRDefault="006249D2" w:rsidP="00C15A82">
      <w:pPr>
        <w:pStyle w:val="ListParagraph"/>
        <w:numPr>
          <w:ilvl w:val="0"/>
          <w:numId w:val="25"/>
        </w:numPr>
        <w:spacing w:before="0"/>
        <w:rPr>
          <w:bCs/>
          <w:sz w:val="20"/>
          <w:szCs w:val="20"/>
        </w:rPr>
      </w:pPr>
      <w:r w:rsidRPr="004B3B23">
        <w:rPr>
          <w:bCs/>
          <w:sz w:val="20"/>
          <w:szCs w:val="20"/>
        </w:rPr>
        <w:t>Improving human resource capabilities to incorporate relevant sector knowledge.</w:t>
      </w:r>
    </w:p>
    <w:p w14:paraId="5F95522F" w14:textId="08660AE8" w:rsidR="006249D2" w:rsidRPr="004B3B23" w:rsidRDefault="006249D2" w:rsidP="00C15A82">
      <w:pPr>
        <w:pStyle w:val="ListParagraph"/>
        <w:numPr>
          <w:ilvl w:val="0"/>
          <w:numId w:val="25"/>
        </w:numPr>
        <w:spacing w:before="0"/>
        <w:rPr>
          <w:bCs/>
          <w:sz w:val="20"/>
          <w:szCs w:val="20"/>
        </w:rPr>
      </w:pPr>
      <w:r w:rsidRPr="004B3B23">
        <w:rPr>
          <w:bCs/>
          <w:sz w:val="20"/>
          <w:szCs w:val="20"/>
        </w:rPr>
        <w:t xml:space="preserve">Increasing the efficiency of </w:t>
      </w:r>
      <w:r w:rsidR="0060417B" w:rsidRPr="00C0101F">
        <w:rPr>
          <w:bCs/>
          <w:sz w:val="20"/>
          <w:szCs w:val="20"/>
        </w:rPr>
        <w:t xml:space="preserve">the </w:t>
      </w:r>
      <w:r w:rsidR="00F73639" w:rsidRPr="004B3B23">
        <w:rPr>
          <w:bCs/>
          <w:sz w:val="20"/>
          <w:szCs w:val="20"/>
        </w:rPr>
        <w:t>PCEs</w:t>
      </w:r>
      <w:r w:rsidR="0060417B" w:rsidRPr="00C0101F">
        <w:rPr>
          <w:bCs/>
          <w:sz w:val="20"/>
          <w:szCs w:val="20"/>
        </w:rPr>
        <w:t>’</w:t>
      </w:r>
      <w:r w:rsidR="00F73639" w:rsidRPr="004B3B23">
        <w:rPr>
          <w:bCs/>
          <w:sz w:val="20"/>
          <w:szCs w:val="20"/>
        </w:rPr>
        <w:t xml:space="preserve"> </w:t>
      </w:r>
      <w:r w:rsidRPr="004B3B23">
        <w:rPr>
          <w:bCs/>
          <w:sz w:val="20"/>
          <w:szCs w:val="20"/>
        </w:rPr>
        <w:t>operations.</w:t>
      </w:r>
    </w:p>
    <w:p w14:paraId="7E7EB6C7" w14:textId="2D0340B5" w:rsidR="006249D2" w:rsidRPr="004B3B23" w:rsidRDefault="006249D2" w:rsidP="00C15A82">
      <w:pPr>
        <w:pStyle w:val="ListParagraph"/>
        <w:numPr>
          <w:ilvl w:val="0"/>
          <w:numId w:val="25"/>
        </w:numPr>
        <w:spacing w:before="0"/>
        <w:rPr>
          <w:bCs/>
          <w:sz w:val="20"/>
          <w:szCs w:val="20"/>
        </w:rPr>
      </w:pPr>
      <w:r w:rsidRPr="004B3B23">
        <w:rPr>
          <w:bCs/>
          <w:sz w:val="20"/>
          <w:szCs w:val="20"/>
        </w:rPr>
        <w:t>Establishing and performing regular monitoring of urban wastewater quantities and quality</w:t>
      </w:r>
      <w:r w:rsidR="002E677C" w:rsidRPr="004B3B23">
        <w:rPr>
          <w:bCs/>
          <w:sz w:val="20"/>
          <w:szCs w:val="20"/>
        </w:rPr>
        <w:t xml:space="preserve"> and</w:t>
      </w:r>
      <w:r w:rsidRPr="004B3B23">
        <w:rPr>
          <w:bCs/>
          <w:sz w:val="20"/>
          <w:szCs w:val="20"/>
        </w:rPr>
        <w:t xml:space="preserve"> improving the information system on wastewater collection, treatment, and discharge.</w:t>
      </w:r>
    </w:p>
    <w:p w14:paraId="5E36EB19" w14:textId="0D00C4AA" w:rsidR="006249D2" w:rsidRPr="004B3B23" w:rsidRDefault="006249D2" w:rsidP="00C15A82">
      <w:pPr>
        <w:pStyle w:val="ListParagraph"/>
        <w:numPr>
          <w:ilvl w:val="0"/>
          <w:numId w:val="25"/>
        </w:numPr>
        <w:spacing w:before="0"/>
        <w:rPr>
          <w:bCs/>
          <w:sz w:val="20"/>
          <w:szCs w:val="20"/>
        </w:rPr>
      </w:pPr>
      <w:r w:rsidRPr="004B3B23">
        <w:rPr>
          <w:bCs/>
          <w:sz w:val="20"/>
          <w:szCs w:val="20"/>
        </w:rPr>
        <w:t>Rai</w:t>
      </w:r>
      <w:r w:rsidR="00277D46" w:rsidRPr="004B3B23">
        <w:rPr>
          <w:bCs/>
          <w:sz w:val="20"/>
          <w:szCs w:val="20"/>
        </w:rPr>
        <w:t>s</w:t>
      </w:r>
      <w:r w:rsidRPr="004B3B23">
        <w:rPr>
          <w:bCs/>
          <w:sz w:val="20"/>
          <w:szCs w:val="20"/>
        </w:rPr>
        <w:t>ing public awareness about wastewater as a source of pollution and environmental degradation.</w:t>
      </w:r>
    </w:p>
    <w:p w14:paraId="7BE61331" w14:textId="6A54A6AB"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w:t>
      </w:r>
      <w:r w:rsidR="004C0A54" w:rsidRPr="004B3B23">
        <w:rPr>
          <w:rFonts w:ascii="Times New Roman" w:hAnsi="Times New Roman"/>
          <w:bCs/>
          <w:sz w:val="20"/>
          <w:szCs w:val="20"/>
        </w:rPr>
        <w:t>OP</w:t>
      </w:r>
      <w:r w:rsidRPr="004B3B23">
        <w:rPr>
          <w:rFonts w:ascii="Times New Roman" w:hAnsi="Times New Roman"/>
          <w:bCs/>
          <w:sz w:val="20"/>
          <w:szCs w:val="20"/>
        </w:rPr>
        <w:t xml:space="preserve"> will address </w:t>
      </w:r>
      <w:r w:rsidR="005959B6" w:rsidRPr="004B3B23">
        <w:rPr>
          <w:rFonts w:ascii="Times New Roman" w:hAnsi="Times New Roman"/>
          <w:bCs/>
          <w:sz w:val="20"/>
          <w:szCs w:val="20"/>
        </w:rPr>
        <w:t>the problems mentioned above</w:t>
      </w:r>
      <w:r w:rsidRPr="004B3B23">
        <w:rPr>
          <w:rFonts w:ascii="Times New Roman" w:hAnsi="Times New Roman"/>
          <w:bCs/>
          <w:sz w:val="20"/>
          <w:szCs w:val="20"/>
        </w:rPr>
        <w:t xml:space="preserve"> for </w:t>
      </w:r>
      <w:r w:rsidR="0066299E" w:rsidRPr="00C0101F">
        <w:rPr>
          <w:rFonts w:ascii="Times New Roman" w:hAnsi="Times New Roman"/>
          <w:bCs/>
          <w:sz w:val="20"/>
          <w:szCs w:val="20"/>
        </w:rPr>
        <w:t xml:space="preserve">the </w:t>
      </w:r>
      <w:r w:rsidRPr="004B3B23">
        <w:rPr>
          <w:rFonts w:ascii="Times New Roman" w:hAnsi="Times New Roman"/>
          <w:bCs/>
          <w:sz w:val="20"/>
          <w:szCs w:val="20"/>
        </w:rPr>
        <w:t xml:space="preserve">WWTPs of </w:t>
      </w:r>
      <w:r w:rsidR="0066299E" w:rsidRPr="00C0101F">
        <w:rPr>
          <w:rFonts w:ascii="Times New Roman" w:hAnsi="Times New Roman"/>
          <w:bCs/>
          <w:sz w:val="20"/>
          <w:szCs w:val="20"/>
        </w:rPr>
        <w:t xml:space="preserve">the </w:t>
      </w:r>
      <w:r w:rsidRPr="004B3B23">
        <w:rPr>
          <w:rFonts w:ascii="Times New Roman" w:hAnsi="Times New Roman"/>
          <w:bCs/>
          <w:sz w:val="20"/>
          <w:szCs w:val="20"/>
        </w:rPr>
        <w:t>Municipalities of Veles (as primary intervention), Tetovo and Kavadarci (as reserve interventions)</w:t>
      </w:r>
      <w:r w:rsidR="002E677C" w:rsidRPr="004B3B23">
        <w:rPr>
          <w:rFonts w:ascii="Times New Roman" w:hAnsi="Times New Roman"/>
          <w:bCs/>
          <w:sz w:val="20"/>
          <w:szCs w:val="20"/>
        </w:rPr>
        <w:t>. It will</w:t>
      </w:r>
      <w:r w:rsidR="00891F3A" w:rsidRPr="004B3B23">
        <w:rPr>
          <w:rFonts w:ascii="Times New Roman" w:hAnsi="Times New Roman"/>
          <w:bCs/>
          <w:sz w:val="20"/>
          <w:szCs w:val="20"/>
        </w:rPr>
        <w:t xml:space="preserve"> provide equipment for </w:t>
      </w:r>
      <w:r w:rsidR="0066299E" w:rsidRPr="00C0101F">
        <w:rPr>
          <w:rFonts w:ascii="Times New Roman" w:hAnsi="Times New Roman"/>
          <w:bCs/>
          <w:sz w:val="20"/>
          <w:szCs w:val="20"/>
        </w:rPr>
        <w:t xml:space="preserve">the </w:t>
      </w:r>
      <w:r w:rsidR="00891F3A" w:rsidRPr="004B3B23">
        <w:rPr>
          <w:rFonts w:ascii="Times New Roman" w:hAnsi="Times New Roman"/>
          <w:bCs/>
          <w:sz w:val="20"/>
          <w:szCs w:val="20"/>
        </w:rPr>
        <w:t>PCE in ei</w:t>
      </w:r>
      <w:r w:rsidR="00F73639" w:rsidRPr="004B3B23">
        <w:rPr>
          <w:rFonts w:ascii="Times New Roman" w:hAnsi="Times New Roman"/>
          <w:bCs/>
          <w:sz w:val="20"/>
          <w:szCs w:val="20"/>
        </w:rPr>
        <w:t>g</w:t>
      </w:r>
      <w:r w:rsidR="00891F3A" w:rsidRPr="004B3B23">
        <w:rPr>
          <w:rFonts w:ascii="Times New Roman" w:hAnsi="Times New Roman"/>
          <w:bCs/>
          <w:sz w:val="20"/>
          <w:szCs w:val="20"/>
        </w:rPr>
        <w:t>h</w:t>
      </w:r>
      <w:r w:rsidR="00F73639" w:rsidRPr="004B3B23">
        <w:rPr>
          <w:rFonts w:ascii="Times New Roman" w:hAnsi="Times New Roman"/>
          <w:bCs/>
          <w:sz w:val="20"/>
          <w:szCs w:val="20"/>
        </w:rPr>
        <w:t>t</w:t>
      </w:r>
      <w:r w:rsidR="00891F3A" w:rsidRPr="004B3B23">
        <w:rPr>
          <w:rFonts w:ascii="Times New Roman" w:hAnsi="Times New Roman"/>
          <w:bCs/>
          <w:sz w:val="20"/>
          <w:szCs w:val="20"/>
        </w:rPr>
        <w:t xml:space="preserve"> </w:t>
      </w:r>
      <w:r w:rsidR="00883081" w:rsidRPr="004B3B23">
        <w:rPr>
          <w:rFonts w:ascii="Times New Roman" w:hAnsi="Times New Roman"/>
          <w:bCs/>
          <w:sz w:val="20"/>
          <w:szCs w:val="20"/>
        </w:rPr>
        <w:t>municipalities</w:t>
      </w:r>
      <w:r w:rsidR="002E677C" w:rsidRPr="004B3B23">
        <w:rPr>
          <w:rFonts w:ascii="Times New Roman" w:hAnsi="Times New Roman"/>
          <w:bCs/>
          <w:sz w:val="20"/>
          <w:szCs w:val="20"/>
        </w:rPr>
        <w:t>.</w:t>
      </w:r>
    </w:p>
    <w:p w14:paraId="447B3B55" w14:textId="65027C63" w:rsidR="006249D2" w:rsidRPr="004B3B23" w:rsidRDefault="006249D2" w:rsidP="006249D2">
      <w:pPr>
        <w:rPr>
          <w:rFonts w:ascii="Times New Roman" w:hAnsi="Times New Roman"/>
          <w:b/>
          <w:bCs/>
          <w:iCs/>
          <w:color w:val="0070C0"/>
          <w:sz w:val="20"/>
          <w:szCs w:val="20"/>
        </w:rPr>
      </w:pPr>
      <w:r w:rsidRPr="004B3B23">
        <w:rPr>
          <w:rFonts w:ascii="Times New Roman" w:hAnsi="Times New Roman"/>
          <w:b/>
          <w:bCs/>
          <w:iCs/>
          <w:color w:val="0070C0"/>
          <w:sz w:val="20"/>
          <w:szCs w:val="20"/>
        </w:rPr>
        <w:t>Waste Management</w:t>
      </w:r>
    </w:p>
    <w:p w14:paraId="46A00186" w14:textId="4478FBB3"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legal and policy framework governing the waste sub-sector </w:t>
      </w:r>
      <w:r w:rsidR="007D2B04" w:rsidRPr="00C0101F">
        <w:rPr>
          <w:rFonts w:ascii="Times New Roman" w:hAnsi="Times New Roman"/>
          <w:bCs/>
          <w:sz w:val="20"/>
          <w:szCs w:val="20"/>
        </w:rPr>
        <w:t xml:space="preserve">in the country </w:t>
      </w:r>
      <w:r w:rsidRPr="004B3B23">
        <w:rPr>
          <w:rFonts w:ascii="Times New Roman" w:hAnsi="Times New Roman"/>
          <w:bCs/>
          <w:sz w:val="20"/>
          <w:szCs w:val="20"/>
        </w:rPr>
        <w:t>aligns with the European Union. However, the implementation of this framework has been delayed due to insufficient investments in waste management.</w:t>
      </w:r>
    </w:p>
    <w:p w14:paraId="03673CC3" w14:textId="1BFBB962"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waste management system in North Macedonia relies on </w:t>
      </w:r>
      <w:r w:rsidR="000931AF" w:rsidRPr="00C0101F">
        <w:rPr>
          <w:rFonts w:ascii="Times New Roman" w:hAnsi="Times New Roman"/>
          <w:bCs/>
          <w:sz w:val="20"/>
          <w:szCs w:val="20"/>
        </w:rPr>
        <w:t xml:space="preserve">the </w:t>
      </w:r>
      <w:r w:rsidRPr="004B3B23">
        <w:rPr>
          <w:rFonts w:ascii="Times New Roman" w:hAnsi="Times New Roman"/>
          <w:bCs/>
          <w:sz w:val="20"/>
          <w:szCs w:val="20"/>
        </w:rPr>
        <w:t>Public Communal Enterprises (PCE</w:t>
      </w:r>
      <w:r w:rsidR="00277D46" w:rsidRPr="004B3B23">
        <w:rPr>
          <w:rFonts w:ascii="Times New Roman" w:hAnsi="Times New Roman"/>
          <w:bCs/>
          <w:sz w:val="20"/>
          <w:szCs w:val="20"/>
        </w:rPr>
        <w:t>s</w:t>
      </w:r>
      <w:r w:rsidRPr="004B3B23">
        <w:rPr>
          <w:rFonts w:ascii="Times New Roman" w:hAnsi="Times New Roman"/>
          <w:bCs/>
          <w:sz w:val="20"/>
          <w:szCs w:val="20"/>
        </w:rPr>
        <w:t xml:space="preserve">) for waste collection, transportation, and disposal. However, these entities </w:t>
      </w:r>
      <w:r w:rsidR="005959B6" w:rsidRPr="004B3B23">
        <w:rPr>
          <w:rFonts w:ascii="Times New Roman" w:hAnsi="Times New Roman"/>
          <w:bCs/>
          <w:sz w:val="20"/>
          <w:szCs w:val="20"/>
        </w:rPr>
        <w:t>need more</w:t>
      </w:r>
      <w:r w:rsidRPr="004B3B23">
        <w:rPr>
          <w:rFonts w:ascii="Times New Roman" w:hAnsi="Times New Roman"/>
          <w:bCs/>
          <w:sz w:val="20"/>
          <w:szCs w:val="20"/>
        </w:rPr>
        <w:t xml:space="preserve"> funds to invest in waste separation and treatment infrastructure, resulting in mainly mixed communal waste collected and disposed of in non-compliant </w:t>
      </w:r>
      <w:r w:rsidRPr="004B3B23">
        <w:rPr>
          <w:rFonts w:ascii="Times New Roman" w:hAnsi="Times New Roman"/>
          <w:bCs/>
          <w:sz w:val="20"/>
          <w:szCs w:val="20"/>
        </w:rPr>
        <w:lastRenderedPageBreak/>
        <w:t xml:space="preserve">landfills. Municipalities lack the administrative capacity to oversee and adequately support </w:t>
      </w:r>
      <w:r w:rsidR="000931AF" w:rsidRPr="00C0101F">
        <w:rPr>
          <w:rFonts w:ascii="Times New Roman" w:hAnsi="Times New Roman"/>
          <w:bCs/>
          <w:sz w:val="20"/>
          <w:szCs w:val="20"/>
        </w:rPr>
        <w:t xml:space="preserve">the </w:t>
      </w:r>
      <w:r w:rsidRPr="004B3B23">
        <w:rPr>
          <w:rFonts w:ascii="Times New Roman" w:hAnsi="Times New Roman"/>
          <w:bCs/>
          <w:sz w:val="20"/>
          <w:szCs w:val="20"/>
        </w:rPr>
        <w:t xml:space="preserve">PCEs. The Regional Waste Management Centres, as per the provisions of </w:t>
      </w:r>
      <w:r w:rsidR="002E677C" w:rsidRPr="004B3B23">
        <w:rPr>
          <w:rFonts w:ascii="Times New Roman" w:hAnsi="Times New Roman"/>
          <w:bCs/>
          <w:sz w:val="20"/>
          <w:szCs w:val="20"/>
        </w:rPr>
        <w:t xml:space="preserve">the </w:t>
      </w:r>
      <w:r w:rsidRPr="004B3B23">
        <w:rPr>
          <w:rFonts w:ascii="Times New Roman" w:hAnsi="Times New Roman"/>
          <w:bCs/>
          <w:sz w:val="20"/>
          <w:szCs w:val="20"/>
        </w:rPr>
        <w:t>new Law on Waste Management, were established within the Centres for Development of Planning Regions (</w:t>
      </w:r>
      <w:r w:rsidRPr="004B3B23">
        <w:rPr>
          <w:rFonts w:ascii="Times New Roman" w:hAnsi="Times New Roman"/>
          <w:bCs/>
          <w:i/>
          <w:sz w:val="20"/>
          <w:szCs w:val="20"/>
        </w:rPr>
        <w:t>in total</w:t>
      </w:r>
      <w:r w:rsidR="002E677C" w:rsidRPr="004B3B23">
        <w:rPr>
          <w:rFonts w:ascii="Times New Roman" w:hAnsi="Times New Roman"/>
          <w:bCs/>
          <w:i/>
          <w:sz w:val="20"/>
          <w:szCs w:val="20"/>
        </w:rPr>
        <w:t>,</w:t>
      </w:r>
      <w:r w:rsidRPr="004B3B23">
        <w:rPr>
          <w:rFonts w:ascii="Times New Roman" w:hAnsi="Times New Roman"/>
          <w:bCs/>
          <w:i/>
          <w:sz w:val="20"/>
          <w:szCs w:val="20"/>
        </w:rPr>
        <w:t xml:space="preserve"> 8 Centres</w:t>
      </w:r>
      <w:r w:rsidR="000A6CE6" w:rsidRPr="004B3B23">
        <w:rPr>
          <w:rFonts w:ascii="Times New Roman" w:hAnsi="Times New Roman"/>
          <w:bCs/>
          <w:i/>
          <w:sz w:val="20"/>
          <w:szCs w:val="20"/>
        </w:rPr>
        <w:t>, one</w:t>
      </w:r>
      <w:r w:rsidRPr="004B3B23">
        <w:rPr>
          <w:rFonts w:ascii="Times New Roman" w:hAnsi="Times New Roman"/>
          <w:bCs/>
          <w:i/>
          <w:sz w:val="20"/>
          <w:szCs w:val="20"/>
        </w:rPr>
        <w:t xml:space="preserve"> for each planning </w:t>
      </w:r>
      <w:r w:rsidR="002E677C" w:rsidRPr="004B3B23">
        <w:rPr>
          <w:rFonts w:ascii="Times New Roman" w:hAnsi="Times New Roman"/>
          <w:bCs/>
          <w:i/>
          <w:sz w:val="20"/>
          <w:szCs w:val="20"/>
        </w:rPr>
        <w:t>region</w:t>
      </w:r>
      <w:r w:rsidRPr="004B3B23">
        <w:rPr>
          <w:rFonts w:ascii="Times New Roman" w:hAnsi="Times New Roman"/>
          <w:bCs/>
          <w:sz w:val="20"/>
          <w:szCs w:val="20"/>
        </w:rPr>
        <w:t xml:space="preserve">). Even though such </w:t>
      </w:r>
      <w:r w:rsidR="002E677C" w:rsidRPr="004B3B23">
        <w:rPr>
          <w:rFonts w:ascii="Times New Roman" w:hAnsi="Times New Roman"/>
          <w:bCs/>
          <w:sz w:val="20"/>
          <w:szCs w:val="20"/>
        </w:rPr>
        <w:t xml:space="preserve">an </w:t>
      </w:r>
      <w:r w:rsidRPr="004B3B23">
        <w:rPr>
          <w:rFonts w:ascii="Times New Roman" w:hAnsi="Times New Roman"/>
          <w:bCs/>
          <w:sz w:val="20"/>
          <w:szCs w:val="20"/>
        </w:rPr>
        <w:t>organisation was done to increase their financial sustainability, the centres still have limited person</w:t>
      </w:r>
      <w:r w:rsidR="00277D46" w:rsidRPr="004B3B23">
        <w:rPr>
          <w:rFonts w:ascii="Times New Roman" w:hAnsi="Times New Roman"/>
          <w:bCs/>
          <w:sz w:val="20"/>
          <w:szCs w:val="20"/>
        </w:rPr>
        <w:t>ne</w:t>
      </w:r>
      <w:r w:rsidRPr="004B3B23">
        <w:rPr>
          <w:rFonts w:ascii="Times New Roman" w:hAnsi="Times New Roman"/>
          <w:bCs/>
          <w:sz w:val="20"/>
          <w:szCs w:val="20"/>
        </w:rPr>
        <w:t>l and financial re</w:t>
      </w:r>
      <w:r w:rsidR="00277D46" w:rsidRPr="004B3B23">
        <w:rPr>
          <w:rFonts w:ascii="Times New Roman" w:hAnsi="Times New Roman"/>
          <w:bCs/>
          <w:sz w:val="20"/>
          <w:szCs w:val="20"/>
        </w:rPr>
        <w:t>s</w:t>
      </w:r>
      <w:r w:rsidRPr="004B3B23">
        <w:rPr>
          <w:rFonts w:ascii="Times New Roman" w:hAnsi="Times New Roman"/>
          <w:bCs/>
          <w:sz w:val="20"/>
          <w:szCs w:val="20"/>
        </w:rPr>
        <w:t>our</w:t>
      </w:r>
      <w:r w:rsidR="000E18D6" w:rsidRPr="004B3B23">
        <w:rPr>
          <w:rFonts w:ascii="Times New Roman" w:hAnsi="Times New Roman"/>
          <w:bCs/>
          <w:sz w:val="20"/>
          <w:szCs w:val="20"/>
        </w:rPr>
        <w:t>c</w:t>
      </w:r>
      <w:r w:rsidRPr="004B3B23">
        <w:rPr>
          <w:rFonts w:ascii="Times New Roman" w:hAnsi="Times New Roman"/>
          <w:bCs/>
          <w:sz w:val="20"/>
          <w:szCs w:val="20"/>
        </w:rPr>
        <w:t xml:space="preserve">es </w:t>
      </w:r>
      <w:r w:rsidR="000E18D6" w:rsidRPr="004B3B23">
        <w:rPr>
          <w:rFonts w:ascii="Times New Roman" w:hAnsi="Times New Roman"/>
          <w:bCs/>
          <w:sz w:val="20"/>
          <w:szCs w:val="20"/>
        </w:rPr>
        <w:t xml:space="preserve">that </w:t>
      </w:r>
      <w:r w:rsidR="002E677C" w:rsidRPr="004B3B23">
        <w:rPr>
          <w:rFonts w:ascii="Times New Roman" w:hAnsi="Times New Roman"/>
          <w:bCs/>
          <w:sz w:val="20"/>
          <w:szCs w:val="20"/>
        </w:rPr>
        <w:t>impede them from</w:t>
      </w:r>
      <w:r w:rsidR="000931AF" w:rsidRPr="00C0101F">
        <w:rPr>
          <w:rFonts w:ascii="Times New Roman" w:hAnsi="Times New Roman"/>
          <w:bCs/>
          <w:sz w:val="20"/>
          <w:szCs w:val="20"/>
        </w:rPr>
        <w:t xml:space="preserve"> becoming</w:t>
      </w:r>
      <w:r w:rsidR="002E677C" w:rsidRPr="004B3B23">
        <w:rPr>
          <w:rFonts w:ascii="Times New Roman" w:hAnsi="Times New Roman"/>
          <w:bCs/>
          <w:sz w:val="20"/>
          <w:szCs w:val="20"/>
        </w:rPr>
        <w:t xml:space="preserve"> fully operational and performing</w:t>
      </w:r>
      <w:r w:rsidRPr="004B3B23">
        <w:rPr>
          <w:rFonts w:ascii="Times New Roman" w:hAnsi="Times New Roman"/>
          <w:bCs/>
          <w:sz w:val="20"/>
          <w:szCs w:val="20"/>
        </w:rPr>
        <w:t xml:space="preserve"> their duties.</w:t>
      </w:r>
    </w:p>
    <w:p w14:paraId="22570E2E" w14:textId="0EC5B7E7" w:rsidR="008A1122" w:rsidRPr="004B3B23" w:rsidRDefault="008A1122" w:rsidP="008A1122">
      <w:pPr>
        <w:rPr>
          <w:rFonts w:ascii="Times New Roman" w:hAnsi="Times New Roman"/>
          <w:bCs/>
          <w:sz w:val="20"/>
          <w:szCs w:val="20"/>
        </w:rPr>
      </w:pPr>
      <w:r w:rsidRPr="004B3B23">
        <w:rPr>
          <w:rFonts w:ascii="Times New Roman" w:hAnsi="Times New Roman"/>
          <w:bCs/>
          <w:sz w:val="20"/>
          <w:szCs w:val="20"/>
        </w:rPr>
        <w:t xml:space="preserve">Mixed communal (municipal) waste is the </w:t>
      </w:r>
      <w:r w:rsidR="005959B6" w:rsidRPr="004B3B23">
        <w:rPr>
          <w:rFonts w:ascii="Times New Roman" w:hAnsi="Times New Roman"/>
          <w:bCs/>
          <w:sz w:val="20"/>
          <w:szCs w:val="20"/>
        </w:rPr>
        <w:t>most significant</w:t>
      </w:r>
      <w:r w:rsidRPr="004B3B23">
        <w:rPr>
          <w:rFonts w:ascii="Times New Roman" w:hAnsi="Times New Roman"/>
          <w:bCs/>
          <w:sz w:val="20"/>
          <w:szCs w:val="20"/>
        </w:rPr>
        <w:t xml:space="preserve"> type, accounting for 522,914 tonnes or 82.7% of the total collected. The total generated waste in North Macedonia in 2021 was 896,066 tonnes. The annual amount of generated municipal waste per person in 2021 was 452 kg per person, the same as in 2020. Most of the collected communal waste (99.8%) is disposed of in landfills.</w:t>
      </w:r>
    </w:p>
    <w:p w14:paraId="401C8CEC" w14:textId="522CC041" w:rsidR="008A1122" w:rsidRPr="004B3B23" w:rsidRDefault="008A1122" w:rsidP="008A1122">
      <w:pPr>
        <w:rPr>
          <w:rFonts w:ascii="Times New Roman" w:hAnsi="Times New Roman"/>
          <w:bCs/>
          <w:sz w:val="20"/>
          <w:szCs w:val="20"/>
        </w:rPr>
      </w:pPr>
      <w:r w:rsidRPr="004B3B23">
        <w:rPr>
          <w:rFonts w:ascii="Times New Roman" w:hAnsi="Times New Roman"/>
          <w:bCs/>
          <w:sz w:val="20"/>
          <w:szCs w:val="20"/>
        </w:rPr>
        <w:t xml:space="preserve">In 2021, 82% of the total population in North Macedonia had access to waste collection </w:t>
      </w:r>
      <w:r w:rsidR="005959B6" w:rsidRPr="004B3B23">
        <w:rPr>
          <w:rFonts w:ascii="Times New Roman" w:hAnsi="Times New Roman"/>
          <w:bCs/>
          <w:sz w:val="20"/>
          <w:szCs w:val="20"/>
        </w:rPr>
        <w:t>services</w:t>
      </w:r>
      <w:r w:rsidRPr="004B3B23">
        <w:rPr>
          <w:rFonts w:ascii="Times New Roman" w:hAnsi="Times New Roman"/>
          <w:bCs/>
          <w:sz w:val="20"/>
          <w:szCs w:val="20"/>
        </w:rPr>
        <w:t xml:space="preserve"> according to the State Statistical Office. </w:t>
      </w:r>
    </w:p>
    <w:p w14:paraId="2A92B878" w14:textId="12B2F282"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In North Macedonia, only the Skopje landfill “Drisla” meets the minimum criteria set by the EU Directive on landfills. </w:t>
      </w:r>
      <w:r w:rsidR="00F006D7" w:rsidRPr="00C0101F">
        <w:rPr>
          <w:rFonts w:ascii="Times New Roman" w:hAnsi="Times New Roman"/>
          <w:bCs/>
          <w:sz w:val="20"/>
          <w:szCs w:val="20"/>
        </w:rPr>
        <w:t>Thus, most m</w:t>
      </w:r>
      <w:r w:rsidR="00C74C8D" w:rsidRPr="004B3B23">
        <w:rPr>
          <w:rFonts w:ascii="Times New Roman" w:hAnsi="Times New Roman"/>
          <w:bCs/>
          <w:sz w:val="20"/>
          <w:szCs w:val="20"/>
        </w:rPr>
        <w:t xml:space="preserve">unicipalities </w:t>
      </w:r>
      <w:r w:rsidR="000A6CE6" w:rsidRPr="004B3B23">
        <w:rPr>
          <w:rFonts w:ascii="Times New Roman" w:hAnsi="Times New Roman"/>
          <w:bCs/>
          <w:sz w:val="20"/>
          <w:szCs w:val="20"/>
        </w:rPr>
        <w:t xml:space="preserve">use </w:t>
      </w:r>
      <w:r w:rsidR="00C74C8D" w:rsidRPr="004B3B23">
        <w:rPr>
          <w:rFonts w:ascii="Times New Roman" w:hAnsi="Times New Roman"/>
          <w:bCs/>
          <w:sz w:val="20"/>
          <w:szCs w:val="20"/>
        </w:rPr>
        <w:t>their</w:t>
      </w:r>
      <w:r w:rsidRPr="004B3B23">
        <w:rPr>
          <w:rFonts w:ascii="Times New Roman" w:hAnsi="Times New Roman"/>
          <w:bCs/>
          <w:sz w:val="20"/>
          <w:szCs w:val="20"/>
        </w:rPr>
        <w:t xml:space="preserve"> own non-compliant landfill</w:t>
      </w:r>
      <w:r w:rsidR="000A6CE6" w:rsidRPr="004B3B23">
        <w:rPr>
          <w:rFonts w:ascii="Times New Roman" w:hAnsi="Times New Roman"/>
          <w:bCs/>
          <w:sz w:val="20"/>
          <w:szCs w:val="20"/>
        </w:rPr>
        <w:t>s</w:t>
      </w:r>
      <w:r w:rsidR="00F006D7" w:rsidRPr="00C0101F">
        <w:rPr>
          <w:rFonts w:ascii="Times New Roman" w:hAnsi="Times New Roman"/>
          <w:bCs/>
          <w:sz w:val="20"/>
          <w:szCs w:val="20"/>
        </w:rPr>
        <w:t xml:space="preserve"> </w:t>
      </w:r>
      <w:r w:rsidR="00F006D7" w:rsidRPr="004B3B23">
        <w:rPr>
          <w:rFonts w:ascii="Times New Roman" w:hAnsi="Times New Roman"/>
          <w:bCs/>
          <w:sz w:val="20"/>
          <w:szCs w:val="20"/>
        </w:rPr>
        <w:t>for waste disposal</w:t>
      </w:r>
      <w:r w:rsidR="000A6CE6" w:rsidRPr="004B3B23">
        <w:rPr>
          <w:rFonts w:ascii="Times New Roman" w:hAnsi="Times New Roman"/>
          <w:bCs/>
          <w:sz w:val="20"/>
          <w:szCs w:val="20"/>
        </w:rPr>
        <w:t>,</w:t>
      </w:r>
      <w:r w:rsidR="00FD67BB" w:rsidRPr="004B3B23">
        <w:rPr>
          <w:rFonts w:ascii="Times New Roman" w:hAnsi="Times New Roman"/>
          <w:bCs/>
          <w:sz w:val="20"/>
          <w:szCs w:val="20"/>
        </w:rPr>
        <w:t xml:space="preserve"> or </w:t>
      </w:r>
      <w:r w:rsidR="000A6CE6" w:rsidRPr="004B3B23">
        <w:rPr>
          <w:rFonts w:ascii="Times New Roman" w:hAnsi="Times New Roman"/>
          <w:bCs/>
          <w:sz w:val="20"/>
          <w:szCs w:val="20"/>
        </w:rPr>
        <w:t xml:space="preserve">jointly </w:t>
      </w:r>
      <w:r w:rsidR="00F006D7" w:rsidRPr="004B3B23">
        <w:rPr>
          <w:rFonts w:ascii="Times New Roman" w:hAnsi="Times New Roman"/>
          <w:bCs/>
          <w:sz w:val="20"/>
          <w:szCs w:val="20"/>
        </w:rPr>
        <w:t>shar</w:t>
      </w:r>
      <w:r w:rsidR="00F006D7" w:rsidRPr="00C0101F">
        <w:rPr>
          <w:rFonts w:ascii="Times New Roman" w:hAnsi="Times New Roman"/>
          <w:bCs/>
          <w:sz w:val="20"/>
          <w:szCs w:val="20"/>
        </w:rPr>
        <w:t>e</w:t>
      </w:r>
      <w:r w:rsidR="00F006D7" w:rsidRPr="004B3B23">
        <w:rPr>
          <w:rFonts w:ascii="Times New Roman" w:hAnsi="Times New Roman"/>
          <w:bCs/>
          <w:sz w:val="20"/>
          <w:szCs w:val="20"/>
        </w:rPr>
        <w:t xml:space="preserve"> </w:t>
      </w:r>
      <w:r w:rsidR="000A6CE6" w:rsidRPr="004B3B23">
        <w:rPr>
          <w:rFonts w:ascii="Times New Roman" w:hAnsi="Times New Roman"/>
          <w:bCs/>
          <w:sz w:val="20"/>
          <w:szCs w:val="20"/>
        </w:rPr>
        <w:t xml:space="preserve">one landfill </w:t>
      </w:r>
      <w:r w:rsidR="00C74C8D" w:rsidRPr="004B3B23">
        <w:rPr>
          <w:rFonts w:ascii="Times New Roman" w:hAnsi="Times New Roman"/>
          <w:bCs/>
          <w:sz w:val="20"/>
          <w:szCs w:val="20"/>
        </w:rPr>
        <w:t>with other municipalities</w:t>
      </w:r>
      <w:r w:rsidRPr="004B3B23">
        <w:rPr>
          <w:rFonts w:ascii="Times New Roman" w:hAnsi="Times New Roman"/>
          <w:bCs/>
          <w:sz w:val="20"/>
          <w:szCs w:val="20"/>
        </w:rPr>
        <w:t>, resulting in 54 municipal</w:t>
      </w:r>
      <w:r w:rsidR="000F71FF" w:rsidRPr="004B3B23">
        <w:rPr>
          <w:rFonts w:ascii="Times New Roman" w:hAnsi="Times New Roman"/>
          <w:bCs/>
          <w:sz w:val="20"/>
          <w:szCs w:val="20"/>
        </w:rPr>
        <w:t xml:space="preserve"> non-compliant</w:t>
      </w:r>
      <w:r w:rsidRPr="004B3B23">
        <w:rPr>
          <w:rFonts w:ascii="Times New Roman" w:hAnsi="Times New Roman"/>
          <w:bCs/>
          <w:sz w:val="20"/>
          <w:szCs w:val="20"/>
        </w:rPr>
        <w:t xml:space="preserve"> landfills, w</w:t>
      </w:r>
      <w:r w:rsidR="00C74C8D" w:rsidRPr="004B3B23">
        <w:rPr>
          <w:rFonts w:ascii="Times New Roman" w:hAnsi="Times New Roman"/>
          <w:bCs/>
          <w:sz w:val="20"/>
          <w:szCs w:val="20"/>
        </w:rPr>
        <w:t xml:space="preserve">here </w:t>
      </w:r>
      <w:r w:rsidRPr="004B3B23">
        <w:rPr>
          <w:rFonts w:ascii="Times New Roman" w:hAnsi="Times New Roman"/>
          <w:bCs/>
          <w:sz w:val="20"/>
          <w:szCs w:val="20"/>
        </w:rPr>
        <w:t>14</w:t>
      </w:r>
      <w:r w:rsidR="00C74C8D" w:rsidRPr="004B3B23">
        <w:rPr>
          <w:rFonts w:ascii="Times New Roman" w:hAnsi="Times New Roman"/>
          <w:bCs/>
          <w:sz w:val="20"/>
          <w:szCs w:val="20"/>
        </w:rPr>
        <w:t xml:space="preserve"> </w:t>
      </w:r>
      <w:r w:rsidR="000A6CE6" w:rsidRPr="004B3B23">
        <w:rPr>
          <w:rFonts w:ascii="Times New Roman" w:hAnsi="Times New Roman"/>
          <w:bCs/>
          <w:sz w:val="20"/>
          <w:szCs w:val="20"/>
        </w:rPr>
        <w:t xml:space="preserve">of the </w:t>
      </w:r>
      <w:r w:rsidR="00C74C8D" w:rsidRPr="004B3B23">
        <w:rPr>
          <w:rFonts w:ascii="Times New Roman" w:hAnsi="Times New Roman"/>
          <w:bCs/>
          <w:sz w:val="20"/>
          <w:szCs w:val="20"/>
        </w:rPr>
        <w:t xml:space="preserve">non-compliant </w:t>
      </w:r>
      <w:r w:rsidR="00602600" w:rsidRPr="004B3B23">
        <w:rPr>
          <w:rFonts w:ascii="Times New Roman" w:hAnsi="Times New Roman"/>
          <w:bCs/>
          <w:sz w:val="20"/>
          <w:szCs w:val="20"/>
        </w:rPr>
        <w:t>landfills</w:t>
      </w:r>
      <w:r w:rsidRPr="004B3B23">
        <w:rPr>
          <w:rFonts w:ascii="Times New Roman" w:hAnsi="Times New Roman"/>
          <w:bCs/>
          <w:sz w:val="20"/>
          <w:szCs w:val="20"/>
        </w:rPr>
        <w:t xml:space="preserve"> </w:t>
      </w:r>
      <w:r w:rsidR="00711A3F" w:rsidRPr="004B3B23">
        <w:rPr>
          <w:rFonts w:ascii="Times New Roman" w:hAnsi="Times New Roman"/>
          <w:bCs/>
          <w:sz w:val="20"/>
          <w:szCs w:val="20"/>
        </w:rPr>
        <w:t>occupy</w:t>
      </w:r>
      <w:r w:rsidRPr="004B3B23">
        <w:rPr>
          <w:rFonts w:ascii="Times New Roman" w:hAnsi="Times New Roman"/>
          <w:bCs/>
          <w:sz w:val="20"/>
          <w:szCs w:val="20"/>
        </w:rPr>
        <w:t xml:space="preserve"> an area of 0-5000 m²</w:t>
      </w:r>
      <w:r w:rsidR="000A6CE6" w:rsidRPr="004B3B23">
        <w:rPr>
          <w:rFonts w:ascii="Times New Roman" w:hAnsi="Times New Roman"/>
          <w:bCs/>
          <w:sz w:val="20"/>
          <w:szCs w:val="20"/>
        </w:rPr>
        <w:t xml:space="preserve"> each</w:t>
      </w:r>
      <w:r w:rsidRPr="004B3B23">
        <w:rPr>
          <w:rFonts w:ascii="Times New Roman" w:hAnsi="Times New Roman"/>
          <w:bCs/>
          <w:sz w:val="20"/>
          <w:szCs w:val="20"/>
        </w:rPr>
        <w:t>. In 2020, 630,086 tonnes of waste were deposited in all landfills</w:t>
      </w:r>
      <w:r w:rsidR="00C74C8D" w:rsidRPr="004B3B23">
        <w:rPr>
          <w:rFonts w:ascii="Times New Roman" w:hAnsi="Times New Roman"/>
          <w:bCs/>
          <w:sz w:val="20"/>
          <w:szCs w:val="20"/>
        </w:rPr>
        <w:t xml:space="preserve">. </w:t>
      </w:r>
      <w:r w:rsidRPr="004B3B23">
        <w:rPr>
          <w:rFonts w:ascii="Times New Roman" w:hAnsi="Times New Roman"/>
          <w:bCs/>
          <w:sz w:val="20"/>
          <w:szCs w:val="20"/>
        </w:rPr>
        <w:t>In 2021, 632,087 tonnes of municipal waste were collected, representing a 0.3% increase from 2020, according to the State Statistical Office. The Skopje Region registered the highest amount of collected municipal waste at 176,917</w:t>
      </w:r>
      <w:r w:rsidR="00E32B8B" w:rsidRPr="004B3B23">
        <w:rPr>
          <w:rFonts w:ascii="Times New Roman" w:hAnsi="Times New Roman"/>
          <w:bCs/>
          <w:sz w:val="20"/>
          <w:szCs w:val="20"/>
        </w:rPr>
        <w:t xml:space="preserve"> </w:t>
      </w:r>
      <w:r w:rsidRPr="004B3B23">
        <w:rPr>
          <w:rFonts w:ascii="Times New Roman" w:hAnsi="Times New Roman"/>
          <w:bCs/>
          <w:sz w:val="20"/>
          <w:szCs w:val="20"/>
        </w:rPr>
        <w:t>tonnes, accounting for 28% of</w:t>
      </w:r>
      <w:r w:rsidR="00E32B8B" w:rsidRPr="004B3B23">
        <w:rPr>
          <w:rFonts w:ascii="Times New Roman" w:hAnsi="Times New Roman"/>
          <w:bCs/>
          <w:sz w:val="20"/>
          <w:szCs w:val="20"/>
        </w:rPr>
        <w:t xml:space="preserve"> </w:t>
      </w:r>
      <w:r w:rsidRPr="004B3B23">
        <w:rPr>
          <w:rFonts w:ascii="Times New Roman" w:hAnsi="Times New Roman"/>
          <w:bCs/>
          <w:sz w:val="20"/>
          <w:szCs w:val="20"/>
        </w:rPr>
        <w:t xml:space="preserve">the total </w:t>
      </w:r>
      <w:r w:rsidR="00711A3F" w:rsidRPr="004B3B23">
        <w:rPr>
          <w:rFonts w:ascii="Times New Roman" w:hAnsi="Times New Roman"/>
          <w:bCs/>
          <w:sz w:val="20"/>
          <w:szCs w:val="20"/>
        </w:rPr>
        <w:t>accumulated</w:t>
      </w:r>
      <w:r w:rsidRPr="004B3B23">
        <w:rPr>
          <w:rFonts w:ascii="Times New Roman" w:hAnsi="Times New Roman"/>
          <w:bCs/>
          <w:sz w:val="20"/>
          <w:szCs w:val="20"/>
        </w:rPr>
        <w:t xml:space="preserve"> amount in the country. Of the municipal waste collected, 84% or 528,261 tonnes, came from households, while the remaining 16% originated from legal and natural persons, including commercial waste.</w:t>
      </w:r>
    </w:p>
    <w:p w14:paraId="0865BD97" w14:textId="16136997"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Closure of non-compliant landfills remains </w:t>
      </w:r>
      <w:r w:rsidR="00602600" w:rsidRPr="004B3B23">
        <w:rPr>
          <w:rFonts w:ascii="Times New Roman" w:hAnsi="Times New Roman"/>
          <w:bCs/>
          <w:sz w:val="20"/>
          <w:szCs w:val="20"/>
        </w:rPr>
        <w:t>challenging</w:t>
      </w:r>
      <w:r w:rsidRPr="004B3B23">
        <w:rPr>
          <w:rFonts w:ascii="Times New Roman" w:hAnsi="Times New Roman"/>
          <w:bCs/>
          <w:sz w:val="20"/>
          <w:szCs w:val="20"/>
        </w:rPr>
        <w:t xml:space="preserve"> for North Macedonia as substantial financial resources are needed. There are </w:t>
      </w:r>
      <w:r w:rsidR="007A3F1A" w:rsidRPr="004B3B23">
        <w:rPr>
          <w:rFonts w:ascii="Times New Roman" w:hAnsi="Times New Roman"/>
          <w:bCs/>
          <w:sz w:val="20"/>
          <w:szCs w:val="20"/>
        </w:rPr>
        <w:t>54</w:t>
      </w:r>
      <w:r w:rsidR="007A3F1A" w:rsidRPr="00C0101F">
        <w:rPr>
          <w:rFonts w:ascii="Times New Roman" w:hAnsi="Times New Roman"/>
          <w:bCs/>
          <w:sz w:val="20"/>
          <w:szCs w:val="20"/>
        </w:rPr>
        <w:t xml:space="preserve"> </w:t>
      </w:r>
      <w:r w:rsidRPr="004B3B23">
        <w:rPr>
          <w:rFonts w:ascii="Times New Roman" w:hAnsi="Times New Roman"/>
          <w:bCs/>
          <w:sz w:val="20"/>
          <w:szCs w:val="20"/>
        </w:rPr>
        <w:t>identified “official” non-compliant landfills, classified based on their risk, as 16 with</w:t>
      </w:r>
      <w:r w:rsidR="003E5BE2" w:rsidRPr="004B3B23">
        <w:rPr>
          <w:rFonts w:ascii="Times New Roman" w:hAnsi="Times New Roman"/>
          <w:bCs/>
          <w:sz w:val="20"/>
          <w:szCs w:val="20"/>
        </w:rPr>
        <w:t xml:space="preserve"> </w:t>
      </w:r>
      <w:r w:rsidRPr="004B3B23">
        <w:rPr>
          <w:rFonts w:ascii="Times New Roman" w:hAnsi="Times New Roman"/>
          <w:bCs/>
          <w:sz w:val="20"/>
          <w:szCs w:val="20"/>
        </w:rPr>
        <w:t xml:space="preserve">“high risk” (7 being in </w:t>
      </w:r>
      <w:r w:rsidR="000A3DA9">
        <w:rPr>
          <w:rFonts w:ascii="Times New Roman" w:hAnsi="Times New Roman"/>
          <w:bCs/>
          <w:sz w:val="20"/>
          <w:szCs w:val="20"/>
        </w:rPr>
        <w:t>East</w:t>
      </w:r>
      <w:r w:rsidR="000A3DA9" w:rsidRPr="004B3B23">
        <w:rPr>
          <w:rFonts w:ascii="Times New Roman" w:hAnsi="Times New Roman"/>
          <w:bCs/>
          <w:sz w:val="20"/>
          <w:szCs w:val="20"/>
        </w:rPr>
        <w:t xml:space="preserve"> </w:t>
      </w:r>
      <w:r w:rsidRPr="004B3B23">
        <w:rPr>
          <w:rFonts w:ascii="Times New Roman" w:hAnsi="Times New Roman"/>
          <w:bCs/>
          <w:sz w:val="20"/>
          <w:szCs w:val="20"/>
        </w:rPr>
        <w:t>and Northeast regions), 16 with “medium risk”</w:t>
      </w:r>
      <w:r w:rsidR="00602600" w:rsidRPr="004B3B23">
        <w:rPr>
          <w:rFonts w:ascii="Times New Roman" w:hAnsi="Times New Roman"/>
          <w:bCs/>
          <w:sz w:val="20"/>
          <w:szCs w:val="20"/>
        </w:rPr>
        <w:t>,</w:t>
      </w:r>
      <w:r w:rsidRPr="004B3B23">
        <w:rPr>
          <w:rFonts w:ascii="Times New Roman" w:hAnsi="Times New Roman"/>
          <w:bCs/>
          <w:sz w:val="20"/>
          <w:szCs w:val="20"/>
        </w:rPr>
        <w:t xml:space="preserve"> and </w:t>
      </w:r>
      <w:r w:rsidR="003746DC" w:rsidRPr="004B3B23">
        <w:rPr>
          <w:rFonts w:ascii="Times New Roman" w:hAnsi="Times New Roman"/>
          <w:bCs/>
          <w:sz w:val="20"/>
          <w:szCs w:val="20"/>
        </w:rPr>
        <w:t>22</w:t>
      </w:r>
      <w:r w:rsidRPr="004B3B23">
        <w:rPr>
          <w:rFonts w:ascii="Times New Roman" w:hAnsi="Times New Roman"/>
          <w:bCs/>
          <w:sz w:val="20"/>
          <w:szCs w:val="20"/>
        </w:rPr>
        <w:t xml:space="preserve"> with “low risk”. </w:t>
      </w:r>
    </w:p>
    <w:p w14:paraId="42270E91" w14:textId="51BD494B"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Extended Producer Responsibility (EPR) schemes have been implemented for packaging, waste </w:t>
      </w:r>
      <w:r w:rsidR="003E5BE2" w:rsidRPr="004B3B23">
        <w:rPr>
          <w:rFonts w:ascii="Times New Roman" w:hAnsi="Times New Roman"/>
          <w:bCs/>
          <w:sz w:val="20"/>
          <w:szCs w:val="20"/>
        </w:rPr>
        <w:t xml:space="preserve">from </w:t>
      </w:r>
      <w:r w:rsidRPr="004B3B23">
        <w:rPr>
          <w:rFonts w:ascii="Times New Roman" w:hAnsi="Times New Roman"/>
          <w:bCs/>
          <w:sz w:val="20"/>
          <w:szCs w:val="20"/>
        </w:rPr>
        <w:t xml:space="preserve">electrical and electronic equipment (WEEE), and batteries resulting in significantly higher recycling rates. For example, out of the products placed on the market that are part of the EPR packaging scheme, 68% </w:t>
      </w:r>
      <w:r w:rsidR="00602600" w:rsidRPr="004B3B23">
        <w:rPr>
          <w:rFonts w:ascii="Times New Roman" w:hAnsi="Times New Roman"/>
          <w:bCs/>
          <w:sz w:val="20"/>
          <w:szCs w:val="20"/>
        </w:rPr>
        <w:t>of paper and cardboard, 39% of plastics, and 23% of glass have been recycled, which</w:t>
      </w:r>
      <w:r w:rsidRPr="004B3B23">
        <w:rPr>
          <w:rFonts w:ascii="Times New Roman" w:hAnsi="Times New Roman"/>
          <w:bCs/>
          <w:sz w:val="20"/>
          <w:szCs w:val="20"/>
        </w:rPr>
        <w:t xml:space="preserve"> shows </w:t>
      </w:r>
      <w:r w:rsidR="00602600" w:rsidRPr="004B3B23">
        <w:rPr>
          <w:rFonts w:ascii="Times New Roman" w:hAnsi="Times New Roman"/>
          <w:bCs/>
          <w:sz w:val="20"/>
          <w:szCs w:val="20"/>
        </w:rPr>
        <w:t xml:space="preserve">the </w:t>
      </w:r>
      <w:r w:rsidRPr="004B3B23">
        <w:rPr>
          <w:rFonts w:ascii="Times New Roman" w:hAnsi="Times New Roman"/>
          <w:bCs/>
          <w:sz w:val="20"/>
          <w:szCs w:val="20"/>
        </w:rPr>
        <w:t>country</w:t>
      </w:r>
      <w:r w:rsidR="003E5BE2" w:rsidRPr="004B3B23">
        <w:rPr>
          <w:rFonts w:ascii="Times New Roman" w:hAnsi="Times New Roman"/>
          <w:bCs/>
          <w:sz w:val="20"/>
          <w:szCs w:val="20"/>
        </w:rPr>
        <w:t>’s</w:t>
      </w:r>
      <w:r w:rsidRPr="004B3B23">
        <w:rPr>
          <w:rFonts w:ascii="Times New Roman" w:hAnsi="Times New Roman"/>
          <w:bCs/>
          <w:sz w:val="20"/>
          <w:szCs w:val="20"/>
        </w:rPr>
        <w:t xml:space="preserve"> potential for recycling</w:t>
      </w:r>
      <w:r w:rsidR="003E5BE2" w:rsidRPr="004B3B23">
        <w:rPr>
          <w:rFonts w:ascii="Times New Roman" w:hAnsi="Times New Roman"/>
          <w:bCs/>
          <w:sz w:val="20"/>
          <w:szCs w:val="20"/>
        </w:rPr>
        <w:t>,</w:t>
      </w:r>
      <w:r w:rsidRPr="004B3B23">
        <w:rPr>
          <w:rFonts w:ascii="Times New Roman" w:hAnsi="Times New Roman"/>
          <w:bCs/>
          <w:sz w:val="20"/>
          <w:szCs w:val="20"/>
        </w:rPr>
        <w:t xml:space="preserve"> provided that appropriate infrastructure is in place.</w:t>
      </w:r>
    </w:p>
    <w:p w14:paraId="5FD5CB6D" w14:textId="65B19E55" w:rsidR="00602600"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Efforts to introduce regional self-sustainable waste management systems have been intensified, with EU IPA funds financing the preparation of necessary projects’ technical documentation (FS, Regional plans, EIA, SEA, and Tender Documentation) which shall ensure the financial works of waste infrastructure in six regions. The Swiss Government is supporting </w:t>
      </w:r>
      <w:r w:rsidR="003E5BE2" w:rsidRPr="004B3B23">
        <w:rPr>
          <w:rFonts w:ascii="Times New Roman" w:hAnsi="Times New Roman"/>
          <w:bCs/>
          <w:sz w:val="20"/>
          <w:szCs w:val="20"/>
        </w:rPr>
        <w:t xml:space="preserve">similar </w:t>
      </w:r>
      <w:r w:rsidR="00602600" w:rsidRPr="004B3B23">
        <w:rPr>
          <w:rFonts w:ascii="Times New Roman" w:hAnsi="Times New Roman"/>
          <w:bCs/>
          <w:sz w:val="20"/>
          <w:szCs w:val="20"/>
        </w:rPr>
        <w:t>types of activities in the Polog region.</w:t>
      </w:r>
    </w:p>
    <w:p w14:paraId="4E275877" w14:textId="3709EA2A" w:rsidR="006249D2" w:rsidRDefault="00602600" w:rsidP="006249D2">
      <w:pPr>
        <w:rPr>
          <w:rFonts w:ascii="Times New Roman" w:hAnsi="Times New Roman"/>
          <w:bCs/>
          <w:sz w:val="20"/>
          <w:szCs w:val="20"/>
        </w:rPr>
      </w:pPr>
      <w:r w:rsidRPr="004B3B23">
        <w:rPr>
          <w:rFonts w:ascii="Times New Roman" w:hAnsi="Times New Roman"/>
          <w:bCs/>
          <w:sz w:val="20"/>
          <w:szCs w:val="20"/>
        </w:rPr>
        <w:t>The EU’s infrastructure investment focuses on two regions, namely the East and Northeast. The first two projects in these regions developed planning and technical documentation to address non-compliant landfills and dumpsites</w:t>
      </w:r>
      <w:r w:rsidR="00E538D3" w:rsidRPr="004B3B23">
        <w:rPr>
          <w:rFonts w:ascii="Times New Roman" w:hAnsi="Times New Roman"/>
          <w:bCs/>
          <w:sz w:val="20"/>
          <w:szCs w:val="20"/>
        </w:rPr>
        <w:t>. They financed their partial closure and supplied</w:t>
      </w:r>
      <w:r w:rsidRPr="004B3B23">
        <w:rPr>
          <w:rFonts w:ascii="Times New Roman" w:hAnsi="Times New Roman"/>
          <w:bCs/>
          <w:sz w:val="20"/>
          <w:szCs w:val="20"/>
        </w:rPr>
        <w:t xml:space="preserve"> essential waste management equipment for both regions, including trucks and waste street containers</w:t>
      </w:r>
      <w:r w:rsidR="006249D2" w:rsidRPr="004B3B23">
        <w:rPr>
          <w:rFonts w:ascii="Times New Roman" w:hAnsi="Times New Roman"/>
          <w:bCs/>
          <w:sz w:val="20"/>
          <w:szCs w:val="20"/>
        </w:rPr>
        <w:t xml:space="preserve">. A significant project under IPA II related to establishing self-sustainable waste management infrastructure is also in the project pipeline for both </w:t>
      </w:r>
      <w:r w:rsidR="00F60C68" w:rsidRPr="004B3B23">
        <w:rPr>
          <w:rFonts w:ascii="Times New Roman" w:hAnsi="Times New Roman"/>
          <w:bCs/>
          <w:sz w:val="20"/>
          <w:szCs w:val="20"/>
        </w:rPr>
        <w:t>regions. The</w:t>
      </w:r>
      <w:r w:rsidR="006249D2" w:rsidRPr="004B3B23">
        <w:rPr>
          <w:rFonts w:ascii="Times New Roman" w:hAnsi="Times New Roman"/>
          <w:bCs/>
          <w:sz w:val="20"/>
          <w:szCs w:val="20"/>
        </w:rPr>
        <w:t xml:space="preserve"> project </w:t>
      </w:r>
      <w:r w:rsidR="00711A3F" w:rsidRPr="004B3B23">
        <w:rPr>
          <w:rFonts w:ascii="Times New Roman" w:hAnsi="Times New Roman"/>
          <w:bCs/>
          <w:sz w:val="20"/>
          <w:szCs w:val="20"/>
        </w:rPr>
        <w:t>associated with</w:t>
      </w:r>
      <w:r w:rsidR="006249D2" w:rsidRPr="004B3B23">
        <w:rPr>
          <w:rFonts w:ascii="Times New Roman" w:hAnsi="Times New Roman"/>
          <w:bCs/>
          <w:sz w:val="20"/>
          <w:szCs w:val="20"/>
        </w:rPr>
        <w:t xml:space="preserve"> </w:t>
      </w:r>
      <w:r w:rsidRPr="004B3B23">
        <w:rPr>
          <w:rFonts w:ascii="Times New Roman" w:hAnsi="Times New Roman"/>
          <w:bCs/>
          <w:sz w:val="20"/>
          <w:szCs w:val="20"/>
        </w:rPr>
        <w:t xml:space="preserve">the </w:t>
      </w:r>
      <w:r w:rsidR="006249D2" w:rsidRPr="004B3B23">
        <w:rPr>
          <w:rFonts w:ascii="Times New Roman" w:hAnsi="Times New Roman"/>
          <w:bCs/>
          <w:sz w:val="20"/>
          <w:szCs w:val="20"/>
        </w:rPr>
        <w:t xml:space="preserve">supply of trucks and waste street containers was completed. One project for </w:t>
      </w:r>
      <w:r w:rsidR="00E538D3" w:rsidRPr="004B3B23">
        <w:rPr>
          <w:rFonts w:ascii="Times New Roman" w:hAnsi="Times New Roman"/>
          <w:bCs/>
          <w:sz w:val="20"/>
          <w:szCs w:val="20"/>
        </w:rPr>
        <w:t xml:space="preserve">the </w:t>
      </w:r>
      <w:r w:rsidR="006249D2" w:rsidRPr="004B3B23">
        <w:rPr>
          <w:rFonts w:ascii="Times New Roman" w:hAnsi="Times New Roman"/>
          <w:bCs/>
          <w:sz w:val="20"/>
          <w:szCs w:val="20"/>
        </w:rPr>
        <w:t xml:space="preserve">closure of some of the non-compliant landfills in </w:t>
      </w:r>
      <w:r w:rsidR="00E538D3" w:rsidRPr="004B3B23">
        <w:rPr>
          <w:rFonts w:ascii="Times New Roman" w:hAnsi="Times New Roman"/>
          <w:bCs/>
          <w:sz w:val="20"/>
          <w:szCs w:val="20"/>
        </w:rPr>
        <w:t xml:space="preserve">the </w:t>
      </w:r>
      <w:r w:rsidR="006249D2" w:rsidRPr="004B3B23">
        <w:rPr>
          <w:rFonts w:ascii="Times New Roman" w:hAnsi="Times New Roman"/>
          <w:bCs/>
          <w:sz w:val="20"/>
          <w:szCs w:val="20"/>
        </w:rPr>
        <w:t xml:space="preserve">East region is under implementation. The project related to </w:t>
      </w:r>
      <w:r w:rsidR="00E538D3" w:rsidRPr="004B3B23">
        <w:rPr>
          <w:rFonts w:ascii="Times New Roman" w:hAnsi="Times New Roman"/>
          <w:bCs/>
          <w:sz w:val="20"/>
          <w:szCs w:val="20"/>
        </w:rPr>
        <w:t xml:space="preserve">the </w:t>
      </w:r>
      <w:r w:rsidR="006249D2" w:rsidRPr="004B3B23">
        <w:rPr>
          <w:rFonts w:ascii="Times New Roman" w:hAnsi="Times New Roman"/>
          <w:bCs/>
          <w:sz w:val="20"/>
          <w:szCs w:val="20"/>
        </w:rPr>
        <w:t>establishment of one central waste management facility -</w:t>
      </w:r>
      <w:r w:rsidR="00533541" w:rsidRPr="004B3B23">
        <w:rPr>
          <w:rFonts w:ascii="Times New Roman" w:hAnsi="Times New Roman"/>
          <w:bCs/>
          <w:sz w:val="20"/>
          <w:szCs w:val="20"/>
        </w:rPr>
        <w:t xml:space="preserve"> </w:t>
      </w:r>
      <w:r w:rsidR="006249D2" w:rsidRPr="004B3B23">
        <w:rPr>
          <w:rFonts w:ascii="Times New Roman" w:hAnsi="Times New Roman"/>
          <w:bCs/>
          <w:sz w:val="20"/>
          <w:szCs w:val="20"/>
        </w:rPr>
        <w:t xml:space="preserve">landfill and related MBT plants </w:t>
      </w:r>
      <w:r w:rsidR="00E32B8B" w:rsidRPr="004B3B23">
        <w:rPr>
          <w:rFonts w:ascii="Times New Roman" w:hAnsi="Times New Roman"/>
          <w:bCs/>
          <w:sz w:val="20"/>
          <w:szCs w:val="20"/>
        </w:rPr>
        <w:t>–</w:t>
      </w:r>
      <w:r w:rsidR="006249D2" w:rsidRPr="004B3B23">
        <w:rPr>
          <w:rFonts w:ascii="Times New Roman" w:hAnsi="Times New Roman"/>
          <w:bCs/>
          <w:sz w:val="20"/>
          <w:szCs w:val="20"/>
        </w:rPr>
        <w:t xml:space="preserve"> and six transfer stations </w:t>
      </w:r>
      <w:r w:rsidR="00F06D39">
        <w:rPr>
          <w:rFonts w:ascii="Times New Roman" w:hAnsi="Times New Roman"/>
          <w:bCs/>
          <w:sz w:val="20"/>
          <w:szCs w:val="20"/>
        </w:rPr>
        <w:t xml:space="preserve">experienced delays in implementation. This was due to the </w:t>
      </w:r>
      <w:r w:rsidR="00E2371B">
        <w:rPr>
          <w:rFonts w:ascii="Times New Roman" w:hAnsi="Times New Roman"/>
          <w:bCs/>
          <w:sz w:val="20"/>
          <w:szCs w:val="20"/>
        </w:rPr>
        <w:t xml:space="preserve">challenges in </w:t>
      </w:r>
      <w:r w:rsidR="008400F1">
        <w:rPr>
          <w:rFonts w:ascii="Times New Roman" w:hAnsi="Times New Roman"/>
          <w:bCs/>
          <w:sz w:val="20"/>
          <w:szCs w:val="20"/>
        </w:rPr>
        <w:t xml:space="preserve">preparation of urban planning documentation </w:t>
      </w:r>
      <w:r w:rsidR="001D4D78">
        <w:rPr>
          <w:rFonts w:ascii="Times New Roman" w:hAnsi="Times New Roman"/>
          <w:bCs/>
          <w:sz w:val="20"/>
          <w:szCs w:val="20"/>
        </w:rPr>
        <w:t xml:space="preserve">that led to the </w:t>
      </w:r>
      <w:r w:rsidR="00F06D39">
        <w:rPr>
          <w:rFonts w:ascii="Times New Roman" w:hAnsi="Times New Roman"/>
          <w:bCs/>
          <w:sz w:val="20"/>
          <w:szCs w:val="20"/>
        </w:rPr>
        <w:t xml:space="preserve">necessity to change some of the previously agreed locations for the transfer stations. Additionally, the EIA consent for the project expired, leading to a repetition of the EIA procedure. These factors contributed to the postponement of the procurement procedure, which is now expected to commence at the </w:t>
      </w:r>
      <w:r w:rsidR="00B424C7">
        <w:rPr>
          <w:rFonts w:ascii="Times New Roman" w:hAnsi="Times New Roman"/>
          <w:bCs/>
          <w:sz w:val="20"/>
          <w:szCs w:val="20"/>
        </w:rPr>
        <w:t xml:space="preserve">second half </w:t>
      </w:r>
      <w:r w:rsidR="006A1730">
        <w:rPr>
          <w:rFonts w:ascii="Times New Roman" w:hAnsi="Times New Roman"/>
          <w:bCs/>
          <w:sz w:val="20"/>
          <w:szCs w:val="20"/>
        </w:rPr>
        <w:t>of 2024</w:t>
      </w:r>
      <w:r w:rsidR="006249D2" w:rsidRPr="004B3B23">
        <w:rPr>
          <w:rFonts w:ascii="Times New Roman" w:hAnsi="Times New Roman"/>
          <w:bCs/>
          <w:sz w:val="20"/>
          <w:szCs w:val="20"/>
        </w:rPr>
        <w:t xml:space="preserve">. </w:t>
      </w:r>
      <w:r w:rsidR="00F06D39">
        <w:rPr>
          <w:rFonts w:ascii="Times New Roman" w:hAnsi="Times New Roman"/>
          <w:bCs/>
          <w:sz w:val="20"/>
          <w:szCs w:val="20"/>
        </w:rPr>
        <w:t>Also</w:t>
      </w:r>
      <w:r w:rsidR="006249D2" w:rsidRPr="004B3B23">
        <w:rPr>
          <w:rFonts w:ascii="Times New Roman" w:hAnsi="Times New Roman"/>
          <w:bCs/>
          <w:sz w:val="20"/>
          <w:szCs w:val="20"/>
        </w:rPr>
        <w:t>, several other technical assistance projects are planned to facilitate the process in both regions.</w:t>
      </w:r>
    </w:p>
    <w:p w14:paraId="5679A4F8" w14:textId="2248B9F5"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To enhance the waste management system and achieve its strategic objectives, the Government of North Macedonia has requested financial assistance from the European Bank for Reconstruction and Development (EBRD) to establish and develop waste management systems in five administrative regions in the country</w:t>
      </w:r>
      <w:r w:rsidR="00B92191" w:rsidRPr="00C0101F">
        <w:rPr>
          <w:rFonts w:ascii="Times New Roman" w:hAnsi="Times New Roman"/>
          <w:bCs/>
          <w:sz w:val="20"/>
          <w:szCs w:val="20"/>
        </w:rPr>
        <w:t xml:space="preserve"> (</w:t>
      </w:r>
      <w:r w:rsidR="00B92191" w:rsidRPr="004B3B23">
        <w:rPr>
          <w:rFonts w:ascii="Times New Roman" w:hAnsi="Times New Roman"/>
          <w:bCs/>
          <w:sz w:val="20"/>
          <w:szCs w:val="20"/>
        </w:rPr>
        <w:t>the Polog region, the Vardar and the Southeast regions (“VSE region”) and the Pelagonia and Southwest regions (“PSW region”)</w:t>
      </w:r>
      <w:r w:rsidR="00B92191" w:rsidRPr="00C0101F">
        <w:rPr>
          <w:rFonts w:ascii="Times New Roman" w:hAnsi="Times New Roman"/>
          <w:bCs/>
          <w:sz w:val="20"/>
          <w:szCs w:val="20"/>
        </w:rPr>
        <w:t>)</w:t>
      </w:r>
      <w:r w:rsidR="00B92191" w:rsidRPr="004B3B23">
        <w:rPr>
          <w:rFonts w:ascii="Times New Roman" w:hAnsi="Times New Roman"/>
          <w:bCs/>
          <w:sz w:val="20"/>
          <w:szCs w:val="20"/>
        </w:rPr>
        <w:t>.</w:t>
      </w:r>
      <w:r w:rsidRPr="004B3B23">
        <w:rPr>
          <w:rFonts w:ascii="Times New Roman" w:hAnsi="Times New Roman"/>
          <w:bCs/>
          <w:sz w:val="20"/>
          <w:szCs w:val="20"/>
        </w:rPr>
        <w:t xml:space="preserve">. </w:t>
      </w:r>
      <w:r w:rsidR="00F056D3" w:rsidRPr="004B3B23">
        <w:rPr>
          <w:rFonts w:ascii="Times New Roman" w:hAnsi="Times New Roman"/>
          <w:bCs/>
          <w:sz w:val="20"/>
          <w:szCs w:val="20"/>
        </w:rPr>
        <w:t>At</w:t>
      </w:r>
      <w:r w:rsidR="002D7575" w:rsidRPr="004B3B23">
        <w:rPr>
          <w:rFonts w:ascii="Times New Roman" w:hAnsi="Times New Roman"/>
          <w:bCs/>
          <w:sz w:val="20"/>
          <w:szCs w:val="20"/>
        </w:rPr>
        <w:t xml:space="preserve"> the beginning of 2023, the loan has been complemented with an investment grant from </w:t>
      </w:r>
      <w:r w:rsidR="00B92191" w:rsidRPr="00C0101F">
        <w:rPr>
          <w:rFonts w:ascii="Times New Roman" w:hAnsi="Times New Roman"/>
          <w:bCs/>
          <w:sz w:val="20"/>
          <w:szCs w:val="20"/>
        </w:rPr>
        <w:t xml:space="preserve">the </w:t>
      </w:r>
      <w:r w:rsidR="002D7575" w:rsidRPr="004B3B23">
        <w:rPr>
          <w:rFonts w:ascii="Times New Roman" w:hAnsi="Times New Roman"/>
          <w:bCs/>
          <w:sz w:val="20"/>
          <w:szCs w:val="20"/>
        </w:rPr>
        <w:t>Western Balkan Investment Framework</w:t>
      </w:r>
      <w:r w:rsidR="006410AD" w:rsidRPr="004B3B23">
        <w:rPr>
          <w:rFonts w:ascii="Times New Roman" w:hAnsi="Times New Roman"/>
          <w:bCs/>
          <w:sz w:val="20"/>
          <w:szCs w:val="20"/>
        </w:rPr>
        <w:t xml:space="preserve"> </w:t>
      </w:r>
      <w:r w:rsidR="002D7575" w:rsidRPr="004B3B23">
        <w:rPr>
          <w:rFonts w:ascii="Times New Roman" w:hAnsi="Times New Roman"/>
          <w:bCs/>
          <w:sz w:val="20"/>
          <w:szCs w:val="20"/>
        </w:rPr>
        <w:t xml:space="preserve">(WBIF) in the amount of </w:t>
      </w:r>
      <w:r w:rsidR="00F056D3" w:rsidRPr="004B3B23">
        <w:rPr>
          <w:rFonts w:ascii="Times New Roman" w:hAnsi="Times New Roman"/>
          <w:bCs/>
          <w:sz w:val="20"/>
          <w:szCs w:val="20"/>
        </w:rPr>
        <w:t xml:space="preserve">EUR </w:t>
      </w:r>
      <w:r w:rsidR="002D7575" w:rsidRPr="004B3B23">
        <w:rPr>
          <w:rFonts w:ascii="Times New Roman" w:hAnsi="Times New Roman"/>
          <w:bCs/>
          <w:sz w:val="20"/>
          <w:szCs w:val="20"/>
        </w:rPr>
        <w:t xml:space="preserve">22.5 </w:t>
      </w:r>
      <w:r w:rsidR="00F056D3" w:rsidRPr="004B3B23">
        <w:rPr>
          <w:rFonts w:ascii="Times New Roman" w:hAnsi="Times New Roman"/>
          <w:bCs/>
          <w:sz w:val="20"/>
          <w:szCs w:val="20"/>
        </w:rPr>
        <w:t>million</w:t>
      </w:r>
      <w:r w:rsidR="002D7575" w:rsidRPr="004B3B23">
        <w:rPr>
          <w:rFonts w:ascii="Times New Roman" w:hAnsi="Times New Roman"/>
          <w:bCs/>
          <w:sz w:val="20"/>
          <w:szCs w:val="20"/>
        </w:rPr>
        <w:t xml:space="preserve">. </w:t>
      </w:r>
    </w:p>
    <w:p w14:paraId="13BAB2D6" w14:textId="4E1B4C7F"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As part of this initiative, the EBRD has approved </w:t>
      </w:r>
      <w:r w:rsidR="00E538D3" w:rsidRPr="004B3B23">
        <w:rPr>
          <w:rFonts w:ascii="Times New Roman" w:hAnsi="Times New Roman"/>
          <w:bCs/>
          <w:sz w:val="20"/>
          <w:szCs w:val="20"/>
        </w:rPr>
        <w:t xml:space="preserve">the </w:t>
      </w:r>
      <w:r w:rsidRPr="004B3B23">
        <w:rPr>
          <w:rFonts w:ascii="Times New Roman" w:hAnsi="Times New Roman"/>
          <w:bCs/>
          <w:sz w:val="20"/>
          <w:szCs w:val="20"/>
        </w:rPr>
        <w:t>financing of the following components:</w:t>
      </w:r>
    </w:p>
    <w:p w14:paraId="7C6B6F11" w14:textId="77777777" w:rsidR="006249D2" w:rsidRPr="004B3B23" w:rsidRDefault="006249D2" w:rsidP="00C15A82">
      <w:pPr>
        <w:pStyle w:val="ListParagraph"/>
        <w:numPr>
          <w:ilvl w:val="0"/>
          <w:numId w:val="26"/>
        </w:numPr>
        <w:rPr>
          <w:bCs/>
          <w:sz w:val="20"/>
          <w:szCs w:val="20"/>
        </w:rPr>
      </w:pPr>
      <w:r w:rsidRPr="004B3B23">
        <w:rPr>
          <w:bCs/>
          <w:sz w:val="20"/>
          <w:szCs w:val="20"/>
        </w:rPr>
        <w:t>In the PSW region, the construction of a sanitary landfill in Novaci and five transfer stations (TS), and the procurement of waste collection trucks and bins/containers for mixed waste and recyclables.</w:t>
      </w:r>
    </w:p>
    <w:p w14:paraId="4090C946" w14:textId="08B2A862" w:rsidR="006249D2" w:rsidRPr="004B3B23" w:rsidRDefault="006249D2" w:rsidP="00C15A82">
      <w:pPr>
        <w:pStyle w:val="ListParagraph"/>
        <w:numPr>
          <w:ilvl w:val="0"/>
          <w:numId w:val="26"/>
        </w:numPr>
        <w:spacing w:before="0"/>
        <w:rPr>
          <w:bCs/>
          <w:sz w:val="20"/>
          <w:szCs w:val="20"/>
        </w:rPr>
      </w:pPr>
      <w:r w:rsidRPr="004B3B23">
        <w:rPr>
          <w:bCs/>
          <w:sz w:val="20"/>
          <w:szCs w:val="20"/>
        </w:rPr>
        <w:lastRenderedPageBreak/>
        <w:t>In the Polog region, the upgrading of the disposal site Rusino, including associated equipment, the construction of two new composting plants and two TS with the required equipment, and the procurement of waste collection trucks and bins/containers for mixed waste and recyclables.</w:t>
      </w:r>
    </w:p>
    <w:p w14:paraId="0D866411" w14:textId="77777777" w:rsidR="006249D2" w:rsidRPr="004B3B23" w:rsidRDefault="006249D2" w:rsidP="00C15A82">
      <w:pPr>
        <w:pStyle w:val="ListParagraph"/>
        <w:numPr>
          <w:ilvl w:val="0"/>
          <w:numId w:val="26"/>
        </w:numPr>
        <w:spacing w:before="0"/>
        <w:rPr>
          <w:bCs/>
          <w:sz w:val="20"/>
          <w:szCs w:val="20"/>
        </w:rPr>
      </w:pPr>
      <w:r w:rsidRPr="004B3B23">
        <w:rPr>
          <w:bCs/>
          <w:sz w:val="20"/>
          <w:szCs w:val="20"/>
        </w:rPr>
        <w:t>In the VSE region, the construction of a sanitary landfill in Dobrosinci and four TS, and the procurement of waste collection trucks and bins/containers for mixed waste and recyclables.</w:t>
      </w:r>
    </w:p>
    <w:p w14:paraId="77B98749" w14:textId="1E0F542F"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borrower for this project is the Ministry of Finance, while </w:t>
      </w:r>
      <w:r w:rsidR="00476BCA" w:rsidRPr="00C0101F">
        <w:rPr>
          <w:rFonts w:ascii="Times New Roman" w:hAnsi="Times New Roman"/>
          <w:bCs/>
          <w:sz w:val="20"/>
          <w:szCs w:val="20"/>
        </w:rPr>
        <w:t xml:space="preserve">the </w:t>
      </w:r>
      <w:r w:rsidRPr="004B3B23">
        <w:rPr>
          <w:rFonts w:ascii="Times New Roman" w:hAnsi="Times New Roman"/>
          <w:bCs/>
          <w:sz w:val="20"/>
          <w:szCs w:val="20"/>
        </w:rPr>
        <w:t>MoEPP will be responsible for implementing the project. The loan will be disbursed</w:t>
      </w:r>
      <w:r w:rsidR="0003478A" w:rsidRPr="004B3B23">
        <w:rPr>
          <w:rFonts w:ascii="Times New Roman" w:hAnsi="Times New Roman"/>
          <w:bCs/>
          <w:sz w:val="20"/>
          <w:szCs w:val="20"/>
        </w:rPr>
        <w:t xml:space="preserve"> </w:t>
      </w:r>
      <w:r w:rsidRPr="004B3B23">
        <w:rPr>
          <w:rFonts w:ascii="Times New Roman" w:hAnsi="Times New Roman"/>
          <w:bCs/>
          <w:sz w:val="20"/>
          <w:szCs w:val="20"/>
        </w:rPr>
        <w:t xml:space="preserve">in two tranches. Tranche 1 will cover investments in the Polog Region and will also be co-financed (grant) by the Swiss State Secretariat for Economic Affairs (SECO) and will include: i) all above-listed activities, ii) waste collection and transport equipment for the Vardar and Southeast (VSE) and Polog and Southwest PSW) regions; and iii) landfill and TS for </w:t>
      </w:r>
      <w:r w:rsidR="00AA0984" w:rsidRPr="00C0101F">
        <w:rPr>
          <w:rFonts w:ascii="Times New Roman" w:hAnsi="Times New Roman"/>
          <w:bCs/>
          <w:sz w:val="20"/>
          <w:szCs w:val="20"/>
        </w:rPr>
        <w:t xml:space="preserve">the </w:t>
      </w:r>
      <w:r w:rsidRPr="004B3B23">
        <w:rPr>
          <w:rFonts w:ascii="Times New Roman" w:hAnsi="Times New Roman"/>
          <w:bCs/>
          <w:sz w:val="20"/>
          <w:szCs w:val="20"/>
        </w:rPr>
        <w:t xml:space="preserve">PSW region. With </w:t>
      </w:r>
      <w:r w:rsidR="00AA0984" w:rsidRPr="00C0101F">
        <w:rPr>
          <w:rFonts w:ascii="Times New Roman" w:hAnsi="Times New Roman"/>
          <w:bCs/>
          <w:sz w:val="20"/>
          <w:szCs w:val="20"/>
        </w:rPr>
        <w:t xml:space="preserve">the </w:t>
      </w:r>
      <w:r w:rsidRPr="004B3B23">
        <w:rPr>
          <w:rFonts w:ascii="Times New Roman" w:hAnsi="Times New Roman"/>
          <w:bCs/>
          <w:sz w:val="20"/>
          <w:szCs w:val="20"/>
        </w:rPr>
        <w:t>Swi</w:t>
      </w:r>
      <w:r w:rsidR="0003478A" w:rsidRPr="004B3B23">
        <w:rPr>
          <w:rFonts w:ascii="Times New Roman" w:hAnsi="Times New Roman"/>
          <w:bCs/>
          <w:sz w:val="20"/>
          <w:szCs w:val="20"/>
        </w:rPr>
        <w:t>ss</w:t>
      </w:r>
      <w:r w:rsidRPr="004B3B23">
        <w:rPr>
          <w:rFonts w:ascii="Times New Roman" w:hAnsi="Times New Roman"/>
          <w:bCs/>
          <w:sz w:val="20"/>
          <w:szCs w:val="20"/>
        </w:rPr>
        <w:t xml:space="preserve"> support</w:t>
      </w:r>
      <w:r w:rsidR="00E538D3" w:rsidRPr="004B3B23">
        <w:rPr>
          <w:rFonts w:ascii="Times New Roman" w:hAnsi="Times New Roman"/>
          <w:bCs/>
          <w:sz w:val="20"/>
          <w:szCs w:val="20"/>
        </w:rPr>
        <w:t>,</w:t>
      </w:r>
      <w:r w:rsidRPr="004B3B23">
        <w:rPr>
          <w:rFonts w:ascii="Times New Roman" w:hAnsi="Times New Roman"/>
          <w:bCs/>
          <w:sz w:val="20"/>
          <w:szCs w:val="20"/>
        </w:rPr>
        <w:t xml:space="preserve"> technical assistance shall be provided to the PCE</w:t>
      </w:r>
      <w:r w:rsidR="00AA0984" w:rsidRPr="00C0101F">
        <w:rPr>
          <w:rFonts w:ascii="Times New Roman" w:hAnsi="Times New Roman"/>
          <w:bCs/>
          <w:sz w:val="20"/>
          <w:szCs w:val="20"/>
        </w:rPr>
        <w:t>s</w:t>
      </w:r>
      <w:r w:rsidRPr="004B3B23">
        <w:rPr>
          <w:rFonts w:ascii="Times New Roman" w:hAnsi="Times New Roman"/>
          <w:bCs/>
          <w:sz w:val="20"/>
          <w:szCs w:val="20"/>
        </w:rPr>
        <w:t xml:space="preserve"> and will support </w:t>
      </w:r>
      <w:r w:rsidR="00E538D3" w:rsidRPr="004B3B23">
        <w:rPr>
          <w:rFonts w:ascii="Times New Roman" w:hAnsi="Times New Roman"/>
          <w:bCs/>
          <w:sz w:val="20"/>
          <w:szCs w:val="20"/>
        </w:rPr>
        <w:t xml:space="preserve">the </w:t>
      </w:r>
      <w:r w:rsidRPr="004B3B23">
        <w:rPr>
          <w:rFonts w:ascii="Times New Roman" w:hAnsi="Times New Roman"/>
          <w:bCs/>
          <w:sz w:val="20"/>
          <w:szCs w:val="20"/>
        </w:rPr>
        <w:t xml:space="preserve">development of the Waste Tariff Methodology for </w:t>
      </w:r>
      <w:r w:rsidR="0003478A" w:rsidRPr="004B3B23">
        <w:rPr>
          <w:rFonts w:ascii="Times New Roman" w:hAnsi="Times New Roman"/>
          <w:bCs/>
          <w:sz w:val="20"/>
          <w:szCs w:val="20"/>
        </w:rPr>
        <w:t xml:space="preserve">the set </w:t>
      </w:r>
      <w:r w:rsidRPr="004B3B23">
        <w:rPr>
          <w:rFonts w:ascii="Times New Roman" w:hAnsi="Times New Roman"/>
          <w:bCs/>
          <w:sz w:val="20"/>
          <w:szCs w:val="20"/>
        </w:rPr>
        <w:t>waste management services. Tranche 2 will finance the landfill and TS in the VSE region and the waste collection and transport equipment for PSW and VSE regions.</w:t>
      </w:r>
    </w:p>
    <w:p w14:paraId="0E9FC448" w14:textId="5997D203"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In summary, to improve the situation, several measures </w:t>
      </w:r>
      <w:r w:rsidR="00F60C68" w:rsidRPr="004B3B23">
        <w:rPr>
          <w:rFonts w:ascii="Times New Roman" w:hAnsi="Times New Roman"/>
          <w:bCs/>
          <w:sz w:val="20"/>
          <w:szCs w:val="20"/>
        </w:rPr>
        <w:t>need to</w:t>
      </w:r>
      <w:r w:rsidRPr="004B3B23">
        <w:rPr>
          <w:rFonts w:ascii="Times New Roman" w:hAnsi="Times New Roman"/>
          <w:bCs/>
          <w:sz w:val="20"/>
          <w:szCs w:val="20"/>
        </w:rPr>
        <w:t xml:space="preserve"> be implemented:</w:t>
      </w:r>
    </w:p>
    <w:p w14:paraId="2239A50C" w14:textId="7E5D978C" w:rsidR="006249D2" w:rsidRPr="004B3B23" w:rsidRDefault="006249D2" w:rsidP="00C15A82">
      <w:pPr>
        <w:pStyle w:val="ListParagraph"/>
        <w:numPr>
          <w:ilvl w:val="0"/>
          <w:numId w:val="27"/>
        </w:numPr>
        <w:rPr>
          <w:bCs/>
          <w:sz w:val="20"/>
          <w:szCs w:val="20"/>
        </w:rPr>
      </w:pPr>
      <w:r w:rsidRPr="004B3B23">
        <w:rPr>
          <w:bCs/>
          <w:sz w:val="20"/>
          <w:szCs w:val="20"/>
        </w:rPr>
        <w:t xml:space="preserve">Source and secondary separation infrastructure </w:t>
      </w:r>
      <w:r w:rsidR="00711A3F" w:rsidRPr="004B3B23">
        <w:rPr>
          <w:bCs/>
          <w:sz w:val="20"/>
          <w:szCs w:val="20"/>
        </w:rPr>
        <w:t>must</w:t>
      </w:r>
      <w:r w:rsidRPr="004B3B23">
        <w:rPr>
          <w:bCs/>
          <w:sz w:val="20"/>
          <w:szCs w:val="20"/>
        </w:rPr>
        <w:t xml:space="preserve"> be extended to comply with the Waste Framework Directive targets.</w:t>
      </w:r>
    </w:p>
    <w:p w14:paraId="187D7B41" w14:textId="04295589" w:rsidR="006249D2" w:rsidRPr="004B3B23" w:rsidRDefault="006249D2" w:rsidP="00C15A82">
      <w:pPr>
        <w:pStyle w:val="ListParagraph"/>
        <w:numPr>
          <w:ilvl w:val="0"/>
          <w:numId w:val="27"/>
        </w:numPr>
        <w:spacing w:before="0"/>
        <w:rPr>
          <w:bCs/>
          <w:sz w:val="20"/>
          <w:szCs w:val="20"/>
        </w:rPr>
      </w:pPr>
      <w:r w:rsidRPr="004B3B23">
        <w:rPr>
          <w:bCs/>
          <w:sz w:val="20"/>
          <w:szCs w:val="20"/>
        </w:rPr>
        <w:t>Waste collection service coverage has to be extended, and collection efficiency improved.</w:t>
      </w:r>
    </w:p>
    <w:p w14:paraId="20EE2171" w14:textId="40C32BC1" w:rsidR="006249D2" w:rsidRPr="004B3B23" w:rsidRDefault="006249D2" w:rsidP="00C15A82">
      <w:pPr>
        <w:pStyle w:val="ListParagraph"/>
        <w:numPr>
          <w:ilvl w:val="0"/>
          <w:numId w:val="27"/>
        </w:numPr>
        <w:spacing w:before="0"/>
        <w:rPr>
          <w:bCs/>
          <w:sz w:val="20"/>
          <w:szCs w:val="20"/>
        </w:rPr>
      </w:pPr>
      <w:r w:rsidRPr="004B3B23">
        <w:rPr>
          <w:bCs/>
          <w:sz w:val="20"/>
          <w:szCs w:val="20"/>
        </w:rPr>
        <w:t>Waste composting facilities and a system for diverting biodegradable waste from the general waste stream have to be established.</w:t>
      </w:r>
    </w:p>
    <w:p w14:paraId="6A85A1B2" w14:textId="678BD6CF" w:rsidR="006249D2" w:rsidRPr="004B3B23" w:rsidRDefault="006249D2" w:rsidP="00C15A82">
      <w:pPr>
        <w:pStyle w:val="ListParagraph"/>
        <w:numPr>
          <w:ilvl w:val="0"/>
          <w:numId w:val="27"/>
        </w:numPr>
        <w:spacing w:before="0"/>
        <w:rPr>
          <w:bCs/>
          <w:sz w:val="20"/>
          <w:szCs w:val="20"/>
        </w:rPr>
      </w:pPr>
      <w:r w:rsidRPr="004B3B23">
        <w:rPr>
          <w:bCs/>
          <w:sz w:val="20"/>
          <w:szCs w:val="20"/>
        </w:rPr>
        <w:t>Collection</w:t>
      </w:r>
      <w:r w:rsidR="0003478A" w:rsidRPr="004B3B23">
        <w:rPr>
          <w:bCs/>
          <w:sz w:val="20"/>
          <w:szCs w:val="20"/>
        </w:rPr>
        <w:t xml:space="preserve"> system</w:t>
      </w:r>
      <w:r w:rsidRPr="004B3B23">
        <w:rPr>
          <w:bCs/>
          <w:sz w:val="20"/>
          <w:szCs w:val="20"/>
        </w:rPr>
        <w:t xml:space="preserve"> of </w:t>
      </w:r>
      <w:r w:rsidR="0003478A" w:rsidRPr="004B3B23">
        <w:rPr>
          <w:bCs/>
          <w:sz w:val="20"/>
          <w:szCs w:val="20"/>
        </w:rPr>
        <w:t xml:space="preserve">waste from </w:t>
      </w:r>
      <w:r w:rsidRPr="004B3B23">
        <w:rPr>
          <w:bCs/>
          <w:sz w:val="20"/>
          <w:szCs w:val="20"/>
        </w:rPr>
        <w:t xml:space="preserve">electric and electronic equipment, batteries and other </w:t>
      </w:r>
      <w:r w:rsidR="00711A3F" w:rsidRPr="004B3B23">
        <w:rPr>
          <w:bCs/>
          <w:sz w:val="20"/>
          <w:szCs w:val="20"/>
        </w:rPr>
        <w:t xml:space="preserve">unique </w:t>
      </w:r>
      <w:r w:rsidRPr="004B3B23">
        <w:rPr>
          <w:bCs/>
          <w:sz w:val="20"/>
          <w:szCs w:val="20"/>
        </w:rPr>
        <w:t>waste streams ha</w:t>
      </w:r>
      <w:r w:rsidR="00922D1E" w:rsidRPr="004B3B23">
        <w:rPr>
          <w:bCs/>
          <w:sz w:val="20"/>
          <w:szCs w:val="20"/>
        </w:rPr>
        <w:t>s</w:t>
      </w:r>
      <w:r w:rsidRPr="004B3B23">
        <w:rPr>
          <w:bCs/>
          <w:sz w:val="20"/>
          <w:szCs w:val="20"/>
        </w:rPr>
        <w:t xml:space="preserve"> to be</w:t>
      </w:r>
      <w:r w:rsidR="00996234" w:rsidRPr="004B3B23">
        <w:rPr>
          <w:bCs/>
          <w:sz w:val="20"/>
          <w:szCs w:val="20"/>
        </w:rPr>
        <w:t xml:space="preserve"> extended</w:t>
      </w:r>
      <w:r w:rsidRPr="004B3B23">
        <w:rPr>
          <w:bCs/>
          <w:sz w:val="20"/>
          <w:szCs w:val="20"/>
        </w:rPr>
        <w:t>.</w:t>
      </w:r>
    </w:p>
    <w:p w14:paraId="23992BF7" w14:textId="77777777" w:rsidR="006249D2" w:rsidRPr="004B3B23" w:rsidRDefault="006249D2" w:rsidP="00C15A82">
      <w:pPr>
        <w:pStyle w:val="ListParagraph"/>
        <w:numPr>
          <w:ilvl w:val="0"/>
          <w:numId w:val="27"/>
        </w:numPr>
        <w:spacing w:before="0"/>
        <w:rPr>
          <w:bCs/>
          <w:sz w:val="20"/>
          <w:szCs w:val="20"/>
        </w:rPr>
      </w:pPr>
      <w:r w:rsidRPr="004B3B23">
        <w:rPr>
          <w:bCs/>
          <w:sz w:val="20"/>
          <w:szCs w:val="20"/>
        </w:rPr>
        <w:t>Landfills compliant with the Landfills Directive requirements have to be constructed.</w:t>
      </w:r>
    </w:p>
    <w:p w14:paraId="463877B3" w14:textId="77777777" w:rsidR="006249D2" w:rsidRPr="004B3B23" w:rsidRDefault="006249D2" w:rsidP="00C15A82">
      <w:pPr>
        <w:pStyle w:val="ListParagraph"/>
        <w:numPr>
          <w:ilvl w:val="0"/>
          <w:numId w:val="27"/>
        </w:numPr>
        <w:spacing w:before="0"/>
        <w:rPr>
          <w:bCs/>
          <w:sz w:val="20"/>
          <w:szCs w:val="20"/>
        </w:rPr>
      </w:pPr>
      <w:r w:rsidRPr="004B3B23">
        <w:rPr>
          <w:bCs/>
          <w:sz w:val="20"/>
          <w:szCs w:val="20"/>
        </w:rPr>
        <w:t>A system for hazardous waste separation and treatment has to be established.</w:t>
      </w:r>
    </w:p>
    <w:p w14:paraId="7F54E71D" w14:textId="5B12ACD1" w:rsidR="006249D2" w:rsidRPr="004B3B23" w:rsidRDefault="006249D2" w:rsidP="00C15A82">
      <w:pPr>
        <w:pStyle w:val="ListParagraph"/>
        <w:numPr>
          <w:ilvl w:val="0"/>
          <w:numId w:val="27"/>
        </w:numPr>
        <w:spacing w:before="0"/>
        <w:rPr>
          <w:bCs/>
          <w:sz w:val="20"/>
          <w:szCs w:val="20"/>
        </w:rPr>
      </w:pPr>
      <w:r w:rsidRPr="004B3B23">
        <w:rPr>
          <w:bCs/>
          <w:sz w:val="20"/>
          <w:szCs w:val="20"/>
        </w:rPr>
        <w:t>The efficiency of PC</w:t>
      </w:r>
      <w:r w:rsidR="000A3DA9">
        <w:rPr>
          <w:bCs/>
          <w:sz w:val="20"/>
          <w:szCs w:val="20"/>
        </w:rPr>
        <w:t>E</w:t>
      </w:r>
      <w:r w:rsidRPr="004B3B23">
        <w:rPr>
          <w:bCs/>
          <w:sz w:val="20"/>
          <w:szCs w:val="20"/>
        </w:rPr>
        <w:t>s responsible for waste collection has to be improved, and institutional capacities strengthened.</w:t>
      </w:r>
    </w:p>
    <w:p w14:paraId="7733429C" w14:textId="6C5C1A2F" w:rsidR="006249D2" w:rsidRPr="004B3B23" w:rsidRDefault="006249D2" w:rsidP="00C15A82">
      <w:pPr>
        <w:pStyle w:val="ListParagraph"/>
        <w:numPr>
          <w:ilvl w:val="0"/>
          <w:numId w:val="27"/>
        </w:numPr>
        <w:spacing w:before="0"/>
        <w:rPr>
          <w:bCs/>
          <w:sz w:val="20"/>
          <w:szCs w:val="20"/>
        </w:rPr>
      </w:pPr>
      <w:r w:rsidRPr="004B3B23">
        <w:rPr>
          <w:bCs/>
          <w:sz w:val="20"/>
          <w:szCs w:val="20"/>
        </w:rPr>
        <w:t>Human resource capability has to be improved with relevant sector knowledge.</w:t>
      </w:r>
    </w:p>
    <w:p w14:paraId="048F5D47" w14:textId="2465764F" w:rsidR="006249D2" w:rsidRPr="004B3B23" w:rsidRDefault="006249D2" w:rsidP="00C15A82">
      <w:pPr>
        <w:pStyle w:val="ListParagraph"/>
        <w:numPr>
          <w:ilvl w:val="0"/>
          <w:numId w:val="27"/>
        </w:numPr>
        <w:spacing w:before="0"/>
        <w:rPr>
          <w:bCs/>
          <w:sz w:val="20"/>
          <w:szCs w:val="20"/>
        </w:rPr>
      </w:pPr>
      <w:r w:rsidRPr="004B3B23">
        <w:rPr>
          <w:bCs/>
          <w:sz w:val="20"/>
          <w:szCs w:val="20"/>
        </w:rPr>
        <w:t>A newly set tariff system guaranteeing the sustainability of waste management operations has to be implemented.</w:t>
      </w:r>
    </w:p>
    <w:p w14:paraId="0AFA10FD" w14:textId="63788AA4" w:rsidR="006249D2" w:rsidRPr="004B3B23" w:rsidRDefault="006249D2" w:rsidP="00C15A82">
      <w:pPr>
        <w:pStyle w:val="ListParagraph"/>
        <w:numPr>
          <w:ilvl w:val="0"/>
          <w:numId w:val="27"/>
        </w:numPr>
        <w:spacing w:before="0"/>
        <w:rPr>
          <w:bCs/>
          <w:sz w:val="20"/>
          <w:szCs w:val="20"/>
        </w:rPr>
      </w:pPr>
      <w:r w:rsidRPr="004B3B23">
        <w:rPr>
          <w:bCs/>
          <w:sz w:val="20"/>
          <w:szCs w:val="20"/>
        </w:rPr>
        <w:t>Information on all streams of waste has to be improved.</w:t>
      </w:r>
    </w:p>
    <w:p w14:paraId="366A631F" w14:textId="0157A7FD" w:rsidR="006249D2" w:rsidRPr="004B3B23" w:rsidRDefault="006249D2" w:rsidP="00C15A82">
      <w:pPr>
        <w:pStyle w:val="ListParagraph"/>
        <w:numPr>
          <w:ilvl w:val="0"/>
          <w:numId w:val="27"/>
        </w:numPr>
        <w:spacing w:before="0"/>
        <w:rPr>
          <w:bCs/>
          <w:sz w:val="20"/>
          <w:szCs w:val="20"/>
        </w:rPr>
      </w:pPr>
      <w:r w:rsidRPr="004B3B23">
        <w:rPr>
          <w:bCs/>
          <w:sz w:val="20"/>
          <w:szCs w:val="20"/>
        </w:rPr>
        <w:t>Public awareness</w:t>
      </w:r>
      <w:r w:rsidR="000E4CF9" w:rsidRPr="004B3B23">
        <w:rPr>
          <w:bCs/>
          <w:sz w:val="20"/>
          <w:szCs w:val="20"/>
        </w:rPr>
        <w:t xml:space="preserve"> must be raised, particularly for separation at source and recycling</w:t>
      </w:r>
      <w:r w:rsidRPr="004B3B23">
        <w:rPr>
          <w:bCs/>
          <w:sz w:val="20"/>
          <w:szCs w:val="20"/>
        </w:rPr>
        <w:t>.</w:t>
      </w:r>
    </w:p>
    <w:p w14:paraId="2A69725B" w14:textId="767CAC55"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Except for measures 4 and 6, this </w:t>
      </w:r>
      <w:r w:rsidR="004C0A54" w:rsidRPr="004B3B23">
        <w:rPr>
          <w:rFonts w:ascii="Times New Roman" w:hAnsi="Times New Roman"/>
          <w:bCs/>
          <w:sz w:val="20"/>
          <w:szCs w:val="20"/>
        </w:rPr>
        <w:t>OP</w:t>
      </w:r>
      <w:r w:rsidRPr="004B3B23">
        <w:rPr>
          <w:rFonts w:ascii="Times New Roman" w:hAnsi="Times New Roman"/>
          <w:bCs/>
          <w:sz w:val="20"/>
          <w:szCs w:val="20"/>
        </w:rPr>
        <w:t xml:space="preserve"> will support all the other measures mentioned above in the </w:t>
      </w:r>
      <w:r w:rsidR="000A3DA9">
        <w:rPr>
          <w:rFonts w:ascii="Times New Roman" w:hAnsi="Times New Roman"/>
          <w:bCs/>
          <w:sz w:val="20"/>
          <w:szCs w:val="20"/>
        </w:rPr>
        <w:t>East</w:t>
      </w:r>
      <w:r w:rsidR="000A3DA9" w:rsidRPr="004B3B23">
        <w:rPr>
          <w:rFonts w:ascii="Times New Roman" w:hAnsi="Times New Roman"/>
          <w:bCs/>
          <w:sz w:val="20"/>
          <w:szCs w:val="20"/>
        </w:rPr>
        <w:t xml:space="preserve"> </w:t>
      </w:r>
      <w:r w:rsidRPr="004B3B23">
        <w:rPr>
          <w:rFonts w:ascii="Times New Roman" w:hAnsi="Times New Roman"/>
          <w:bCs/>
          <w:sz w:val="20"/>
          <w:szCs w:val="20"/>
        </w:rPr>
        <w:t>and Northeast regions.</w:t>
      </w:r>
    </w:p>
    <w:p w14:paraId="79072FF7" w14:textId="77777777" w:rsidR="006249D2" w:rsidRPr="004B3B23" w:rsidRDefault="006249D2" w:rsidP="006249D2">
      <w:pPr>
        <w:rPr>
          <w:rFonts w:ascii="Times New Roman" w:hAnsi="Times New Roman"/>
          <w:b/>
          <w:color w:val="0070C0"/>
          <w:sz w:val="20"/>
          <w:szCs w:val="20"/>
        </w:rPr>
      </w:pPr>
      <w:r w:rsidRPr="004B3B23">
        <w:rPr>
          <w:rFonts w:ascii="Times New Roman" w:hAnsi="Times New Roman"/>
          <w:b/>
          <w:color w:val="0070C0"/>
          <w:sz w:val="20"/>
          <w:szCs w:val="20"/>
        </w:rPr>
        <w:t>SWOT analysis</w:t>
      </w:r>
    </w:p>
    <w:p w14:paraId="23C81F7A" w14:textId="23F46081" w:rsidR="006249D2" w:rsidRPr="004B3B23" w:rsidRDefault="006249D2" w:rsidP="006249D2">
      <w:pPr>
        <w:rPr>
          <w:rFonts w:ascii="Times New Roman" w:hAnsi="Times New Roman"/>
          <w:b/>
          <w:sz w:val="20"/>
          <w:szCs w:val="20"/>
        </w:rPr>
      </w:pPr>
      <w:r w:rsidRPr="004B3B23">
        <w:rPr>
          <w:rFonts w:ascii="Times New Roman" w:hAnsi="Times New Roman"/>
          <w:bCs/>
          <w:sz w:val="20"/>
          <w:szCs w:val="20"/>
        </w:rPr>
        <w:t xml:space="preserve">A SWOT analysis is performed for the water and waste management </w:t>
      </w:r>
      <w:r w:rsidR="00F077F7" w:rsidRPr="004B3B23">
        <w:rPr>
          <w:rFonts w:ascii="Times New Roman" w:hAnsi="Times New Roman"/>
          <w:bCs/>
          <w:sz w:val="20"/>
          <w:szCs w:val="20"/>
        </w:rPr>
        <w:t xml:space="preserve">sub-sectors </w:t>
      </w:r>
      <w:r w:rsidRPr="004B3B23">
        <w:rPr>
          <w:rFonts w:ascii="Times New Roman" w:hAnsi="Times New Roman"/>
          <w:bCs/>
          <w:sz w:val="20"/>
          <w:szCs w:val="20"/>
        </w:rPr>
        <w:t xml:space="preserve">to </w:t>
      </w:r>
      <w:r w:rsidR="00F077F7" w:rsidRPr="004B3B23">
        <w:rPr>
          <w:rFonts w:ascii="Times New Roman" w:hAnsi="Times New Roman"/>
          <w:bCs/>
          <w:sz w:val="20"/>
          <w:szCs w:val="20"/>
        </w:rPr>
        <w:t xml:space="preserve">justify selecting </w:t>
      </w:r>
      <w:r w:rsidRPr="004B3B23">
        <w:rPr>
          <w:rFonts w:ascii="Times New Roman" w:hAnsi="Times New Roman"/>
          <w:bCs/>
          <w:sz w:val="20"/>
          <w:szCs w:val="20"/>
        </w:rPr>
        <w:t>the</w:t>
      </w:r>
      <w:r w:rsidR="00F077F7" w:rsidRPr="004B3B23">
        <w:rPr>
          <w:rFonts w:ascii="Times New Roman" w:hAnsi="Times New Roman"/>
          <w:bCs/>
          <w:sz w:val="20"/>
          <w:szCs w:val="20"/>
        </w:rPr>
        <w:t xml:space="preserve"> specific</w:t>
      </w:r>
      <w:r w:rsidRPr="004B3B23">
        <w:rPr>
          <w:rFonts w:ascii="Times New Roman" w:hAnsi="Times New Roman"/>
          <w:bCs/>
          <w:sz w:val="20"/>
          <w:szCs w:val="20"/>
        </w:rPr>
        <w:t xml:space="preserve"> interventions </w:t>
      </w:r>
      <w:r w:rsidR="00F077F7" w:rsidRPr="004B3B23">
        <w:rPr>
          <w:rFonts w:ascii="Times New Roman" w:hAnsi="Times New Roman"/>
          <w:bCs/>
          <w:sz w:val="20"/>
          <w:szCs w:val="20"/>
        </w:rPr>
        <w:t xml:space="preserve">intended to be financed </w:t>
      </w:r>
      <w:r w:rsidRPr="004B3B23">
        <w:rPr>
          <w:rFonts w:ascii="Times New Roman" w:hAnsi="Times New Roman"/>
          <w:bCs/>
          <w:sz w:val="20"/>
          <w:szCs w:val="20"/>
        </w:rPr>
        <w:t xml:space="preserve">in this </w:t>
      </w:r>
      <w:r w:rsidR="004C0A54" w:rsidRPr="004B3B23">
        <w:rPr>
          <w:rFonts w:ascii="Times New Roman" w:hAnsi="Times New Roman"/>
          <w:bCs/>
          <w:sz w:val="20"/>
          <w:szCs w:val="20"/>
        </w:rPr>
        <w:t>OP</w:t>
      </w:r>
      <w:r w:rsidRPr="004B3B23">
        <w:rPr>
          <w:rFonts w:ascii="Times New Roman" w:hAnsi="Times New Roman"/>
          <w:bCs/>
          <w:sz w:val="20"/>
          <w:szCs w:val="20"/>
        </w:rPr>
        <w:t xml:space="preserve">. </w:t>
      </w:r>
      <w:r w:rsidR="00F077F7" w:rsidRPr="004B3B23">
        <w:rPr>
          <w:rFonts w:ascii="Times New Roman" w:hAnsi="Times New Roman"/>
          <w:bCs/>
          <w:sz w:val="20"/>
          <w:szCs w:val="20"/>
        </w:rPr>
        <w:t xml:space="preserve">The results of the </w:t>
      </w:r>
      <w:r w:rsidR="00F60C68" w:rsidRPr="004B3B23">
        <w:rPr>
          <w:rFonts w:ascii="Times New Roman" w:hAnsi="Times New Roman"/>
          <w:bCs/>
          <w:sz w:val="20"/>
          <w:szCs w:val="20"/>
        </w:rPr>
        <w:t xml:space="preserve">SWOT analysis </w:t>
      </w:r>
      <w:r w:rsidR="00F077F7" w:rsidRPr="004B3B23">
        <w:rPr>
          <w:rFonts w:ascii="Times New Roman" w:hAnsi="Times New Roman"/>
          <w:bCs/>
          <w:sz w:val="20"/>
          <w:szCs w:val="20"/>
        </w:rPr>
        <w:t xml:space="preserve">were extensively discussed and consulted </w:t>
      </w:r>
      <w:r w:rsidR="00711A3F" w:rsidRPr="004B3B23">
        <w:rPr>
          <w:rFonts w:ascii="Times New Roman" w:hAnsi="Times New Roman"/>
          <w:bCs/>
          <w:sz w:val="20"/>
          <w:szCs w:val="20"/>
        </w:rPr>
        <w:t>to a particular</w:t>
      </w:r>
      <w:r w:rsidR="00F077F7" w:rsidRPr="004B3B23">
        <w:rPr>
          <w:rFonts w:ascii="Times New Roman" w:hAnsi="Times New Roman"/>
          <w:bCs/>
          <w:sz w:val="20"/>
          <w:szCs w:val="20"/>
        </w:rPr>
        <w:t xml:space="preserve"> meeting </w:t>
      </w:r>
      <w:r w:rsidRPr="004B3B23">
        <w:rPr>
          <w:rFonts w:ascii="Times New Roman" w:hAnsi="Times New Roman"/>
          <w:bCs/>
          <w:sz w:val="20"/>
          <w:szCs w:val="20"/>
        </w:rPr>
        <w:t xml:space="preserve">held </w:t>
      </w:r>
      <w:r w:rsidR="00F077F7" w:rsidRPr="004B3B23">
        <w:rPr>
          <w:rFonts w:ascii="Times New Roman" w:hAnsi="Times New Roman"/>
          <w:bCs/>
          <w:sz w:val="20"/>
          <w:szCs w:val="20"/>
        </w:rPr>
        <w:t>on</w:t>
      </w:r>
      <w:r w:rsidRPr="004B3B23">
        <w:rPr>
          <w:rFonts w:ascii="Times New Roman" w:hAnsi="Times New Roman"/>
          <w:bCs/>
          <w:sz w:val="20"/>
          <w:szCs w:val="20"/>
        </w:rPr>
        <w:t xml:space="preserve"> May</w:t>
      </w:r>
      <w:r w:rsidR="00F60C68" w:rsidRPr="004B3B23">
        <w:rPr>
          <w:rFonts w:ascii="Times New Roman" w:hAnsi="Times New Roman"/>
          <w:bCs/>
          <w:sz w:val="20"/>
          <w:szCs w:val="20"/>
        </w:rPr>
        <w:t xml:space="preserve"> 11</w:t>
      </w:r>
      <w:r w:rsidR="000E4CF9" w:rsidRPr="004B3B23">
        <w:rPr>
          <w:rFonts w:ascii="Times New Roman" w:hAnsi="Times New Roman"/>
          <w:bCs/>
          <w:sz w:val="20"/>
          <w:szCs w:val="20"/>
        </w:rPr>
        <w:t>, 2023,</w:t>
      </w:r>
      <w:r w:rsidR="00F077F7" w:rsidRPr="004B3B23">
        <w:rPr>
          <w:rFonts w:ascii="Times New Roman" w:hAnsi="Times New Roman"/>
          <w:bCs/>
          <w:sz w:val="20"/>
          <w:szCs w:val="20"/>
        </w:rPr>
        <w:t xml:space="preserve"> </w:t>
      </w:r>
      <w:r w:rsidRPr="004B3B23">
        <w:rPr>
          <w:rFonts w:ascii="Times New Roman" w:hAnsi="Times New Roman"/>
          <w:bCs/>
          <w:sz w:val="20"/>
          <w:szCs w:val="20"/>
        </w:rPr>
        <w:t xml:space="preserve">with representatives from departments within </w:t>
      </w:r>
      <w:r w:rsidR="007E2986" w:rsidRPr="00C0101F">
        <w:rPr>
          <w:rFonts w:ascii="Times New Roman" w:hAnsi="Times New Roman"/>
          <w:bCs/>
          <w:sz w:val="20"/>
          <w:szCs w:val="20"/>
        </w:rPr>
        <w:t xml:space="preserve">the </w:t>
      </w:r>
      <w:r w:rsidRPr="004B3B23">
        <w:rPr>
          <w:rFonts w:ascii="Times New Roman" w:hAnsi="Times New Roman"/>
          <w:bCs/>
          <w:sz w:val="20"/>
          <w:szCs w:val="20"/>
        </w:rPr>
        <w:t xml:space="preserve">MoEPP </w:t>
      </w:r>
      <w:r w:rsidR="007E2986" w:rsidRPr="00C0101F">
        <w:rPr>
          <w:rFonts w:ascii="Times New Roman" w:hAnsi="Times New Roman"/>
          <w:bCs/>
          <w:sz w:val="20"/>
          <w:szCs w:val="20"/>
        </w:rPr>
        <w:t>that are the</w:t>
      </w:r>
      <w:r w:rsidR="000E4CF9" w:rsidRPr="004B3B23">
        <w:rPr>
          <w:rFonts w:ascii="Times New Roman" w:hAnsi="Times New Roman"/>
          <w:bCs/>
          <w:sz w:val="20"/>
          <w:szCs w:val="20"/>
        </w:rPr>
        <w:t xml:space="preserve"> </w:t>
      </w:r>
      <w:r w:rsidR="00AD1EFD" w:rsidRPr="004B3B23">
        <w:rPr>
          <w:rFonts w:ascii="Times New Roman" w:hAnsi="Times New Roman"/>
          <w:bCs/>
          <w:sz w:val="20"/>
          <w:szCs w:val="20"/>
        </w:rPr>
        <w:t>main beneficiaries</w:t>
      </w:r>
      <w:r w:rsidR="000E4CF9" w:rsidRPr="004B3B23">
        <w:rPr>
          <w:rFonts w:ascii="Times New Roman" w:hAnsi="Times New Roman"/>
          <w:bCs/>
          <w:sz w:val="20"/>
          <w:szCs w:val="20"/>
        </w:rPr>
        <w:t xml:space="preserve"> </w:t>
      </w:r>
      <w:r w:rsidR="007E2986" w:rsidRPr="00C0101F">
        <w:rPr>
          <w:rFonts w:ascii="Times New Roman" w:hAnsi="Times New Roman"/>
          <w:bCs/>
          <w:sz w:val="20"/>
          <w:szCs w:val="20"/>
        </w:rPr>
        <w:t>of this OP</w:t>
      </w:r>
      <w:r w:rsidRPr="004B3B23">
        <w:rPr>
          <w:rFonts w:ascii="Times New Roman" w:hAnsi="Times New Roman"/>
          <w:bCs/>
          <w:sz w:val="20"/>
          <w:szCs w:val="20"/>
        </w:rPr>
        <w:t xml:space="preserve"> (</w:t>
      </w:r>
      <w:r w:rsidR="007E2986" w:rsidRPr="00C0101F">
        <w:rPr>
          <w:rFonts w:ascii="Times New Roman" w:hAnsi="Times New Roman"/>
          <w:bCs/>
          <w:sz w:val="20"/>
          <w:szCs w:val="20"/>
        </w:rPr>
        <w:t xml:space="preserve">i.e., the </w:t>
      </w:r>
      <w:r w:rsidRPr="004B3B23">
        <w:rPr>
          <w:rFonts w:ascii="Times New Roman" w:hAnsi="Times New Roman"/>
          <w:bCs/>
          <w:sz w:val="20"/>
          <w:szCs w:val="20"/>
        </w:rPr>
        <w:t xml:space="preserve">Department for </w:t>
      </w:r>
      <w:r w:rsidR="00F60C68" w:rsidRPr="004B3B23">
        <w:rPr>
          <w:rFonts w:ascii="Times New Roman" w:hAnsi="Times New Roman"/>
          <w:bCs/>
          <w:sz w:val="20"/>
          <w:szCs w:val="20"/>
        </w:rPr>
        <w:t>W</w:t>
      </w:r>
      <w:r w:rsidRPr="004B3B23">
        <w:rPr>
          <w:rFonts w:ascii="Times New Roman" w:hAnsi="Times New Roman"/>
          <w:bCs/>
          <w:sz w:val="20"/>
          <w:szCs w:val="20"/>
        </w:rPr>
        <w:t xml:space="preserve">ater, </w:t>
      </w:r>
      <w:r w:rsidR="007E2986" w:rsidRPr="00C0101F">
        <w:rPr>
          <w:rFonts w:ascii="Times New Roman" w:hAnsi="Times New Roman"/>
          <w:bCs/>
          <w:sz w:val="20"/>
          <w:szCs w:val="20"/>
        </w:rPr>
        <w:t xml:space="preserve">the </w:t>
      </w:r>
      <w:r w:rsidR="00891D7F" w:rsidRPr="004B3B23">
        <w:rPr>
          <w:rFonts w:ascii="Times New Roman" w:hAnsi="Times New Roman"/>
          <w:bCs/>
          <w:sz w:val="20"/>
          <w:szCs w:val="20"/>
        </w:rPr>
        <w:t xml:space="preserve">Department for </w:t>
      </w:r>
      <w:r w:rsidR="00F60C68" w:rsidRPr="004B3B23">
        <w:rPr>
          <w:rFonts w:ascii="Times New Roman" w:hAnsi="Times New Roman"/>
          <w:bCs/>
          <w:sz w:val="20"/>
          <w:szCs w:val="20"/>
        </w:rPr>
        <w:t>W</w:t>
      </w:r>
      <w:r w:rsidRPr="004B3B23">
        <w:rPr>
          <w:rFonts w:ascii="Times New Roman" w:hAnsi="Times New Roman"/>
          <w:bCs/>
          <w:sz w:val="20"/>
          <w:szCs w:val="20"/>
        </w:rPr>
        <w:t>aste</w:t>
      </w:r>
      <w:r w:rsidR="001F06EF" w:rsidRPr="004B3B23">
        <w:rPr>
          <w:rFonts w:ascii="Times New Roman" w:hAnsi="Times New Roman"/>
          <w:bCs/>
          <w:sz w:val="20"/>
          <w:szCs w:val="20"/>
        </w:rPr>
        <w:t>,</w:t>
      </w:r>
      <w:r w:rsidRPr="004B3B23">
        <w:rPr>
          <w:rFonts w:ascii="Times New Roman" w:hAnsi="Times New Roman"/>
          <w:bCs/>
          <w:sz w:val="20"/>
          <w:szCs w:val="20"/>
        </w:rPr>
        <w:t xml:space="preserve"> and </w:t>
      </w:r>
      <w:r w:rsidR="00891D7F" w:rsidRPr="004B3B23">
        <w:rPr>
          <w:rFonts w:ascii="Times New Roman" w:hAnsi="Times New Roman"/>
          <w:bCs/>
          <w:sz w:val="20"/>
          <w:szCs w:val="20"/>
        </w:rPr>
        <w:t xml:space="preserve">the </w:t>
      </w:r>
      <w:r w:rsidRPr="004B3B23">
        <w:rPr>
          <w:rFonts w:ascii="Times New Roman" w:hAnsi="Times New Roman"/>
          <w:bCs/>
          <w:sz w:val="20"/>
          <w:szCs w:val="20"/>
        </w:rPr>
        <w:t xml:space="preserve">IPA </w:t>
      </w:r>
      <w:r w:rsidR="00891D7F" w:rsidRPr="004B3B23">
        <w:rPr>
          <w:rFonts w:ascii="Times New Roman" w:hAnsi="Times New Roman"/>
          <w:bCs/>
          <w:sz w:val="20"/>
          <w:szCs w:val="20"/>
        </w:rPr>
        <w:t>I</w:t>
      </w:r>
      <w:r w:rsidRPr="004B3B23">
        <w:rPr>
          <w:rFonts w:ascii="Times New Roman" w:hAnsi="Times New Roman"/>
          <w:bCs/>
          <w:sz w:val="20"/>
          <w:szCs w:val="20"/>
        </w:rPr>
        <w:t>mplementation</w:t>
      </w:r>
      <w:r w:rsidR="00891D7F" w:rsidRPr="004B3B23">
        <w:rPr>
          <w:rFonts w:ascii="Times New Roman" w:hAnsi="Times New Roman"/>
          <w:bCs/>
          <w:sz w:val="20"/>
          <w:szCs w:val="20"/>
        </w:rPr>
        <w:t xml:space="preserve"> Department that will have the role of a Managing Authority for the </w:t>
      </w:r>
      <w:r w:rsidR="004C0A54" w:rsidRPr="004B3B23">
        <w:rPr>
          <w:rFonts w:ascii="Times New Roman" w:hAnsi="Times New Roman"/>
          <w:bCs/>
          <w:sz w:val="20"/>
          <w:szCs w:val="20"/>
        </w:rPr>
        <w:t>OP</w:t>
      </w:r>
      <w:r w:rsidRPr="004B3B23">
        <w:rPr>
          <w:rFonts w:ascii="Times New Roman" w:hAnsi="Times New Roman"/>
          <w:bCs/>
          <w:sz w:val="20"/>
          <w:szCs w:val="20"/>
        </w:rPr>
        <w:t>).</w:t>
      </w:r>
    </w:p>
    <w:p w14:paraId="4F6C51D4" w14:textId="5BE40BB0" w:rsidR="006249D2" w:rsidRPr="004B3B23" w:rsidRDefault="006249D2" w:rsidP="006249D2">
      <w:pPr>
        <w:tabs>
          <w:tab w:val="left" w:pos="3316"/>
        </w:tabs>
        <w:rPr>
          <w:rFonts w:ascii="Times New Roman" w:hAnsi="Times New Roman"/>
          <w:b/>
          <w:i/>
          <w:iCs/>
          <w:sz w:val="20"/>
          <w:szCs w:val="20"/>
        </w:rPr>
      </w:pPr>
      <w:r w:rsidRPr="004B3B23">
        <w:rPr>
          <w:rFonts w:ascii="Times New Roman" w:hAnsi="Times New Roman"/>
          <w:b/>
          <w:i/>
          <w:iCs/>
          <w:sz w:val="20"/>
          <w:szCs w:val="20"/>
        </w:rPr>
        <w:t>Strengths</w:t>
      </w:r>
    </w:p>
    <w:p w14:paraId="098C08F0" w14:textId="7B11E3B2"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EU support has been essential in enhancing waste and water management in the Western Balkans region. One of the </w:t>
      </w:r>
      <w:r w:rsidR="006F7141" w:rsidRPr="004B3B23">
        <w:rPr>
          <w:rFonts w:ascii="Times New Roman" w:hAnsi="Times New Roman"/>
          <w:bCs/>
          <w:sz w:val="20"/>
          <w:szCs w:val="20"/>
        </w:rPr>
        <w:t>fundamental</w:t>
      </w:r>
      <w:r w:rsidRPr="004B3B23">
        <w:rPr>
          <w:rFonts w:ascii="Times New Roman" w:hAnsi="Times New Roman"/>
          <w:bCs/>
          <w:sz w:val="20"/>
          <w:szCs w:val="20"/>
        </w:rPr>
        <w:t xml:space="preserve"> strengths is that </w:t>
      </w:r>
      <w:r w:rsidR="00773B8C" w:rsidRPr="004B3B23">
        <w:rPr>
          <w:rFonts w:ascii="Times New Roman" w:hAnsi="Times New Roman"/>
          <w:bCs/>
          <w:sz w:val="20"/>
          <w:szCs w:val="20"/>
        </w:rPr>
        <w:t xml:space="preserve">the key </w:t>
      </w:r>
      <w:r w:rsidRPr="004B3B23">
        <w:rPr>
          <w:rFonts w:ascii="Times New Roman" w:hAnsi="Times New Roman"/>
          <w:bCs/>
          <w:sz w:val="20"/>
          <w:szCs w:val="20"/>
        </w:rPr>
        <w:t>national policy documents for waste and water management</w:t>
      </w:r>
      <w:r w:rsidR="00773B8C" w:rsidRPr="004B3B23">
        <w:rPr>
          <w:rFonts w:ascii="Times New Roman" w:hAnsi="Times New Roman"/>
          <w:bCs/>
          <w:sz w:val="20"/>
          <w:szCs w:val="20"/>
        </w:rPr>
        <w:t xml:space="preserve"> (see Section </w:t>
      </w:r>
      <w:r w:rsidR="00773B8C" w:rsidRPr="004B3B23">
        <w:rPr>
          <w:rFonts w:ascii="Times New Roman" w:hAnsi="Times New Roman"/>
          <w:bCs/>
          <w:sz w:val="20"/>
          <w:szCs w:val="20"/>
        </w:rPr>
        <w:fldChar w:fldCharType="begin"/>
      </w:r>
      <w:r w:rsidR="00773B8C" w:rsidRPr="004B3B23">
        <w:rPr>
          <w:rFonts w:ascii="Times New Roman" w:hAnsi="Times New Roman"/>
          <w:bCs/>
          <w:sz w:val="20"/>
          <w:szCs w:val="20"/>
        </w:rPr>
        <w:instrText xml:space="preserve"> REF _Ref136774962 \r \p \h </w:instrText>
      </w:r>
      <w:r w:rsidR="00773B8C" w:rsidRPr="004B3B23">
        <w:rPr>
          <w:rFonts w:ascii="Times New Roman" w:hAnsi="Times New Roman"/>
          <w:bCs/>
          <w:sz w:val="20"/>
          <w:szCs w:val="20"/>
        </w:rPr>
      </w:r>
      <w:r w:rsidR="00773B8C" w:rsidRPr="004B3B23">
        <w:rPr>
          <w:rFonts w:ascii="Times New Roman" w:hAnsi="Times New Roman"/>
          <w:bCs/>
          <w:sz w:val="20"/>
          <w:szCs w:val="20"/>
        </w:rPr>
        <w:fldChar w:fldCharType="separate"/>
      </w:r>
      <w:r w:rsidR="00773B8C" w:rsidRPr="004B3B23">
        <w:rPr>
          <w:rFonts w:ascii="Times New Roman" w:hAnsi="Times New Roman"/>
          <w:bCs/>
          <w:sz w:val="20"/>
          <w:szCs w:val="20"/>
        </w:rPr>
        <w:t>2.1 above</w:t>
      </w:r>
      <w:r w:rsidR="00773B8C" w:rsidRPr="004B3B23">
        <w:rPr>
          <w:rFonts w:ascii="Times New Roman" w:hAnsi="Times New Roman"/>
          <w:bCs/>
          <w:sz w:val="20"/>
          <w:szCs w:val="20"/>
        </w:rPr>
        <w:fldChar w:fldCharType="end"/>
      </w:r>
      <w:r w:rsidR="00773B8C" w:rsidRPr="004B3B23">
        <w:rPr>
          <w:rFonts w:ascii="Times New Roman" w:hAnsi="Times New Roman"/>
          <w:bCs/>
          <w:sz w:val="20"/>
          <w:szCs w:val="20"/>
        </w:rPr>
        <w:t>)</w:t>
      </w:r>
      <w:r w:rsidRPr="004B3B23">
        <w:rPr>
          <w:rFonts w:ascii="Times New Roman" w:hAnsi="Times New Roman"/>
          <w:bCs/>
          <w:sz w:val="20"/>
          <w:szCs w:val="20"/>
        </w:rPr>
        <w:t xml:space="preserve"> have been approved</w:t>
      </w:r>
      <w:r w:rsidR="00773B8C" w:rsidRPr="004B3B23">
        <w:rPr>
          <w:rFonts w:ascii="Times New Roman" w:hAnsi="Times New Roman"/>
          <w:bCs/>
          <w:sz w:val="20"/>
          <w:szCs w:val="20"/>
        </w:rPr>
        <w:t xml:space="preserve"> by the relevant national authorities</w:t>
      </w:r>
      <w:r w:rsidRPr="004B3B23">
        <w:rPr>
          <w:rFonts w:ascii="Times New Roman" w:hAnsi="Times New Roman"/>
          <w:bCs/>
          <w:sz w:val="20"/>
          <w:szCs w:val="20"/>
        </w:rPr>
        <w:t xml:space="preserve">, </w:t>
      </w:r>
      <w:r w:rsidR="00773B8C" w:rsidRPr="004B3B23">
        <w:rPr>
          <w:rFonts w:ascii="Times New Roman" w:hAnsi="Times New Roman"/>
          <w:bCs/>
          <w:sz w:val="20"/>
          <w:szCs w:val="20"/>
        </w:rPr>
        <w:t xml:space="preserve">considering their importance in providing the strategic framework and guidance for </w:t>
      </w:r>
      <w:r w:rsidRPr="004B3B23">
        <w:rPr>
          <w:rFonts w:ascii="Times New Roman" w:hAnsi="Times New Roman"/>
          <w:bCs/>
          <w:sz w:val="20"/>
          <w:szCs w:val="20"/>
        </w:rPr>
        <w:t xml:space="preserve">the </w:t>
      </w:r>
      <w:r w:rsidR="000E4CF9" w:rsidRPr="004B3B23">
        <w:rPr>
          <w:rFonts w:ascii="Times New Roman" w:hAnsi="Times New Roman"/>
          <w:bCs/>
          <w:sz w:val="20"/>
          <w:szCs w:val="20"/>
        </w:rPr>
        <w:t>sub-sectors</w:t>
      </w:r>
      <w:r w:rsidRPr="004B3B23">
        <w:rPr>
          <w:rFonts w:ascii="Times New Roman" w:hAnsi="Times New Roman"/>
          <w:bCs/>
          <w:sz w:val="20"/>
          <w:szCs w:val="20"/>
        </w:rPr>
        <w:t xml:space="preserve"> development. Th</w:t>
      </w:r>
      <w:r w:rsidR="00493B80" w:rsidRPr="004B3B23">
        <w:rPr>
          <w:rFonts w:ascii="Times New Roman" w:hAnsi="Times New Roman"/>
          <w:bCs/>
          <w:sz w:val="20"/>
          <w:szCs w:val="20"/>
        </w:rPr>
        <w:t xml:space="preserve">e key policy documents </w:t>
      </w:r>
      <w:r w:rsidRPr="004B3B23">
        <w:rPr>
          <w:rFonts w:ascii="Times New Roman" w:hAnsi="Times New Roman"/>
          <w:bCs/>
          <w:sz w:val="20"/>
          <w:szCs w:val="20"/>
        </w:rPr>
        <w:t xml:space="preserve">provide a clear framework and direction for developing waste and </w:t>
      </w:r>
      <w:r w:rsidR="004A3896" w:rsidRPr="004B3B23">
        <w:rPr>
          <w:rFonts w:ascii="Times New Roman" w:hAnsi="Times New Roman"/>
          <w:bCs/>
          <w:sz w:val="20"/>
          <w:szCs w:val="20"/>
        </w:rPr>
        <w:t>waste</w:t>
      </w:r>
      <w:r w:rsidRPr="004B3B23">
        <w:rPr>
          <w:rFonts w:ascii="Times New Roman" w:hAnsi="Times New Roman"/>
          <w:bCs/>
          <w:sz w:val="20"/>
          <w:szCs w:val="20"/>
        </w:rPr>
        <w:t>water management systems, enabling consistent and cohesive actions in both sub-sectors.</w:t>
      </w:r>
    </w:p>
    <w:p w14:paraId="5C3F8746" w14:textId="1BF78BD4"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In addition, the </w:t>
      </w:r>
      <w:r w:rsidR="00493B80" w:rsidRPr="004B3B23">
        <w:rPr>
          <w:rFonts w:ascii="Times New Roman" w:hAnsi="Times New Roman"/>
          <w:bCs/>
          <w:sz w:val="20"/>
          <w:szCs w:val="20"/>
        </w:rPr>
        <w:t xml:space="preserve">regulatory framework is already </w:t>
      </w:r>
      <w:r w:rsidR="000E4CF9" w:rsidRPr="004B3B23">
        <w:rPr>
          <w:rFonts w:ascii="Times New Roman" w:hAnsi="Times New Roman"/>
          <w:bCs/>
          <w:sz w:val="20"/>
          <w:szCs w:val="20"/>
        </w:rPr>
        <w:t>established,</w:t>
      </w:r>
      <w:r w:rsidR="00493B80" w:rsidRPr="004B3B23">
        <w:rPr>
          <w:rFonts w:ascii="Times New Roman" w:hAnsi="Times New Roman"/>
          <w:bCs/>
          <w:sz w:val="20"/>
          <w:szCs w:val="20"/>
        </w:rPr>
        <w:t xml:space="preserve"> and the </w:t>
      </w:r>
      <w:r w:rsidRPr="004B3B23">
        <w:rPr>
          <w:rFonts w:ascii="Times New Roman" w:hAnsi="Times New Roman"/>
          <w:bCs/>
          <w:sz w:val="20"/>
          <w:szCs w:val="20"/>
        </w:rPr>
        <w:t xml:space="preserve">Law on Setting Prices </w:t>
      </w:r>
      <w:r w:rsidR="00493B80" w:rsidRPr="004B3B23">
        <w:rPr>
          <w:rFonts w:ascii="Times New Roman" w:hAnsi="Times New Roman"/>
          <w:bCs/>
          <w:sz w:val="20"/>
          <w:szCs w:val="20"/>
        </w:rPr>
        <w:t xml:space="preserve">for Water Services provides </w:t>
      </w:r>
      <w:r w:rsidR="006F7141" w:rsidRPr="00C0101F">
        <w:rPr>
          <w:rFonts w:ascii="Times New Roman" w:hAnsi="Times New Roman"/>
          <w:bCs/>
          <w:sz w:val="20"/>
          <w:szCs w:val="20"/>
        </w:rPr>
        <w:t xml:space="preserve">the </w:t>
      </w:r>
      <w:r w:rsidR="00493B80" w:rsidRPr="004B3B23">
        <w:rPr>
          <w:rFonts w:ascii="Times New Roman" w:hAnsi="Times New Roman"/>
          <w:bCs/>
          <w:sz w:val="20"/>
          <w:szCs w:val="20"/>
        </w:rPr>
        <w:t xml:space="preserve">ground for </w:t>
      </w:r>
      <w:r w:rsidRPr="004B3B23">
        <w:rPr>
          <w:rFonts w:ascii="Times New Roman" w:hAnsi="Times New Roman"/>
          <w:bCs/>
          <w:sz w:val="20"/>
          <w:szCs w:val="20"/>
        </w:rPr>
        <w:t>improv</w:t>
      </w:r>
      <w:r w:rsidR="008A2B21" w:rsidRPr="004B3B23">
        <w:rPr>
          <w:rFonts w:ascii="Times New Roman" w:hAnsi="Times New Roman"/>
          <w:bCs/>
          <w:sz w:val="20"/>
          <w:szCs w:val="20"/>
        </w:rPr>
        <w:t>ing the per</w:t>
      </w:r>
      <w:r w:rsidRPr="004B3B23">
        <w:rPr>
          <w:rFonts w:ascii="Times New Roman" w:hAnsi="Times New Roman"/>
          <w:bCs/>
          <w:sz w:val="20"/>
          <w:szCs w:val="20"/>
        </w:rPr>
        <w:t xml:space="preserve">formance </w:t>
      </w:r>
      <w:r w:rsidR="00493B80" w:rsidRPr="004B3B23">
        <w:rPr>
          <w:rFonts w:ascii="Times New Roman" w:hAnsi="Times New Roman"/>
          <w:bCs/>
          <w:sz w:val="20"/>
          <w:szCs w:val="20"/>
        </w:rPr>
        <w:t xml:space="preserve">of the PCEs and enhancing their sustainability </w:t>
      </w:r>
      <w:r w:rsidRPr="004B3B23">
        <w:rPr>
          <w:rFonts w:ascii="Times New Roman" w:hAnsi="Times New Roman"/>
          <w:bCs/>
          <w:sz w:val="20"/>
          <w:szCs w:val="20"/>
        </w:rPr>
        <w:t>over the years</w:t>
      </w:r>
      <w:r w:rsidR="00857D14" w:rsidRPr="004B3B23">
        <w:rPr>
          <w:rFonts w:ascii="Times New Roman" w:hAnsi="Times New Roman"/>
          <w:bCs/>
          <w:sz w:val="20"/>
          <w:szCs w:val="20"/>
        </w:rPr>
        <w:t xml:space="preserve"> by ensuring </w:t>
      </w:r>
      <w:r w:rsidRPr="004B3B23">
        <w:rPr>
          <w:rFonts w:ascii="Times New Roman" w:hAnsi="Times New Roman"/>
          <w:bCs/>
          <w:sz w:val="20"/>
          <w:szCs w:val="20"/>
        </w:rPr>
        <w:t xml:space="preserve">that water service prices will </w:t>
      </w:r>
      <w:r w:rsidR="00493B80" w:rsidRPr="004B3B23">
        <w:rPr>
          <w:rFonts w:ascii="Times New Roman" w:hAnsi="Times New Roman"/>
          <w:bCs/>
          <w:sz w:val="20"/>
          <w:szCs w:val="20"/>
        </w:rPr>
        <w:t xml:space="preserve">secure sufficient funds for </w:t>
      </w:r>
      <w:r w:rsidRPr="004B3B23">
        <w:rPr>
          <w:rFonts w:ascii="Times New Roman" w:hAnsi="Times New Roman"/>
          <w:bCs/>
          <w:sz w:val="20"/>
          <w:szCs w:val="20"/>
        </w:rPr>
        <w:t>cover</w:t>
      </w:r>
      <w:r w:rsidR="00493B80" w:rsidRPr="004B3B23">
        <w:rPr>
          <w:rFonts w:ascii="Times New Roman" w:hAnsi="Times New Roman"/>
          <w:bCs/>
          <w:sz w:val="20"/>
          <w:szCs w:val="20"/>
        </w:rPr>
        <w:t>ing</w:t>
      </w:r>
      <w:r w:rsidRPr="004B3B23">
        <w:rPr>
          <w:rFonts w:ascii="Times New Roman" w:hAnsi="Times New Roman"/>
          <w:bCs/>
          <w:sz w:val="20"/>
          <w:szCs w:val="20"/>
        </w:rPr>
        <w:t xml:space="preserve"> all </w:t>
      </w:r>
      <w:r w:rsidR="00493B80" w:rsidRPr="004B3B23">
        <w:rPr>
          <w:rFonts w:ascii="Times New Roman" w:hAnsi="Times New Roman"/>
          <w:bCs/>
          <w:sz w:val="20"/>
          <w:szCs w:val="20"/>
        </w:rPr>
        <w:t xml:space="preserve">their </w:t>
      </w:r>
      <w:r w:rsidRPr="004B3B23">
        <w:rPr>
          <w:rFonts w:ascii="Times New Roman" w:hAnsi="Times New Roman"/>
          <w:bCs/>
          <w:sz w:val="20"/>
          <w:szCs w:val="20"/>
        </w:rPr>
        <w:t>operational costs. Th</w:t>
      </w:r>
      <w:r w:rsidR="00D34D83" w:rsidRPr="004B3B23">
        <w:rPr>
          <w:rFonts w:ascii="Times New Roman" w:hAnsi="Times New Roman"/>
          <w:bCs/>
          <w:sz w:val="20"/>
          <w:szCs w:val="20"/>
        </w:rPr>
        <w:t xml:space="preserve">e legal setup </w:t>
      </w:r>
      <w:r w:rsidR="00711A3F" w:rsidRPr="004B3B23">
        <w:rPr>
          <w:rFonts w:ascii="Times New Roman" w:hAnsi="Times New Roman"/>
          <w:bCs/>
          <w:sz w:val="20"/>
          <w:szCs w:val="20"/>
        </w:rPr>
        <w:t>provides</w:t>
      </w:r>
      <w:r w:rsidR="00D34D83" w:rsidRPr="004B3B23">
        <w:rPr>
          <w:rFonts w:ascii="Times New Roman" w:hAnsi="Times New Roman"/>
          <w:bCs/>
          <w:sz w:val="20"/>
          <w:szCs w:val="20"/>
        </w:rPr>
        <w:t xml:space="preserve"> and strengthens the financial sustainability of </w:t>
      </w:r>
      <w:r w:rsidRPr="004B3B23">
        <w:rPr>
          <w:rFonts w:ascii="Times New Roman" w:hAnsi="Times New Roman"/>
          <w:bCs/>
          <w:sz w:val="20"/>
          <w:szCs w:val="20"/>
        </w:rPr>
        <w:t>the water management systems, allowing them to be maintained over the long term.</w:t>
      </w:r>
    </w:p>
    <w:p w14:paraId="0C356917" w14:textId="6A4DA324"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commitment and engagement of </w:t>
      </w:r>
      <w:r w:rsidR="00966CDC" w:rsidRPr="004B3B23">
        <w:rPr>
          <w:rFonts w:ascii="Times New Roman" w:hAnsi="Times New Roman"/>
          <w:bCs/>
          <w:sz w:val="20"/>
          <w:szCs w:val="20"/>
        </w:rPr>
        <w:t xml:space="preserve">both the national authorities and the </w:t>
      </w:r>
      <w:r w:rsidR="00A4094C" w:rsidRPr="004B3B23">
        <w:rPr>
          <w:rFonts w:ascii="Times New Roman" w:hAnsi="Times New Roman"/>
          <w:bCs/>
          <w:sz w:val="20"/>
          <w:szCs w:val="20"/>
        </w:rPr>
        <w:t xml:space="preserve">relevant municipal authorities </w:t>
      </w:r>
      <w:r w:rsidRPr="004B3B23">
        <w:rPr>
          <w:rFonts w:ascii="Times New Roman" w:hAnsi="Times New Roman"/>
          <w:bCs/>
          <w:sz w:val="20"/>
          <w:szCs w:val="20"/>
        </w:rPr>
        <w:t xml:space="preserve">in the </w:t>
      </w:r>
      <w:r w:rsidR="00757740" w:rsidRPr="004B3B23">
        <w:rPr>
          <w:rFonts w:ascii="Times New Roman" w:hAnsi="Times New Roman"/>
          <w:bCs/>
          <w:sz w:val="20"/>
          <w:szCs w:val="20"/>
        </w:rPr>
        <w:t xml:space="preserve">East </w:t>
      </w:r>
      <w:r w:rsidRPr="004B3B23">
        <w:rPr>
          <w:rFonts w:ascii="Times New Roman" w:hAnsi="Times New Roman"/>
          <w:bCs/>
          <w:sz w:val="20"/>
          <w:szCs w:val="20"/>
        </w:rPr>
        <w:t xml:space="preserve">and Northeast regions, </w:t>
      </w:r>
      <w:r w:rsidR="00A4094C" w:rsidRPr="004B3B23">
        <w:rPr>
          <w:rFonts w:ascii="Times New Roman" w:hAnsi="Times New Roman"/>
          <w:bCs/>
          <w:sz w:val="20"/>
          <w:szCs w:val="20"/>
        </w:rPr>
        <w:t xml:space="preserve">and </w:t>
      </w:r>
      <w:r w:rsidR="00116222" w:rsidRPr="004B3B23">
        <w:rPr>
          <w:rFonts w:ascii="Times New Roman" w:hAnsi="Times New Roman"/>
          <w:bCs/>
          <w:sz w:val="20"/>
          <w:szCs w:val="20"/>
        </w:rPr>
        <w:t xml:space="preserve">the </w:t>
      </w:r>
      <w:r w:rsidR="00A4094C" w:rsidRPr="004B3B23">
        <w:rPr>
          <w:rFonts w:ascii="Times New Roman" w:hAnsi="Times New Roman"/>
          <w:bCs/>
          <w:sz w:val="20"/>
          <w:szCs w:val="20"/>
        </w:rPr>
        <w:t xml:space="preserve">experience and lessons learned </w:t>
      </w:r>
      <w:r w:rsidR="006F7141" w:rsidRPr="00C0101F">
        <w:rPr>
          <w:rFonts w:ascii="Times New Roman" w:hAnsi="Times New Roman"/>
          <w:bCs/>
          <w:sz w:val="20"/>
          <w:szCs w:val="20"/>
        </w:rPr>
        <w:t xml:space="preserve">that </w:t>
      </w:r>
      <w:r w:rsidR="00116222" w:rsidRPr="004B3B23">
        <w:rPr>
          <w:rFonts w:ascii="Times New Roman" w:hAnsi="Times New Roman"/>
          <w:bCs/>
          <w:sz w:val="20"/>
          <w:szCs w:val="20"/>
        </w:rPr>
        <w:t>they</w:t>
      </w:r>
      <w:r w:rsidR="006F7141" w:rsidRPr="00C0101F">
        <w:rPr>
          <w:rFonts w:ascii="Times New Roman" w:hAnsi="Times New Roman"/>
          <w:bCs/>
          <w:sz w:val="20"/>
          <w:szCs w:val="20"/>
        </w:rPr>
        <w:t xml:space="preserve"> have</w:t>
      </w:r>
      <w:r w:rsidR="00116222" w:rsidRPr="004B3B23">
        <w:rPr>
          <w:rFonts w:ascii="Times New Roman" w:hAnsi="Times New Roman"/>
          <w:bCs/>
          <w:sz w:val="20"/>
          <w:szCs w:val="20"/>
        </w:rPr>
        <w:t xml:space="preserve"> gained during the</w:t>
      </w:r>
      <w:r w:rsidRPr="004B3B23">
        <w:rPr>
          <w:rFonts w:ascii="Times New Roman" w:hAnsi="Times New Roman"/>
          <w:bCs/>
          <w:sz w:val="20"/>
          <w:szCs w:val="20"/>
        </w:rPr>
        <w:t xml:space="preserve"> </w:t>
      </w:r>
      <w:r w:rsidR="000E4CF9" w:rsidRPr="004B3B23">
        <w:rPr>
          <w:rFonts w:ascii="Times New Roman" w:hAnsi="Times New Roman"/>
          <w:bCs/>
          <w:sz w:val="20"/>
          <w:szCs w:val="20"/>
        </w:rPr>
        <w:t xml:space="preserve">development </w:t>
      </w:r>
      <w:r w:rsidR="00116222" w:rsidRPr="004B3B23">
        <w:rPr>
          <w:rFonts w:ascii="Times New Roman" w:hAnsi="Times New Roman"/>
          <w:bCs/>
          <w:sz w:val="20"/>
          <w:szCs w:val="20"/>
        </w:rPr>
        <w:t xml:space="preserve">of the </w:t>
      </w:r>
      <w:r w:rsidRPr="004B3B23">
        <w:rPr>
          <w:rFonts w:ascii="Times New Roman" w:hAnsi="Times New Roman"/>
          <w:bCs/>
          <w:sz w:val="20"/>
          <w:szCs w:val="20"/>
        </w:rPr>
        <w:t xml:space="preserve">integrated waste management systems </w:t>
      </w:r>
      <w:r w:rsidR="00116222" w:rsidRPr="004B3B23">
        <w:rPr>
          <w:rFonts w:ascii="Times New Roman" w:hAnsi="Times New Roman"/>
          <w:bCs/>
          <w:sz w:val="20"/>
          <w:szCs w:val="20"/>
        </w:rPr>
        <w:t xml:space="preserve">in these regions </w:t>
      </w:r>
      <w:r w:rsidRPr="004B3B23">
        <w:rPr>
          <w:rFonts w:ascii="Times New Roman" w:hAnsi="Times New Roman"/>
          <w:bCs/>
          <w:sz w:val="20"/>
          <w:szCs w:val="20"/>
        </w:rPr>
        <w:t xml:space="preserve">is </w:t>
      </w:r>
      <w:r w:rsidR="00711A3F" w:rsidRPr="004B3B23">
        <w:rPr>
          <w:rFonts w:ascii="Times New Roman" w:hAnsi="Times New Roman"/>
          <w:bCs/>
          <w:sz w:val="20"/>
          <w:szCs w:val="20"/>
        </w:rPr>
        <w:t>a significant</w:t>
      </w:r>
      <w:r w:rsidRPr="004B3B23">
        <w:rPr>
          <w:rFonts w:ascii="Times New Roman" w:hAnsi="Times New Roman"/>
          <w:bCs/>
          <w:sz w:val="20"/>
          <w:szCs w:val="20"/>
        </w:rPr>
        <w:t xml:space="preserve"> strength</w:t>
      </w:r>
      <w:r w:rsidR="00116222" w:rsidRPr="004B3B23">
        <w:rPr>
          <w:rFonts w:ascii="Times New Roman" w:hAnsi="Times New Roman"/>
          <w:bCs/>
          <w:sz w:val="20"/>
          <w:szCs w:val="20"/>
        </w:rPr>
        <w:t xml:space="preserve"> that will be used during the implementation of </w:t>
      </w:r>
      <w:r w:rsidR="00966CDC" w:rsidRPr="004B3B23">
        <w:rPr>
          <w:rFonts w:ascii="Times New Roman" w:hAnsi="Times New Roman"/>
          <w:bCs/>
          <w:sz w:val="20"/>
          <w:szCs w:val="20"/>
        </w:rPr>
        <w:t xml:space="preserve">similar projects in other regions financed under </w:t>
      </w:r>
      <w:r w:rsidR="00116222" w:rsidRPr="004B3B23">
        <w:rPr>
          <w:rFonts w:ascii="Times New Roman" w:hAnsi="Times New Roman"/>
          <w:bCs/>
          <w:sz w:val="20"/>
          <w:szCs w:val="20"/>
        </w:rPr>
        <w:t xml:space="preserve">the </w:t>
      </w:r>
      <w:r w:rsidR="004C0A54" w:rsidRPr="004B3B23">
        <w:rPr>
          <w:rFonts w:ascii="Times New Roman" w:hAnsi="Times New Roman"/>
          <w:bCs/>
          <w:sz w:val="20"/>
          <w:szCs w:val="20"/>
        </w:rPr>
        <w:t>OP</w:t>
      </w:r>
      <w:r w:rsidRPr="004B3B23">
        <w:rPr>
          <w:rFonts w:ascii="Times New Roman" w:hAnsi="Times New Roman"/>
          <w:bCs/>
          <w:sz w:val="20"/>
          <w:szCs w:val="20"/>
        </w:rPr>
        <w:t xml:space="preserve">. </w:t>
      </w:r>
      <w:r w:rsidR="00AF3228" w:rsidRPr="004B3B23">
        <w:rPr>
          <w:rFonts w:ascii="Times New Roman" w:hAnsi="Times New Roman"/>
          <w:bCs/>
          <w:sz w:val="20"/>
          <w:szCs w:val="20"/>
        </w:rPr>
        <w:t xml:space="preserve">Sharing lessons learned for promoting the importance of </w:t>
      </w:r>
      <w:r w:rsidRPr="004B3B23">
        <w:rPr>
          <w:rFonts w:ascii="Times New Roman" w:hAnsi="Times New Roman"/>
          <w:bCs/>
          <w:sz w:val="20"/>
          <w:szCs w:val="20"/>
        </w:rPr>
        <w:t xml:space="preserve">local engagement </w:t>
      </w:r>
      <w:r w:rsidR="00AF3228" w:rsidRPr="004B3B23">
        <w:rPr>
          <w:rFonts w:ascii="Times New Roman" w:hAnsi="Times New Roman"/>
          <w:bCs/>
          <w:sz w:val="20"/>
          <w:szCs w:val="20"/>
        </w:rPr>
        <w:t xml:space="preserve">among municipalities </w:t>
      </w:r>
      <w:r w:rsidRPr="004B3B23">
        <w:rPr>
          <w:rFonts w:ascii="Times New Roman" w:hAnsi="Times New Roman"/>
          <w:bCs/>
          <w:sz w:val="20"/>
          <w:szCs w:val="20"/>
        </w:rPr>
        <w:t xml:space="preserve">is crucial for the success of </w:t>
      </w:r>
      <w:r w:rsidR="00AF3228" w:rsidRPr="004B3B23">
        <w:rPr>
          <w:rFonts w:ascii="Times New Roman" w:hAnsi="Times New Roman"/>
          <w:bCs/>
          <w:sz w:val="20"/>
          <w:szCs w:val="20"/>
        </w:rPr>
        <w:t xml:space="preserve">the </w:t>
      </w:r>
      <w:r w:rsidRPr="004B3B23">
        <w:rPr>
          <w:rFonts w:ascii="Times New Roman" w:hAnsi="Times New Roman"/>
          <w:bCs/>
          <w:sz w:val="20"/>
          <w:szCs w:val="20"/>
        </w:rPr>
        <w:t xml:space="preserve">waste management </w:t>
      </w:r>
      <w:r w:rsidRPr="004B3B23">
        <w:rPr>
          <w:rFonts w:ascii="Times New Roman" w:hAnsi="Times New Roman"/>
          <w:bCs/>
          <w:sz w:val="20"/>
          <w:szCs w:val="20"/>
        </w:rPr>
        <w:lastRenderedPageBreak/>
        <w:t xml:space="preserve">initiatives, </w:t>
      </w:r>
      <w:r w:rsidR="00AF3228" w:rsidRPr="004B3B23">
        <w:rPr>
          <w:rFonts w:ascii="Times New Roman" w:hAnsi="Times New Roman"/>
          <w:bCs/>
          <w:sz w:val="20"/>
          <w:szCs w:val="20"/>
        </w:rPr>
        <w:t xml:space="preserve">especially for ensuring the participation of the </w:t>
      </w:r>
      <w:r w:rsidRPr="004B3B23">
        <w:rPr>
          <w:rFonts w:ascii="Times New Roman" w:hAnsi="Times New Roman"/>
          <w:bCs/>
          <w:sz w:val="20"/>
          <w:szCs w:val="20"/>
        </w:rPr>
        <w:t>communities in the decision-making process</w:t>
      </w:r>
      <w:r w:rsidR="00AF3228" w:rsidRPr="004B3B23">
        <w:rPr>
          <w:rFonts w:ascii="Times New Roman" w:hAnsi="Times New Roman"/>
          <w:bCs/>
          <w:sz w:val="20"/>
          <w:szCs w:val="20"/>
        </w:rPr>
        <w:t xml:space="preserve">, promoting </w:t>
      </w:r>
      <w:r w:rsidR="000E4CF9" w:rsidRPr="004B3B23">
        <w:rPr>
          <w:rFonts w:ascii="Times New Roman" w:hAnsi="Times New Roman"/>
          <w:bCs/>
          <w:sz w:val="20"/>
          <w:szCs w:val="20"/>
        </w:rPr>
        <w:t xml:space="preserve">a </w:t>
      </w:r>
      <w:r w:rsidR="00AF3228" w:rsidRPr="004B3B23">
        <w:rPr>
          <w:rFonts w:ascii="Times New Roman" w:hAnsi="Times New Roman"/>
          <w:bCs/>
          <w:sz w:val="20"/>
          <w:szCs w:val="20"/>
        </w:rPr>
        <w:t>partnership approach</w:t>
      </w:r>
      <w:r w:rsidRPr="004B3B23">
        <w:rPr>
          <w:rFonts w:ascii="Times New Roman" w:hAnsi="Times New Roman"/>
          <w:bCs/>
          <w:sz w:val="20"/>
          <w:szCs w:val="20"/>
        </w:rPr>
        <w:t xml:space="preserve"> and </w:t>
      </w:r>
      <w:r w:rsidR="000E4CF9" w:rsidRPr="004B3B23">
        <w:rPr>
          <w:rFonts w:ascii="Times New Roman" w:hAnsi="Times New Roman"/>
          <w:bCs/>
          <w:sz w:val="20"/>
          <w:szCs w:val="20"/>
        </w:rPr>
        <w:t>having</w:t>
      </w:r>
      <w:r w:rsidRPr="004B3B23">
        <w:rPr>
          <w:rFonts w:ascii="Times New Roman" w:hAnsi="Times New Roman"/>
          <w:bCs/>
          <w:sz w:val="20"/>
          <w:szCs w:val="20"/>
        </w:rPr>
        <w:t xml:space="preserve"> a stake in the outcomes.</w:t>
      </w:r>
    </w:p>
    <w:p w14:paraId="780D56F7" w14:textId="5DD55D90"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Furthermore, the feasibility studies</w:t>
      </w:r>
      <w:r w:rsidR="00704011" w:rsidRPr="004B3B23">
        <w:rPr>
          <w:rFonts w:ascii="Times New Roman" w:hAnsi="Times New Roman"/>
          <w:bCs/>
          <w:sz w:val="20"/>
          <w:szCs w:val="20"/>
        </w:rPr>
        <w:t xml:space="preserve">, </w:t>
      </w:r>
      <w:r w:rsidRPr="004B3B23">
        <w:rPr>
          <w:rFonts w:ascii="Times New Roman" w:hAnsi="Times New Roman"/>
          <w:bCs/>
          <w:sz w:val="20"/>
          <w:szCs w:val="20"/>
        </w:rPr>
        <w:t>detailed designs</w:t>
      </w:r>
      <w:r w:rsidR="000E4CF9" w:rsidRPr="004B3B23">
        <w:rPr>
          <w:rFonts w:ascii="Times New Roman" w:hAnsi="Times New Roman"/>
          <w:bCs/>
          <w:sz w:val="20"/>
          <w:szCs w:val="20"/>
        </w:rPr>
        <w:t>,</w:t>
      </w:r>
      <w:r w:rsidRPr="004B3B23">
        <w:rPr>
          <w:rFonts w:ascii="Times New Roman" w:hAnsi="Times New Roman"/>
          <w:bCs/>
          <w:sz w:val="20"/>
          <w:szCs w:val="20"/>
        </w:rPr>
        <w:t xml:space="preserve"> </w:t>
      </w:r>
      <w:r w:rsidR="0000565A" w:rsidRPr="004B3B23">
        <w:rPr>
          <w:rFonts w:ascii="Times New Roman" w:hAnsi="Times New Roman"/>
          <w:bCs/>
          <w:sz w:val="20"/>
          <w:szCs w:val="20"/>
        </w:rPr>
        <w:t xml:space="preserve">and other related project documents </w:t>
      </w:r>
      <w:r w:rsidRPr="004B3B23">
        <w:rPr>
          <w:rFonts w:ascii="Times New Roman" w:hAnsi="Times New Roman"/>
          <w:bCs/>
          <w:sz w:val="20"/>
          <w:szCs w:val="20"/>
        </w:rPr>
        <w:t xml:space="preserve">for </w:t>
      </w:r>
      <w:r w:rsidR="00586D07" w:rsidRPr="004B3B23">
        <w:rPr>
          <w:rFonts w:ascii="Times New Roman" w:hAnsi="Times New Roman"/>
          <w:bCs/>
          <w:sz w:val="20"/>
          <w:szCs w:val="20"/>
        </w:rPr>
        <w:t xml:space="preserve">the </w:t>
      </w:r>
      <w:r w:rsidRPr="004B3B23">
        <w:rPr>
          <w:rFonts w:ascii="Times New Roman" w:hAnsi="Times New Roman"/>
          <w:bCs/>
          <w:sz w:val="20"/>
          <w:szCs w:val="20"/>
        </w:rPr>
        <w:t xml:space="preserve">investment projects being </w:t>
      </w:r>
      <w:r w:rsidR="00FB4E50" w:rsidRPr="004B3B23">
        <w:rPr>
          <w:rFonts w:ascii="Times New Roman" w:hAnsi="Times New Roman"/>
          <w:bCs/>
          <w:sz w:val="20"/>
          <w:szCs w:val="20"/>
        </w:rPr>
        <w:t xml:space="preserve">in </w:t>
      </w:r>
      <w:r w:rsidRPr="004B3B23">
        <w:rPr>
          <w:rFonts w:ascii="Times New Roman" w:hAnsi="Times New Roman"/>
          <w:bCs/>
          <w:sz w:val="20"/>
          <w:szCs w:val="20"/>
        </w:rPr>
        <w:t xml:space="preserve">the preparation stage </w:t>
      </w:r>
      <w:r w:rsidR="000E4CF9" w:rsidRPr="004B3B23">
        <w:rPr>
          <w:rFonts w:ascii="Times New Roman" w:hAnsi="Times New Roman"/>
          <w:bCs/>
          <w:sz w:val="20"/>
          <w:szCs w:val="20"/>
        </w:rPr>
        <w:t>indicate</w:t>
      </w:r>
      <w:r w:rsidRPr="004B3B23">
        <w:rPr>
          <w:rFonts w:ascii="Times New Roman" w:hAnsi="Times New Roman"/>
          <w:bCs/>
          <w:sz w:val="20"/>
          <w:szCs w:val="20"/>
        </w:rPr>
        <w:t xml:space="preserve"> </w:t>
      </w:r>
      <w:r w:rsidR="005F79EB" w:rsidRPr="004B3B23">
        <w:rPr>
          <w:rFonts w:ascii="Times New Roman" w:hAnsi="Times New Roman"/>
          <w:bCs/>
          <w:sz w:val="20"/>
          <w:szCs w:val="20"/>
        </w:rPr>
        <w:t xml:space="preserve">that the portfolio of </w:t>
      </w:r>
      <w:r w:rsidRPr="004B3B23">
        <w:rPr>
          <w:rFonts w:ascii="Times New Roman" w:hAnsi="Times New Roman"/>
          <w:bCs/>
          <w:sz w:val="20"/>
          <w:szCs w:val="20"/>
        </w:rPr>
        <w:t>projects</w:t>
      </w:r>
      <w:r w:rsidR="005F79EB" w:rsidRPr="004B3B23">
        <w:rPr>
          <w:rFonts w:ascii="Times New Roman" w:hAnsi="Times New Roman"/>
          <w:bCs/>
          <w:sz w:val="20"/>
          <w:szCs w:val="20"/>
        </w:rPr>
        <w:t xml:space="preserve"> is</w:t>
      </w:r>
      <w:r w:rsidRPr="004B3B23">
        <w:rPr>
          <w:rFonts w:ascii="Times New Roman" w:hAnsi="Times New Roman"/>
          <w:bCs/>
          <w:sz w:val="20"/>
          <w:szCs w:val="20"/>
        </w:rPr>
        <w:t xml:space="preserve"> maturi</w:t>
      </w:r>
      <w:r w:rsidR="005F79EB" w:rsidRPr="004B3B23">
        <w:rPr>
          <w:rFonts w:ascii="Times New Roman" w:hAnsi="Times New Roman"/>
          <w:bCs/>
          <w:sz w:val="20"/>
          <w:szCs w:val="20"/>
        </w:rPr>
        <w:t>ng</w:t>
      </w:r>
      <w:r w:rsidR="00FB29DE" w:rsidRPr="004B3B23">
        <w:rPr>
          <w:rFonts w:ascii="Times New Roman" w:hAnsi="Times New Roman"/>
          <w:bCs/>
          <w:sz w:val="20"/>
          <w:szCs w:val="20"/>
        </w:rPr>
        <w:t xml:space="preserve">. Also, the </w:t>
      </w:r>
      <w:r w:rsidR="00F176AE" w:rsidRPr="004B3B23">
        <w:rPr>
          <w:rFonts w:ascii="Times New Roman" w:hAnsi="Times New Roman"/>
          <w:bCs/>
          <w:sz w:val="20"/>
          <w:szCs w:val="20"/>
        </w:rPr>
        <w:t xml:space="preserve">commitment of the </w:t>
      </w:r>
      <w:r w:rsidR="00FB29DE" w:rsidRPr="004B3B23">
        <w:rPr>
          <w:rFonts w:ascii="Times New Roman" w:hAnsi="Times New Roman"/>
          <w:bCs/>
          <w:sz w:val="20"/>
          <w:szCs w:val="20"/>
        </w:rPr>
        <w:t xml:space="preserve">national authorities </w:t>
      </w:r>
      <w:r w:rsidR="00F176AE" w:rsidRPr="004B3B23">
        <w:rPr>
          <w:rFonts w:ascii="Times New Roman" w:hAnsi="Times New Roman"/>
          <w:bCs/>
          <w:sz w:val="20"/>
          <w:szCs w:val="20"/>
        </w:rPr>
        <w:t>to</w:t>
      </w:r>
      <w:r w:rsidR="00FB29DE" w:rsidRPr="004B3B23">
        <w:rPr>
          <w:rFonts w:ascii="Times New Roman" w:hAnsi="Times New Roman"/>
          <w:bCs/>
          <w:sz w:val="20"/>
          <w:szCs w:val="20"/>
        </w:rPr>
        <w:t xml:space="preserve"> developing a </w:t>
      </w:r>
      <w:r w:rsidR="005F79EB" w:rsidRPr="004B3B23">
        <w:rPr>
          <w:rFonts w:ascii="Times New Roman" w:hAnsi="Times New Roman"/>
          <w:bCs/>
          <w:sz w:val="20"/>
          <w:szCs w:val="20"/>
        </w:rPr>
        <w:t xml:space="preserve">solid pipeline of investment projects </w:t>
      </w:r>
      <w:r w:rsidR="00FB29DE" w:rsidRPr="004B3B23">
        <w:rPr>
          <w:rFonts w:ascii="Times New Roman" w:hAnsi="Times New Roman"/>
          <w:bCs/>
          <w:sz w:val="20"/>
          <w:szCs w:val="20"/>
        </w:rPr>
        <w:t xml:space="preserve">that </w:t>
      </w:r>
      <w:r w:rsidR="005F79EB" w:rsidRPr="004B3B23">
        <w:rPr>
          <w:rFonts w:ascii="Times New Roman" w:hAnsi="Times New Roman"/>
          <w:bCs/>
          <w:sz w:val="20"/>
          <w:szCs w:val="20"/>
        </w:rPr>
        <w:t xml:space="preserve">will be </w:t>
      </w:r>
      <w:r w:rsidRPr="004B3B23">
        <w:rPr>
          <w:rFonts w:ascii="Times New Roman" w:hAnsi="Times New Roman"/>
          <w:bCs/>
          <w:sz w:val="20"/>
          <w:szCs w:val="20"/>
        </w:rPr>
        <w:t xml:space="preserve">ready </w:t>
      </w:r>
      <w:r w:rsidR="005F79EB" w:rsidRPr="004B3B23">
        <w:rPr>
          <w:rFonts w:ascii="Times New Roman" w:hAnsi="Times New Roman"/>
          <w:bCs/>
          <w:sz w:val="20"/>
          <w:szCs w:val="20"/>
        </w:rPr>
        <w:t>for implementation is a</w:t>
      </w:r>
      <w:r w:rsidR="00FB29DE" w:rsidRPr="004B3B23">
        <w:rPr>
          <w:rFonts w:ascii="Times New Roman" w:hAnsi="Times New Roman"/>
          <w:bCs/>
          <w:sz w:val="20"/>
          <w:szCs w:val="20"/>
        </w:rPr>
        <w:t>nother</w:t>
      </w:r>
      <w:r w:rsidR="005F79EB" w:rsidRPr="004B3B23">
        <w:rPr>
          <w:rFonts w:ascii="Times New Roman" w:hAnsi="Times New Roman"/>
          <w:bCs/>
          <w:sz w:val="20"/>
          <w:szCs w:val="20"/>
        </w:rPr>
        <w:t xml:space="preserve"> proof </w:t>
      </w:r>
      <w:r w:rsidR="000E4CF9" w:rsidRPr="004B3B23">
        <w:rPr>
          <w:rFonts w:ascii="Times New Roman" w:hAnsi="Times New Roman"/>
          <w:bCs/>
          <w:sz w:val="20"/>
          <w:szCs w:val="20"/>
        </w:rPr>
        <w:t>of</w:t>
      </w:r>
      <w:r w:rsidR="005F79EB" w:rsidRPr="004B3B23">
        <w:rPr>
          <w:rFonts w:ascii="Times New Roman" w:hAnsi="Times New Roman"/>
          <w:bCs/>
          <w:sz w:val="20"/>
          <w:szCs w:val="20"/>
        </w:rPr>
        <w:t xml:space="preserve"> </w:t>
      </w:r>
      <w:r w:rsidRPr="004B3B23">
        <w:rPr>
          <w:rFonts w:ascii="Times New Roman" w:hAnsi="Times New Roman"/>
          <w:bCs/>
          <w:sz w:val="20"/>
          <w:szCs w:val="20"/>
        </w:rPr>
        <w:t xml:space="preserve">overall progress in </w:t>
      </w:r>
      <w:r w:rsidR="00AD70C2" w:rsidRPr="004B3B23">
        <w:rPr>
          <w:rFonts w:ascii="Times New Roman" w:hAnsi="Times New Roman"/>
          <w:bCs/>
          <w:sz w:val="20"/>
          <w:szCs w:val="20"/>
        </w:rPr>
        <w:t xml:space="preserve">both </w:t>
      </w:r>
      <w:r w:rsidR="0093452C" w:rsidRPr="004B3B23">
        <w:rPr>
          <w:rFonts w:ascii="Times New Roman" w:hAnsi="Times New Roman"/>
          <w:bCs/>
          <w:sz w:val="20"/>
          <w:szCs w:val="20"/>
        </w:rPr>
        <w:t>sub-</w:t>
      </w:r>
      <w:r w:rsidRPr="004B3B23">
        <w:rPr>
          <w:rFonts w:ascii="Times New Roman" w:hAnsi="Times New Roman"/>
          <w:bCs/>
          <w:sz w:val="20"/>
          <w:szCs w:val="20"/>
        </w:rPr>
        <w:t xml:space="preserve">sectors. This shows that there is a focus </w:t>
      </w:r>
      <w:r w:rsidR="004E1F39" w:rsidRPr="004B3B23">
        <w:rPr>
          <w:rFonts w:ascii="Times New Roman" w:hAnsi="Times New Roman"/>
          <w:bCs/>
          <w:sz w:val="20"/>
          <w:szCs w:val="20"/>
        </w:rPr>
        <w:t>towards</w:t>
      </w:r>
      <w:r w:rsidR="00900C95" w:rsidRPr="004B3B23">
        <w:rPr>
          <w:rFonts w:ascii="Times New Roman" w:hAnsi="Times New Roman"/>
          <w:bCs/>
          <w:sz w:val="20"/>
          <w:szCs w:val="20"/>
        </w:rPr>
        <w:t xml:space="preserve"> </w:t>
      </w:r>
      <w:r w:rsidR="00227C3B" w:rsidRPr="004B3B23">
        <w:rPr>
          <w:rFonts w:ascii="Times New Roman" w:hAnsi="Times New Roman"/>
          <w:bCs/>
          <w:sz w:val="20"/>
          <w:szCs w:val="20"/>
        </w:rPr>
        <w:t xml:space="preserve">appropriate prioritisation by the Government and </w:t>
      </w:r>
      <w:r w:rsidR="00900C95" w:rsidRPr="004B3B23">
        <w:rPr>
          <w:rFonts w:ascii="Times New Roman" w:hAnsi="Times New Roman"/>
          <w:bCs/>
          <w:sz w:val="20"/>
          <w:szCs w:val="20"/>
        </w:rPr>
        <w:t xml:space="preserve">planning </w:t>
      </w:r>
      <w:r w:rsidR="00F257FE" w:rsidRPr="004B3B23">
        <w:rPr>
          <w:rFonts w:ascii="Times New Roman" w:hAnsi="Times New Roman"/>
          <w:bCs/>
          <w:sz w:val="20"/>
          <w:szCs w:val="20"/>
        </w:rPr>
        <w:t xml:space="preserve">of the portfolio of </w:t>
      </w:r>
      <w:r w:rsidRPr="004B3B23">
        <w:rPr>
          <w:rFonts w:ascii="Times New Roman" w:hAnsi="Times New Roman"/>
          <w:bCs/>
          <w:sz w:val="20"/>
          <w:szCs w:val="20"/>
        </w:rPr>
        <w:t>investment</w:t>
      </w:r>
      <w:r w:rsidR="00F257FE" w:rsidRPr="004B3B23">
        <w:rPr>
          <w:rFonts w:ascii="Times New Roman" w:hAnsi="Times New Roman"/>
          <w:bCs/>
          <w:sz w:val="20"/>
          <w:szCs w:val="20"/>
        </w:rPr>
        <w:t>s</w:t>
      </w:r>
      <w:r w:rsidRPr="004B3B23">
        <w:rPr>
          <w:rFonts w:ascii="Times New Roman" w:hAnsi="Times New Roman"/>
          <w:bCs/>
          <w:sz w:val="20"/>
          <w:szCs w:val="20"/>
        </w:rPr>
        <w:t xml:space="preserve"> in waste and </w:t>
      </w:r>
      <w:r w:rsidR="00E9367D" w:rsidRPr="004B3B23">
        <w:rPr>
          <w:rFonts w:ascii="Times New Roman" w:hAnsi="Times New Roman"/>
          <w:bCs/>
          <w:sz w:val="20"/>
          <w:szCs w:val="20"/>
        </w:rPr>
        <w:t>waste</w:t>
      </w:r>
      <w:r w:rsidRPr="004B3B23">
        <w:rPr>
          <w:rFonts w:ascii="Times New Roman" w:hAnsi="Times New Roman"/>
          <w:bCs/>
          <w:sz w:val="20"/>
          <w:szCs w:val="20"/>
        </w:rPr>
        <w:t>water management</w:t>
      </w:r>
      <w:r w:rsidR="009501CC" w:rsidRPr="004B3B23">
        <w:rPr>
          <w:rFonts w:ascii="Times New Roman" w:hAnsi="Times New Roman"/>
          <w:bCs/>
          <w:sz w:val="20"/>
          <w:szCs w:val="20"/>
        </w:rPr>
        <w:t xml:space="preserve"> </w:t>
      </w:r>
      <w:r w:rsidR="00E9367D" w:rsidRPr="004B3B23">
        <w:rPr>
          <w:rFonts w:ascii="Times New Roman" w:hAnsi="Times New Roman"/>
          <w:bCs/>
          <w:sz w:val="20"/>
          <w:szCs w:val="20"/>
        </w:rPr>
        <w:t xml:space="preserve">for </w:t>
      </w:r>
      <w:r w:rsidR="002F3F91" w:rsidRPr="004B3B23">
        <w:rPr>
          <w:rFonts w:ascii="Times New Roman" w:hAnsi="Times New Roman"/>
          <w:bCs/>
          <w:sz w:val="20"/>
          <w:szCs w:val="20"/>
        </w:rPr>
        <w:t xml:space="preserve">fulfilling the EU requirements in </w:t>
      </w:r>
      <w:r w:rsidR="009501CC" w:rsidRPr="004B3B23">
        <w:rPr>
          <w:rFonts w:ascii="Times New Roman" w:hAnsi="Times New Roman"/>
          <w:bCs/>
          <w:sz w:val="20"/>
          <w:szCs w:val="20"/>
        </w:rPr>
        <w:t>the pre</w:t>
      </w:r>
      <w:r w:rsidR="00812B2F" w:rsidRPr="004B3B23">
        <w:rPr>
          <w:rFonts w:ascii="Times New Roman" w:hAnsi="Times New Roman"/>
          <w:bCs/>
          <w:sz w:val="20"/>
          <w:szCs w:val="20"/>
        </w:rPr>
        <w:t>-ac</w:t>
      </w:r>
      <w:r w:rsidR="009501CC" w:rsidRPr="004B3B23">
        <w:rPr>
          <w:rFonts w:ascii="Times New Roman" w:hAnsi="Times New Roman"/>
          <w:bCs/>
          <w:sz w:val="20"/>
          <w:szCs w:val="20"/>
        </w:rPr>
        <w:t>cession period</w:t>
      </w:r>
      <w:r w:rsidR="00542000" w:rsidRPr="004B3B23">
        <w:rPr>
          <w:rFonts w:ascii="Times New Roman" w:hAnsi="Times New Roman"/>
          <w:bCs/>
          <w:sz w:val="20"/>
          <w:szCs w:val="20"/>
        </w:rPr>
        <w:t>. The strategic approach to</w:t>
      </w:r>
      <w:r w:rsidR="00773C47" w:rsidRPr="004B3B23">
        <w:rPr>
          <w:rFonts w:ascii="Times New Roman" w:hAnsi="Times New Roman"/>
          <w:bCs/>
          <w:sz w:val="20"/>
          <w:szCs w:val="20"/>
        </w:rPr>
        <w:t>wards</w:t>
      </w:r>
      <w:r w:rsidR="00542000" w:rsidRPr="004B3B23">
        <w:rPr>
          <w:rFonts w:ascii="Times New Roman" w:hAnsi="Times New Roman"/>
          <w:bCs/>
          <w:sz w:val="20"/>
          <w:szCs w:val="20"/>
        </w:rPr>
        <w:t xml:space="preserve"> </w:t>
      </w:r>
      <w:r w:rsidR="000E4CF9" w:rsidRPr="004B3B23">
        <w:rPr>
          <w:rFonts w:ascii="Times New Roman" w:hAnsi="Times New Roman"/>
          <w:bCs/>
          <w:sz w:val="20"/>
          <w:szCs w:val="20"/>
        </w:rPr>
        <w:t>prioritisation</w:t>
      </w:r>
      <w:r w:rsidR="00542000" w:rsidRPr="004B3B23">
        <w:rPr>
          <w:rFonts w:ascii="Times New Roman" w:hAnsi="Times New Roman"/>
          <w:bCs/>
          <w:sz w:val="20"/>
          <w:szCs w:val="20"/>
        </w:rPr>
        <w:t xml:space="preserve"> and maturing the portfolio of the investments is </w:t>
      </w:r>
      <w:r w:rsidR="005F3FA4" w:rsidRPr="004B3B23">
        <w:rPr>
          <w:rFonts w:ascii="Times New Roman" w:hAnsi="Times New Roman"/>
          <w:bCs/>
          <w:sz w:val="20"/>
          <w:szCs w:val="20"/>
        </w:rPr>
        <w:t xml:space="preserve">also </w:t>
      </w:r>
      <w:r w:rsidR="00542000" w:rsidRPr="004B3B23">
        <w:rPr>
          <w:rFonts w:ascii="Times New Roman" w:hAnsi="Times New Roman"/>
          <w:bCs/>
          <w:sz w:val="20"/>
          <w:szCs w:val="20"/>
        </w:rPr>
        <w:t xml:space="preserve">evident from the fact that the selected priorities under the </w:t>
      </w:r>
      <w:r w:rsidR="004C0A54" w:rsidRPr="004B3B23">
        <w:rPr>
          <w:rFonts w:ascii="Times New Roman" w:hAnsi="Times New Roman"/>
          <w:bCs/>
          <w:sz w:val="20"/>
          <w:szCs w:val="20"/>
        </w:rPr>
        <w:t>OP</w:t>
      </w:r>
      <w:r w:rsidR="00542000" w:rsidRPr="004B3B23">
        <w:rPr>
          <w:rFonts w:ascii="Times New Roman" w:hAnsi="Times New Roman"/>
          <w:bCs/>
          <w:sz w:val="20"/>
          <w:szCs w:val="20"/>
        </w:rPr>
        <w:t xml:space="preserve"> are consistent with the priorities </w:t>
      </w:r>
      <w:r w:rsidRPr="004B3B23">
        <w:rPr>
          <w:rFonts w:ascii="Times New Roman" w:hAnsi="Times New Roman"/>
          <w:bCs/>
          <w:sz w:val="20"/>
          <w:szCs w:val="20"/>
        </w:rPr>
        <w:t>in the National Single Project Pipeline</w:t>
      </w:r>
      <w:r w:rsidR="00542000" w:rsidRPr="004B3B23">
        <w:rPr>
          <w:rFonts w:ascii="Times New Roman" w:hAnsi="Times New Roman"/>
          <w:bCs/>
          <w:sz w:val="20"/>
          <w:szCs w:val="20"/>
        </w:rPr>
        <w:t>. Moreover</w:t>
      </w:r>
      <w:r w:rsidRPr="004B3B23">
        <w:rPr>
          <w:rFonts w:ascii="Times New Roman" w:hAnsi="Times New Roman"/>
          <w:bCs/>
          <w:sz w:val="20"/>
          <w:szCs w:val="20"/>
        </w:rPr>
        <w:t xml:space="preserve">, </w:t>
      </w:r>
      <w:r w:rsidR="00542000" w:rsidRPr="004B3B23">
        <w:rPr>
          <w:rFonts w:ascii="Times New Roman" w:hAnsi="Times New Roman"/>
          <w:bCs/>
          <w:sz w:val="20"/>
          <w:szCs w:val="20"/>
        </w:rPr>
        <w:t xml:space="preserve">such </w:t>
      </w:r>
      <w:r w:rsidR="000E4CF9" w:rsidRPr="004B3B23">
        <w:rPr>
          <w:rFonts w:ascii="Times New Roman" w:hAnsi="Times New Roman"/>
          <w:bCs/>
          <w:sz w:val="20"/>
          <w:szCs w:val="20"/>
        </w:rPr>
        <w:t xml:space="preserve">an </w:t>
      </w:r>
      <w:r w:rsidR="00542000" w:rsidRPr="004B3B23">
        <w:rPr>
          <w:rFonts w:ascii="Times New Roman" w:hAnsi="Times New Roman"/>
          <w:bCs/>
          <w:sz w:val="20"/>
          <w:szCs w:val="20"/>
        </w:rPr>
        <w:t xml:space="preserve">approach provides ground for strengthening the synergy of the use of EU funds </w:t>
      </w:r>
      <w:r w:rsidRPr="004B3B23">
        <w:rPr>
          <w:rFonts w:ascii="Times New Roman" w:hAnsi="Times New Roman"/>
          <w:bCs/>
          <w:sz w:val="20"/>
          <w:szCs w:val="20"/>
        </w:rPr>
        <w:t xml:space="preserve">and </w:t>
      </w:r>
      <w:r w:rsidR="00542000" w:rsidRPr="004B3B23">
        <w:rPr>
          <w:rFonts w:ascii="Times New Roman" w:hAnsi="Times New Roman"/>
          <w:bCs/>
          <w:sz w:val="20"/>
          <w:szCs w:val="20"/>
        </w:rPr>
        <w:t xml:space="preserve">the </w:t>
      </w:r>
      <w:r w:rsidRPr="004B3B23">
        <w:rPr>
          <w:rFonts w:ascii="Times New Roman" w:hAnsi="Times New Roman"/>
          <w:bCs/>
          <w:sz w:val="20"/>
          <w:szCs w:val="20"/>
        </w:rPr>
        <w:t>national and donors’ funds</w:t>
      </w:r>
      <w:r w:rsidR="00542000" w:rsidRPr="004B3B23">
        <w:rPr>
          <w:rFonts w:ascii="Times New Roman" w:hAnsi="Times New Roman"/>
          <w:bCs/>
          <w:sz w:val="20"/>
          <w:szCs w:val="20"/>
        </w:rPr>
        <w:t xml:space="preserve"> in the two sub-sectors</w:t>
      </w:r>
      <w:r w:rsidRPr="004B3B23">
        <w:rPr>
          <w:rFonts w:ascii="Times New Roman" w:hAnsi="Times New Roman"/>
          <w:bCs/>
          <w:sz w:val="20"/>
          <w:szCs w:val="20"/>
        </w:rPr>
        <w:t xml:space="preserve">, </w:t>
      </w:r>
      <w:r w:rsidR="00542000" w:rsidRPr="004B3B23">
        <w:rPr>
          <w:rFonts w:ascii="Times New Roman" w:hAnsi="Times New Roman"/>
          <w:bCs/>
          <w:sz w:val="20"/>
          <w:szCs w:val="20"/>
        </w:rPr>
        <w:t xml:space="preserve">thereby </w:t>
      </w:r>
      <w:r w:rsidR="000E4CF9" w:rsidRPr="004B3B23">
        <w:rPr>
          <w:rFonts w:ascii="Times New Roman" w:hAnsi="Times New Roman"/>
          <w:bCs/>
          <w:sz w:val="20"/>
          <w:szCs w:val="20"/>
        </w:rPr>
        <w:t>maximising</w:t>
      </w:r>
      <w:r w:rsidR="00542000" w:rsidRPr="004B3B23">
        <w:rPr>
          <w:rFonts w:ascii="Times New Roman" w:hAnsi="Times New Roman"/>
          <w:bCs/>
          <w:sz w:val="20"/>
          <w:szCs w:val="20"/>
        </w:rPr>
        <w:t xml:space="preserve"> the results of all interventions aimed </w:t>
      </w:r>
      <w:r w:rsidR="000E4CF9" w:rsidRPr="004B3B23">
        <w:rPr>
          <w:rFonts w:ascii="Times New Roman" w:hAnsi="Times New Roman"/>
          <w:bCs/>
          <w:sz w:val="20"/>
          <w:szCs w:val="20"/>
        </w:rPr>
        <w:t>at</w:t>
      </w:r>
      <w:r w:rsidR="00542000" w:rsidRPr="004B3B23">
        <w:rPr>
          <w:rFonts w:ascii="Times New Roman" w:hAnsi="Times New Roman"/>
          <w:bCs/>
          <w:sz w:val="20"/>
          <w:szCs w:val="20"/>
        </w:rPr>
        <w:t xml:space="preserve"> </w:t>
      </w:r>
      <w:r w:rsidRPr="004B3B23">
        <w:rPr>
          <w:rFonts w:ascii="Times New Roman" w:hAnsi="Times New Roman"/>
          <w:bCs/>
          <w:sz w:val="20"/>
          <w:szCs w:val="20"/>
        </w:rPr>
        <w:t>modernis</w:t>
      </w:r>
      <w:r w:rsidR="00542000" w:rsidRPr="004B3B23">
        <w:rPr>
          <w:rFonts w:ascii="Times New Roman" w:hAnsi="Times New Roman"/>
          <w:bCs/>
          <w:sz w:val="20"/>
          <w:szCs w:val="20"/>
        </w:rPr>
        <w:t xml:space="preserve">ing </w:t>
      </w:r>
      <w:r w:rsidRPr="004B3B23">
        <w:rPr>
          <w:rFonts w:ascii="Times New Roman" w:hAnsi="Times New Roman"/>
          <w:bCs/>
          <w:sz w:val="20"/>
          <w:szCs w:val="20"/>
        </w:rPr>
        <w:t>and improv</w:t>
      </w:r>
      <w:r w:rsidR="00542000" w:rsidRPr="004B3B23">
        <w:rPr>
          <w:rFonts w:ascii="Times New Roman" w:hAnsi="Times New Roman"/>
          <w:bCs/>
          <w:sz w:val="20"/>
          <w:szCs w:val="20"/>
        </w:rPr>
        <w:t>ing</w:t>
      </w:r>
      <w:r w:rsidRPr="004B3B23">
        <w:rPr>
          <w:rFonts w:ascii="Times New Roman" w:hAnsi="Times New Roman"/>
          <w:bCs/>
          <w:sz w:val="20"/>
          <w:szCs w:val="20"/>
        </w:rPr>
        <w:t xml:space="preserve"> the</w:t>
      </w:r>
      <w:r w:rsidR="00542000" w:rsidRPr="004B3B23">
        <w:rPr>
          <w:rFonts w:ascii="Times New Roman" w:hAnsi="Times New Roman"/>
          <w:bCs/>
          <w:sz w:val="20"/>
          <w:szCs w:val="20"/>
        </w:rPr>
        <w:t xml:space="preserve"> wastewater and waste</w:t>
      </w:r>
      <w:r w:rsidRPr="004B3B23">
        <w:rPr>
          <w:rFonts w:ascii="Times New Roman" w:hAnsi="Times New Roman"/>
          <w:bCs/>
          <w:sz w:val="20"/>
          <w:szCs w:val="20"/>
        </w:rPr>
        <w:t xml:space="preserve"> </w:t>
      </w:r>
      <w:r w:rsidR="00586D07" w:rsidRPr="004B3B23">
        <w:rPr>
          <w:rFonts w:ascii="Times New Roman" w:hAnsi="Times New Roman"/>
          <w:bCs/>
          <w:sz w:val="20"/>
          <w:szCs w:val="20"/>
        </w:rPr>
        <w:t xml:space="preserve">management </w:t>
      </w:r>
      <w:r w:rsidRPr="004B3B23">
        <w:rPr>
          <w:rFonts w:ascii="Times New Roman" w:hAnsi="Times New Roman"/>
          <w:bCs/>
          <w:sz w:val="20"/>
          <w:szCs w:val="20"/>
        </w:rPr>
        <w:t xml:space="preserve">systems in the </w:t>
      </w:r>
      <w:r w:rsidR="00483450" w:rsidRPr="004B3B23">
        <w:rPr>
          <w:rFonts w:ascii="Times New Roman" w:hAnsi="Times New Roman"/>
          <w:bCs/>
          <w:sz w:val="20"/>
          <w:szCs w:val="20"/>
        </w:rPr>
        <w:t>c</w:t>
      </w:r>
      <w:r w:rsidR="00542000" w:rsidRPr="004B3B23">
        <w:rPr>
          <w:rFonts w:ascii="Times New Roman" w:hAnsi="Times New Roman"/>
          <w:bCs/>
          <w:sz w:val="20"/>
          <w:szCs w:val="20"/>
        </w:rPr>
        <w:t>ountry</w:t>
      </w:r>
      <w:r w:rsidRPr="004B3B23">
        <w:rPr>
          <w:rFonts w:ascii="Times New Roman" w:hAnsi="Times New Roman"/>
          <w:bCs/>
          <w:sz w:val="20"/>
          <w:szCs w:val="20"/>
        </w:rPr>
        <w:t>.</w:t>
      </w:r>
    </w:p>
    <w:p w14:paraId="63FB6ACB" w14:textId="156E8D3F" w:rsidR="007264E6"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Finally, a </w:t>
      </w:r>
      <w:r w:rsidR="00362B8A" w:rsidRPr="004B3B23">
        <w:rPr>
          <w:rFonts w:ascii="Times New Roman" w:hAnsi="Times New Roman"/>
          <w:bCs/>
          <w:sz w:val="20"/>
          <w:szCs w:val="20"/>
        </w:rPr>
        <w:t xml:space="preserve">major </w:t>
      </w:r>
      <w:r w:rsidRPr="004B3B23">
        <w:rPr>
          <w:rFonts w:ascii="Times New Roman" w:hAnsi="Times New Roman"/>
          <w:bCs/>
          <w:sz w:val="20"/>
          <w:szCs w:val="20"/>
        </w:rPr>
        <w:t xml:space="preserve">strength is </w:t>
      </w:r>
      <w:r w:rsidR="007264E6" w:rsidRPr="004B3B23">
        <w:rPr>
          <w:rFonts w:ascii="Times New Roman" w:hAnsi="Times New Roman"/>
          <w:bCs/>
          <w:sz w:val="20"/>
          <w:szCs w:val="20"/>
        </w:rPr>
        <w:t>the</w:t>
      </w:r>
      <w:r w:rsidRPr="004B3B23">
        <w:rPr>
          <w:rFonts w:ascii="Times New Roman" w:hAnsi="Times New Roman"/>
          <w:bCs/>
          <w:sz w:val="20"/>
          <w:szCs w:val="20"/>
        </w:rPr>
        <w:t xml:space="preserve"> high awareness of </w:t>
      </w:r>
      <w:r w:rsidR="007264E6" w:rsidRPr="004B3B23">
        <w:rPr>
          <w:rFonts w:ascii="Times New Roman" w:hAnsi="Times New Roman"/>
          <w:bCs/>
          <w:sz w:val="20"/>
          <w:szCs w:val="20"/>
        </w:rPr>
        <w:t xml:space="preserve">the relevant stakeholders and the general public of the importance of </w:t>
      </w:r>
      <w:r w:rsidR="000E4CF9" w:rsidRPr="004B3B23">
        <w:rPr>
          <w:rFonts w:ascii="Times New Roman" w:hAnsi="Times New Roman"/>
          <w:bCs/>
          <w:sz w:val="20"/>
          <w:szCs w:val="20"/>
        </w:rPr>
        <w:t xml:space="preserve">the </w:t>
      </w:r>
      <w:r w:rsidR="00586D07" w:rsidRPr="004B3B23">
        <w:rPr>
          <w:rFonts w:ascii="Times New Roman" w:hAnsi="Times New Roman"/>
          <w:bCs/>
          <w:sz w:val="20"/>
          <w:szCs w:val="20"/>
        </w:rPr>
        <w:t>environment and</w:t>
      </w:r>
      <w:r w:rsidR="000E4CF9" w:rsidRPr="004B3B23">
        <w:rPr>
          <w:rFonts w:ascii="Times New Roman" w:hAnsi="Times New Roman"/>
          <w:bCs/>
          <w:sz w:val="20"/>
          <w:szCs w:val="20"/>
        </w:rPr>
        <w:t>,</w:t>
      </w:r>
      <w:r w:rsidR="00586D07" w:rsidRPr="004B3B23">
        <w:rPr>
          <w:rFonts w:ascii="Times New Roman" w:hAnsi="Times New Roman"/>
          <w:bCs/>
          <w:sz w:val="20"/>
          <w:szCs w:val="20"/>
        </w:rPr>
        <w:t xml:space="preserve"> thereby</w:t>
      </w:r>
      <w:r w:rsidR="000E4CF9" w:rsidRPr="004B3B23">
        <w:rPr>
          <w:rFonts w:ascii="Times New Roman" w:hAnsi="Times New Roman"/>
          <w:bCs/>
          <w:sz w:val="20"/>
          <w:szCs w:val="20"/>
        </w:rPr>
        <w:t>,</w:t>
      </w:r>
      <w:r w:rsidR="00586D07" w:rsidRPr="004B3B23">
        <w:rPr>
          <w:rFonts w:ascii="Times New Roman" w:hAnsi="Times New Roman"/>
          <w:bCs/>
          <w:sz w:val="20"/>
          <w:szCs w:val="20"/>
        </w:rPr>
        <w:t xml:space="preserve"> </w:t>
      </w:r>
      <w:r w:rsidRPr="004B3B23">
        <w:rPr>
          <w:rFonts w:ascii="Times New Roman" w:hAnsi="Times New Roman"/>
          <w:bCs/>
          <w:sz w:val="20"/>
          <w:szCs w:val="20"/>
        </w:rPr>
        <w:t xml:space="preserve">waste and water management issues. </w:t>
      </w:r>
      <w:r w:rsidR="007264E6" w:rsidRPr="004B3B23">
        <w:rPr>
          <w:rFonts w:ascii="Times New Roman" w:hAnsi="Times New Roman"/>
          <w:bCs/>
          <w:sz w:val="20"/>
          <w:szCs w:val="20"/>
        </w:rPr>
        <w:t xml:space="preserve">The continuous support that </w:t>
      </w:r>
      <w:r w:rsidR="000E4CF9" w:rsidRPr="004B3B23">
        <w:rPr>
          <w:rFonts w:ascii="Times New Roman" w:hAnsi="Times New Roman"/>
          <w:bCs/>
          <w:sz w:val="20"/>
          <w:szCs w:val="20"/>
        </w:rPr>
        <w:t xml:space="preserve">the </w:t>
      </w:r>
      <w:r w:rsidR="007264E6" w:rsidRPr="004B3B23">
        <w:rPr>
          <w:rFonts w:ascii="Times New Roman" w:hAnsi="Times New Roman"/>
          <w:bCs/>
          <w:sz w:val="20"/>
          <w:szCs w:val="20"/>
        </w:rPr>
        <w:t xml:space="preserve">EU </w:t>
      </w:r>
      <w:r w:rsidR="00711A3F" w:rsidRPr="004B3B23">
        <w:rPr>
          <w:rFonts w:ascii="Times New Roman" w:hAnsi="Times New Roman"/>
          <w:bCs/>
          <w:sz w:val="20"/>
          <w:szCs w:val="20"/>
        </w:rPr>
        <w:t>has provided</w:t>
      </w:r>
      <w:r w:rsidR="007264E6" w:rsidRPr="004B3B23">
        <w:rPr>
          <w:rFonts w:ascii="Times New Roman" w:hAnsi="Times New Roman"/>
          <w:bCs/>
          <w:sz w:val="20"/>
          <w:szCs w:val="20"/>
        </w:rPr>
        <w:t xml:space="preserve"> in the two sub-sectors for many years</w:t>
      </w:r>
      <w:r w:rsidR="00711A3F" w:rsidRPr="004B3B23">
        <w:rPr>
          <w:rFonts w:ascii="Times New Roman" w:hAnsi="Times New Roman"/>
          <w:bCs/>
          <w:sz w:val="20"/>
          <w:szCs w:val="20"/>
        </w:rPr>
        <w:t>,</w:t>
      </w:r>
      <w:r w:rsidR="007264E6" w:rsidRPr="004B3B23">
        <w:rPr>
          <w:rFonts w:ascii="Times New Roman" w:hAnsi="Times New Roman"/>
          <w:bCs/>
          <w:sz w:val="20"/>
          <w:szCs w:val="20"/>
        </w:rPr>
        <w:t xml:space="preserve"> and the proper level of awareness </w:t>
      </w:r>
      <w:r w:rsidR="00711A3F" w:rsidRPr="004B3B23">
        <w:rPr>
          <w:rFonts w:ascii="Times New Roman" w:hAnsi="Times New Roman"/>
          <w:bCs/>
          <w:sz w:val="20"/>
          <w:szCs w:val="20"/>
        </w:rPr>
        <w:t>create</w:t>
      </w:r>
      <w:r w:rsidRPr="004B3B23">
        <w:rPr>
          <w:rFonts w:ascii="Times New Roman" w:hAnsi="Times New Roman"/>
          <w:bCs/>
          <w:sz w:val="20"/>
          <w:szCs w:val="20"/>
        </w:rPr>
        <w:t xml:space="preserve"> a receptive </w:t>
      </w:r>
      <w:r w:rsidR="007264E6" w:rsidRPr="004B3B23">
        <w:rPr>
          <w:rFonts w:ascii="Times New Roman" w:hAnsi="Times New Roman"/>
          <w:bCs/>
          <w:sz w:val="20"/>
          <w:szCs w:val="20"/>
        </w:rPr>
        <w:t xml:space="preserve">and friendly </w:t>
      </w:r>
      <w:r w:rsidRPr="004B3B23">
        <w:rPr>
          <w:rFonts w:ascii="Times New Roman" w:hAnsi="Times New Roman"/>
          <w:bCs/>
          <w:sz w:val="20"/>
          <w:szCs w:val="20"/>
        </w:rPr>
        <w:t xml:space="preserve">environment </w:t>
      </w:r>
      <w:r w:rsidR="007264E6" w:rsidRPr="004B3B23">
        <w:rPr>
          <w:rFonts w:ascii="Times New Roman" w:hAnsi="Times New Roman"/>
          <w:bCs/>
          <w:sz w:val="20"/>
          <w:szCs w:val="20"/>
        </w:rPr>
        <w:t xml:space="preserve">among </w:t>
      </w:r>
      <w:r w:rsidR="000E4CF9" w:rsidRPr="004B3B23">
        <w:rPr>
          <w:rFonts w:ascii="Times New Roman" w:hAnsi="Times New Roman"/>
          <w:bCs/>
          <w:sz w:val="20"/>
          <w:szCs w:val="20"/>
        </w:rPr>
        <w:t xml:space="preserve">the </w:t>
      </w:r>
      <w:r w:rsidR="00711A3F" w:rsidRPr="004B3B23">
        <w:rPr>
          <w:rFonts w:ascii="Times New Roman" w:hAnsi="Times New Roman"/>
          <w:bCs/>
          <w:sz w:val="20"/>
          <w:szCs w:val="20"/>
        </w:rPr>
        <w:t>broader</w:t>
      </w:r>
      <w:r w:rsidR="007264E6" w:rsidRPr="004B3B23">
        <w:rPr>
          <w:rFonts w:ascii="Times New Roman" w:hAnsi="Times New Roman"/>
          <w:bCs/>
          <w:sz w:val="20"/>
          <w:szCs w:val="20"/>
        </w:rPr>
        <w:t xml:space="preserve"> public </w:t>
      </w:r>
      <w:r w:rsidRPr="004B3B23">
        <w:rPr>
          <w:rFonts w:ascii="Times New Roman" w:hAnsi="Times New Roman"/>
          <w:bCs/>
          <w:sz w:val="20"/>
          <w:szCs w:val="20"/>
        </w:rPr>
        <w:t xml:space="preserve">for implementing waste and water management initiatives, ensuring that these initiatives are considered regional priorities. </w:t>
      </w:r>
    </w:p>
    <w:p w14:paraId="7DC9A699" w14:textId="78592882" w:rsidR="001D3419" w:rsidRPr="004B3B23" w:rsidRDefault="001D3419" w:rsidP="006249D2">
      <w:pPr>
        <w:rPr>
          <w:rFonts w:ascii="Times New Roman" w:hAnsi="Times New Roman"/>
          <w:bCs/>
          <w:sz w:val="20"/>
          <w:szCs w:val="20"/>
        </w:rPr>
      </w:pPr>
      <w:r w:rsidRPr="004B3B23">
        <w:rPr>
          <w:rFonts w:ascii="Times New Roman" w:hAnsi="Times New Roman"/>
          <w:bCs/>
          <w:sz w:val="20"/>
          <w:szCs w:val="20"/>
        </w:rPr>
        <w:t xml:space="preserve">Overall, the identified strengths are a positive factor created by the </w:t>
      </w:r>
      <w:r w:rsidR="00F85516" w:rsidRPr="00C0101F">
        <w:rPr>
          <w:rFonts w:ascii="Times New Roman" w:hAnsi="Times New Roman"/>
          <w:bCs/>
          <w:sz w:val="20"/>
          <w:szCs w:val="20"/>
        </w:rPr>
        <w:t>c</w:t>
      </w:r>
      <w:r w:rsidRPr="004B3B23">
        <w:rPr>
          <w:rFonts w:ascii="Times New Roman" w:hAnsi="Times New Roman"/>
          <w:bCs/>
          <w:sz w:val="20"/>
          <w:szCs w:val="20"/>
        </w:rPr>
        <w:t>ountry and the national authorities</w:t>
      </w:r>
      <w:r w:rsidR="000E4CF9" w:rsidRPr="004B3B23">
        <w:rPr>
          <w:rFonts w:ascii="Times New Roman" w:hAnsi="Times New Roman"/>
          <w:bCs/>
          <w:sz w:val="20"/>
          <w:szCs w:val="20"/>
        </w:rPr>
        <w:t>, providing</w:t>
      </w:r>
      <w:r w:rsidRPr="004B3B23">
        <w:rPr>
          <w:rFonts w:ascii="Times New Roman" w:hAnsi="Times New Roman"/>
          <w:bCs/>
          <w:sz w:val="20"/>
          <w:szCs w:val="20"/>
        </w:rPr>
        <w:t xml:space="preserve"> a solid foundation for </w:t>
      </w:r>
      <w:r w:rsidR="00711A3F" w:rsidRPr="004B3B23">
        <w:rPr>
          <w:rFonts w:ascii="Times New Roman" w:hAnsi="Times New Roman"/>
          <w:bCs/>
          <w:sz w:val="20"/>
          <w:szCs w:val="20"/>
        </w:rPr>
        <w:t>successfully implementing</w:t>
      </w:r>
      <w:r w:rsidRPr="004B3B23">
        <w:rPr>
          <w:rFonts w:ascii="Times New Roman" w:hAnsi="Times New Roman"/>
          <w:bCs/>
          <w:sz w:val="20"/>
          <w:szCs w:val="20"/>
        </w:rPr>
        <w:t xml:space="preserve"> the interventions planned under the </w:t>
      </w:r>
      <w:r w:rsidR="004C0A54" w:rsidRPr="004B3B23">
        <w:rPr>
          <w:rFonts w:ascii="Times New Roman" w:hAnsi="Times New Roman"/>
          <w:bCs/>
          <w:sz w:val="20"/>
          <w:szCs w:val="20"/>
        </w:rPr>
        <w:t>OP</w:t>
      </w:r>
      <w:r w:rsidRPr="004B3B23">
        <w:rPr>
          <w:rFonts w:ascii="Times New Roman" w:hAnsi="Times New Roman"/>
          <w:bCs/>
          <w:sz w:val="20"/>
          <w:szCs w:val="20"/>
        </w:rPr>
        <w:t>.</w:t>
      </w:r>
    </w:p>
    <w:p w14:paraId="50BFDA9C" w14:textId="77777777" w:rsidR="006249D2" w:rsidRPr="004B3B23" w:rsidRDefault="006249D2" w:rsidP="006249D2">
      <w:pPr>
        <w:rPr>
          <w:rFonts w:ascii="Times New Roman" w:hAnsi="Times New Roman"/>
          <w:b/>
          <w:i/>
          <w:iCs/>
          <w:sz w:val="20"/>
          <w:szCs w:val="20"/>
        </w:rPr>
      </w:pPr>
      <w:r w:rsidRPr="004B3B23">
        <w:rPr>
          <w:rFonts w:ascii="Times New Roman" w:hAnsi="Times New Roman"/>
          <w:b/>
          <w:i/>
          <w:iCs/>
          <w:sz w:val="20"/>
          <w:szCs w:val="20"/>
        </w:rPr>
        <w:t>Opportunities</w:t>
      </w:r>
    </w:p>
    <w:p w14:paraId="3544B9AB" w14:textId="0F740561" w:rsidR="001137E8" w:rsidRPr="00C0101F" w:rsidRDefault="00AC547A" w:rsidP="001137E8">
      <w:pPr>
        <w:rPr>
          <w:rFonts w:ascii="Times New Roman" w:hAnsi="Times New Roman"/>
          <w:bCs/>
          <w:sz w:val="20"/>
          <w:szCs w:val="20"/>
        </w:rPr>
      </w:pPr>
      <w:r w:rsidRPr="004B3B23">
        <w:rPr>
          <w:rFonts w:ascii="Times New Roman" w:hAnsi="Times New Roman"/>
          <w:bCs/>
          <w:sz w:val="20"/>
          <w:szCs w:val="20"/>
        </w:rPr>
        <w:t xml:space="preserve">The </w:t>
      </w:r>
      <w:r w:rsidR="00483450" w:rsidRPr="004B3B23">
        <w:rPr>
          <w:rFonts w:ascii="Times New Roman" w:hAnsi="Times New Roman"/>
          <w:bCs/>
          <w:sz w:val="20"/>
          <w:szCs w:val="20"/>
        </w:rPr>
        <w:t xml:space="preserve">accession </w:t>
      </w:r>
      <w:r w:rsidRPr="004B3B23">
        <w:rPr>
          <w:rFonts w:ascii="Times New Roman" w:hAnsi="Times New Roman"/>
          <w:bCs/>
          <w:sz w:val="20"/>
          <w:szCs w:val="20"/>
        </w:rPr>
        <w:t xml:space="preserve">process </w:t>
      </w:r>
      <w:r w:rsidR="000E4CF9" w:rsidRPr="004B3B23">
        <w:rPr>
          <w:rFonts w:ascii="Times New Roman" w:hAnsi="Times New Roman"/>
          <w:bCs/>
          <w:sz w:val="20"/>
          <w:szCs w:val="20"/>
        </w:rPr>
        <w:t>allows</w:t>
      </w:r>
      <w:r w:rsidRPr="004B3B23">
        <w:rPr>
          <w:rFonts w:ascii="Times New Roman" w:hAnsi="Times New Roman"/>
          <w:bCs/>
          <w:sz w:val="20"/>
          <w:szCs w:val="20"/>
        </w:rPr>
        <w:t xml:space="preserve"> </w:t>
      </w:r>
      <w:r w:rsidR="00F102BE" w:rsidRPr="004B3B23">
        <w:rPr>
          <w:rFonts w:ascii="Times New Roman" w:hAnsi="Times New Roman"/>
          <w:bCs/>
          <w:sz w:val="20"/>
          <w:szCs w:val="20"/>
        </w:rPr>
        <w:t>North Macedonia</w:t>
      </w:r>
      <w:r w:rsidR="000E4CF9" w:rsidRPr="004B3B23">
        <w:rPr>
          <w:rFonts w:ascii="Times New Roman" w:hAnsi="Times New Roman"/>
          <w:bCs/>
          <w:sz w:val="20"/>
          <w:szCs w:val="20"/>
        </w:rPr>
        <w:t>,</w:t>
      </w:r>
      <w:r w:rsidR="00F102BE" w:rsidRPr="004B3B23">
        <w:rPr>
          <w:rFonts w:ascii="Times New Roman" w:hAnsi="Times New Roman"/>
          <w:bCs/>
          <w:sz w:val="20"/>
          <w:szCs w:val="20"/>
        </w:rPr>
        <w:t xml:space="preserve"> as a </w:t>
      </w:r>
      <w:r w:rsidRPr="004B3B23">
        <w:rPr>
          <w:rFonts w:ascii="Times New Roman" w:hAnsi="Times New Roman"/>
          <w:bCs/>
          <w:sz w:val="20"/>
          <w:szCs w:val="20"/>
        </w:rPr>
        <w:t>candidat</w:t>
      </w:r>
      <w:r w:rsidR="00F102BE" w:rsidRPr="004B3B23">
        <w:rPr>
          <w:rFonts w:ascii="Times New Roman" w:hAnsi="Times New Roman"/>
          <w:bCs/>
          <w:sz w:val="20"/>
          <w:szCs w:val="20"/>
        </w:rPr>
        <w:t xml:space="preserve">e country </w:t>
      </w:r>
      <w:r w:rsidRPr="004B3B23">
        <w:rPr>
          <w:rFonts w:ascii="Times New Roman" w:hAnsi="Times New Roman"/>
          <w:bCs/>
          <w:sz w:val="20"/>
          <w:szCs w:val="20"/>
        </w:rPr>
        <w:t>for EU membership</w:t>
      </w:r>
      <w:r w:rsidR="000E4CF9" w:rsidRPr="004B3B23">
        <w:rPr>
          <w:rFonts w:ascii="Times New Roman" w:hAnsi="Times New Roman"/>
          <w:bCs/>
          <w:sz w:val="20"/>
          <w:szCs w:val="20"/>
        </w:rPr>
        <w:t>,</w:t>
      </w:r>
      <w:r w:rsidRPr="004B3B23">
        <w:rPr>
          <w:rFonts w:ascii="Times New Roman" w:hAnsi="Times New Roman"/>
          <w:bCs/>
          <w:sz w:val="20"/>
          <w:szCs w:val="20"/>
        </w:rPr>
        <w:t xml:space="preserve"> to align with the EU’s environmental </w:t>
      </w:r>
      <w:r w:rsidR="00483450" w:rsidRPr="004B3B23">
        <w:rPr>
          <w:rFonts w:ascii="Times New Roman" w:hAnsi="Times New Roman"/>
          <w:bCs/>
          <w:i/>
          <w:iCs/>
          <w:sz w:val="20"/>
          <w:szCs w:val="20"/>
        </w:rPr>
        <w:t>acquis</w:t>
      </w:r>
      <w:r w:rsidRPr="004B3B23">
        <w:rPr>
          <w:rFonts w:ascii="Times New Roman" w:hAnsi="Times New Roman"/>
          <w:bCs/>
          <w:sz w:val="20"/>
          <w:szCs w:val="20"/>
        </w:rPr>
        <w:t>. The prospective membership offers a framework for development and provides concrete targets to be achieved</w:t>
      </w:r>
      <w:r w:rsidR="00F102BE" w:rsidRPr="004B3B23">
        <w:rPr>
          <w:rFonts w:ascii="Times New Roman" w:hAnsi="Times New Roman"/>
          <w:bCs/>
          <w:sz w:val="20"/>
          <w:szCs w:val="20"/>
        </w:rPr>
        <w:t xml:space="preserve"> that further </w:t>
      </w:r>
      <w:r w:rsidR="000E4CF9" w:rsidRPr="004B3B23">
        <w:rPr>
          <w:rFonts w:ascii="Times New Roman" w:hAnsi="Times New Roman"/>
          <w:bCs/>
          <w:sz w:val="20"/>
          <w:szCs w:val="20"/>
        </w:rPr>
        <w:t>encourage</w:t>
      </w:r>
      <w:r w:rsidR="00F102BE" w:rsidRPr="004B3B23">
        <w:rPr>
          <w:rFonts w:ascii="Times New Roman" w:hAnsi="Times New Roman"/>
          <w:bCs/>
          <w:sz w:val="20"/>
          <w:szCs w:val="20"/>
        </w:rPr>
        <w:t xml:space="preserve"> the </w:t>
      </w:r>
      <w:r w:rsidR="000E4CF9" w:rsidRPr="004B3B23">
        <w:rPr>
          <w:rFonts w:ascii="Times New Roman" w:hAnsi="Times New Roman"/>
          <w:bCs/>
          <w:sz w:val="20"/>
          <w:szCs w:val="20"/>
        </w:rPr>
        <w:t>c</w:t>
      </w:r>
      <w:r w:rsidR="00F102BE" w:rsidRPr="004B3B23">
        <w:rPr>
          <w:rFonts w:ascii="Times New Roman" w:hAnsi="Times New Roman"/>
          <w:bCs/>
          <w:sz w:val="20"/>
          <w:szCs w:val="20"/>
        </w:rPr>
        <w:t xml:space="preserve">ountry’s commitment towards implementing the interventions under the </w:t>
      </w:r>
      <w:r w:rsidR="004C0A54" w:rsidRPr="004B3B23">
        <w:rPr>
          <w:rFonts w:ascii="Times New Roman" w:hAnsi="Times New Roman"/>
          <w:bCs/>
          <w:sz w:val="20"/>
          <w:szCs w:val="20"/>
        </w:rPr>
        <w:t>OP</w:t>
      </w:r>
      <w:r w:rsidRPr="004B3B23">
        <w:rPr>
          <w:rFonts w:ascii="Times New Roman" w:hAnsi="Times New Roman"/>
          <w:bCs/>
          <w:sz w:val="20"/>
          <w:szCs w:val="20"/>
        </w:rPr>
        <w:t xml:space="preserve">. </w:t>
      </w:r>
      <w:r w:rsidR="00073E0B" w:rsidRPr="004B3B23">
        <w:rPr>
          <w:rFonts w:ascii="Times New Roman" w:hAnsi="Times New Roman"/>
          <w:bCs/>
          <w:sz w:val="20"/>
          <w:szCs w:val="20"/>
        </w:rPr>
        <w:t>The EU strongly emphasises the Green Agenda in the Western Balkan Countries, making it a top priority that captures the attention of national authorities.</w:t>
      </w:r>
      <w:r w:rsidR="00711D87" w:rsidRPr="004B3B23">
        <w:rPr>
          <w:rFonts w:ascii="Times New Roman" w:hAnsi="Times New Roman"/>
          <w:bCs/>
          <w:sz w:val="20"/>
          <w:szCs w:val="20"/>
        </w:rPr>
        <w:t xml:space="preserve"> </w:t>
      </w:r>
      <w:r w:rsidR="00F102BE" w:rsidRPr="004B3B23">
        <w:rPr>
          <w:rFonts w:ascii="Times New Roman" w:hAnsi="Times New Roman"/>
          <w:bCs/>
          <w:sz w:val="20"/>
          <w:szCs w:val="20"/>
        </w:rPr>
        <w:t xml:space="preserve">Therefore, in the context of better implementation of the </w:t>
      </w:r>
      <w:r w:rsidR="004C0A54" w:rsidRPr="004B3B23">
        <w:rPr>
          <w:rFonts w:ascii="Times New Roman" w:hAnsi="Times New Roman"/>
          <w:bCs/>
          <w:sz w:val="20"/>
          <w:szCs w:val="20"/>
        </w:rPr>
        <w:t>OP</w:t>
      </w:r>
      <w:r w:rsidR="00F102BE" w:rsidRPr="004B3B23">
        <w:rPr>
          <w:rFonts w:ascii="Times New Roman" w:hAnsi="Times New Roman"/>
          <w:bCs/>
          <w:sz w:val="20"/>
          <w:szCs w:val="20"/>
        </w:rPr>
        <w:t xml:space="preserve">, </w:t>
      </w:r>
      <w:r w:rsidR="001137E8" w:rsidRPr="004B3B23">
        <w:rPr>
          <w:rFonts w:ascii="Times New Roman" w:hAnsi="Times New Roman"/>
          <w:bCs/>
          <w:sz w:val="20"/>
          <w:szCs w:val="20"/>
        </w:rPr>
        <w:t xml:space="preserve">the intensification of the EU accession process that brought the relations between North Macedonia and </w:t>
      </w:r>
      <w:r w:rsidR="00073E0B" w:rsidRPr="004B3B23">
        <w:rPr>
          <w:rFonts w:ascii="Times New Roman" w:hAnsi="Times New Roman"/>
          <w:bCs/>
          <w:sz w:val="20"/>
          <w:szCs w:val="20"/>
        </w:rPr>
        <w:t xml:space="preserve">the </w:t>
      </w:r>
      <w:r w:rsidR="001137E8" w:rsidRPr="004B3B23">
        <w:rPr>
          <w:rFonts w:ascii="Times New Roman" w:hAnsi="Times New Roman"/>
          <w:bCs/>
          <w:sz w:val="20"/>
          <w:szCs w:val="20"/>
        </w:rPr>
        <w:t>EU to another level</w:t>
      </w:r>
      <w:r w:rsidR="006076E2" w:rsidRPr="004B3B23">
        <w:rPr>
          <w:rFonts w:ascii="Times New Roman" w:hAnsi="Times New Roman"/>
          <w:bCs/>
          <w:sz w:val="20"/>
          <w:szCs w:val="20"/>
        </w:rPr>
        <w:t xml:space="preserve"> is seen as </w:t>
      </w:r>
      <w:r w:rsidR="00073E0B" w:rsidRPr="004B3B23">
        <w:rPr>
          <w:rFonts w:ascii="Times New Roman" w:hAnsi="Times New Roman"/>
          <w:bCs/>
          <w:sz w:val="20"/>
          <w:szCs w:val="20"/>
        </w:rPr>
        <w:t xml:space="preserve">an </w:t>
      </w:r>
      <w:r w:rsidR="006076E2" w:rsidRPr="004B3B23">
        <w:rPr>
          <w:rFonts w:ascii="Times New Roman" w:hAnsi="Times New Roman"/>
          <w:bCs/>
          <w:sz w:val="20"/>
          <w:szCs w:val="20"/>
        </w:rPr>
        <w:t>important opportunity</w:t>
      </w:r>
      <w:r w:rsidR="001137E8" w:rsidRPr="004B3B23">
        <w:rPr>
          <w:rFonts w:ascii="Times New Roman" w:hAnsi="Times New Roman"/>
          <w:bCs/>
          <w:sz w:val="20"/>
          <w:szCs w:val="20"/>
        </w:rPr>
        <w:t xml:space="preserve">. The </w:t>
      </w:r>
      <w:r w:rsidR="00073E0B" w:rsidRPr="004B3B23">
        <w:rPr>
          <w:rFonts w:ascii="Times New Roman" w:hAnsi="Times New Roman"/>
          <w:bCs/>
          <w:sz w:val="20"/>
          <w:szCs w:val="20"/>
        </w:rPr>
        <w:t>continuously intensifying dialogue creates the necessary environment for boosting the commitment on both the EU and national levels</w:t>
      </w:r>
      <w:r w:rsidR="001137E8" w:rsidRPr="004B3B23">
        <w:rPr>
          <w:rFonts w:ascii="Times New Roman" w:hAnsi="Times New Roman"/>
          <w:bCs/>
          <w:sz w:val="20"/>
          <w:szCs w:val="20"/>
        </w:rPr>
        <w:t xml:space="preserve"> to supporting the sustainable waste and water management systems in North Macedonia. Th</w:t>
      </w:r>
      <w:r w:rsidR="00F85516" w:rsidRPr="00C0101F">
        <w:rPr>
          <w:rFonts w:ascii="Times New Roman" w:hAnsi="Times New Roman"/>
          <w:bCs/>
          <w:sz w:val="20"/>
          <w:szCs w:val="20"/>
        </w:rPr>
        <w:t>is</w:t>
      </w:r>
      <w:r w:rsidR="001137E8" w:rsidRPr="004B3B23">
        <w:rPr>
          <w:rFonts w:ascii="Times New Roman" w:hAnsi="Times New Roman"/>
          <w:bCs/>
          <w:sz w:val="20"/>
          <w:szCs w:val="20"/>
        </w:rPr>
        <w:t xml:space="preserve"> provide</w:t>
      </w:r>
      <w:r w:rsidR="00F85516" w:rsidRPr="00C0101F">
        <w:rPr>
          <w:rFonts w:ascii="Times New Roman" w:hAnsi="Times New Roman"/>
          <w:bCs/>
          <w:sz w:val="20"/>
          <w:szCs w:val="20"/>
        </w:rPr>
        <w:t>s</w:t>
      </w:r>
      <w:r w:rsidR="001137E8" w:rsidRPr="004B3B23">
        <w:rPr>
          <w:rFonts w:ascii="Times New Roman" w:hAnsi="Times New Roman"/>
          <w:bCs/>
          <w:sz w:val="20"/>
          <w:szCs w:val="20"/>
        </w:rPr>
        <w:t xml:space="preserve"> a platform for collaboration and knowledge-sharing between the EU and the national authorities, but also wider with representatives from the Western Balkans.</w:t>
      </w:r>
      <w:r w:rsidR="00422D97" w:rsidRPr="00C0101F">
        <w:rPr>
          <w:rFonts w:ascii="Times New Roman" w:hAnsi="Times New Roman"/>
          <w:bCs/>
          <w:sz w:val="20"/>
          <w:szCs w:val="20"/>
        </w:rPr>
        <w:t xml:space="preserve"> </w:t>
      </w:r>
    </w:p>
    <w:p w14:paraId="6B32635E" w14:textId="6A9B0316" w:rsidR="006249D2" w:rsidRPr="00C0101F" w:rsidRDefault="006249D2" w:rsidP="006249D2">
      <w:pPr>
        <w:rPr>
          <w:rFonts w:ascii="Times New Roman" w:hAnsi="Times New Roman"/>
          <w:bCs/>
          <w:sz w:val="20"/>
          <w:szCs w:val="20"/>
        </w:rPr>
      </w:pPr>
      <w:r w:rsidRPr="004B3B23">
        <w:rPr>
          <w:rFonts w:ascii="Times New Roman" w:hAnsi="Times New Roman"/>
          <w:bCs/>
          <w:sz w:val="20"/>
          <w:szCs w:val="20"/>
        </w:rPr>
        <w:t xml:space="preserve">One of the </w:t>
      </w:r>
      <w:r w:rsidR="005F3FA4" w:rsidRPr="004B3B23">
        <w:rPr>
          <w:rFonts w:ascii="Times New Roman" w:hAnsi="Times New Roman"/>
          <w:bCs/>
          <w:sz w:val="20"/>
          <w:szCs w:val="20"/>
        </w:rPr>
        <w:t xml:space="preserve">major </w:t>
      </w:r>
      <w:r w:rsidRPr="004B3B23">
        <w:rPr>
          <w:rFonts w:ascii="Times New Roman" w:hAnsi="Times New Roman"/>
          <w:bCs/>
          <w:sz w:val="20"/>
          <w:szCs w:val="20"/>
        </w:rPr>
        <w:t xml:space="preserve">opportunities is the </w:t>
      </w:r>
      <w:r w:rsidR="00325B99" w:rsidRPr="004B3B23">
        <w:rPr>
          <w:rFonts w:ascii="Times New Roman" w:hAnsi="Times New Roman"/>
          <w:bCs/>
          <w:sz w:val="20"/>
          <w:szCs w:val="20"/>
        </w:rPr>
        <w:t xml:space="preserve">great </w:t>
      </w:r>
      <w:r w:rsidRPr="004B3B23">
        <w:rPr>
          <w:rFonts w:ascii="Times New Roman" w:hAnsi="Times New Roman"/>
          <w:bCs/>
          <w:sz w:val="20"/>
          <w:szCs w:val="20"/>
        </w:rPr>
        <w:t xml:space="preserve">potential </w:t>
      </w:r>
      <w:r w:rsidR="009945D0" w:rsidRPr="004B3B23">
        <w:rPr>
          <w:rFonts w:ascii="Times New Roman" w:hAnsi="Times New Roman"/>
          <w:bCs/>
          <w:sz w:val="20"/>
          <w:szCs w:val="20"/>
        </w:rPr>
        <w:t xml:space="preserve">of both </w:t>
      </w:r>
      <w:r w:rsidR="00325B99" w:rsidRPr="004B3B23">
        <w:rPr>
          <w:rFonts w:ascii="Times New Roman" w:hAnsi="Times New Roman"/>
          <w:bCs/>
          <w:sz w:val="20"/>
          <w:szCs w:val="20"/>
        </w:rPr>
        <w:t xml:space="preserve">sub-sectors </w:t>
      </w:r>
      <w:r w:rsidR="009945D0" w:rsidRPr="004B3B23">
        <w:rPr>
          <w:rFonts w:ascii="Times New Roman" w:hAnsi="Times New Roman"/>
          <w:bCs/>
          <w:sz w:val="20"/>
          <w:szCs w:val="20"/>
        </w:rPr>
        <w:t xml:space="preserve">to </w:t>
      </w:r>
      <w:r w:rsidRPr="004B3B23">
        <w:rPr>
          <w:rFonts w:ascii="Times New Roman" w:hAnsi="Times New Roman"/>
          <w:bCs/>
          <w:sz w:val="20"/>
          <w:szCs w:val="20"/>
        </w:rPr>
        <w:t>improv</w:t>
      </w:r>
      <w:r w:rsidR="009945D0" w:rsidRPr="004B3B23">
        <w:rPr>
          <w:rFonts w:ascii="Times New Roman" w:hAnsi="Times New Roman"/>
          <w:bCs/>
          <w:sz w:val="20"/>
          <w:szCs w:val="20"/>
        </w:rPr>
        <w:t>e</w:t>
      </w:r>
      <w:r w:rsidR="00325B99" w:rsidRPr="004B3B23">
        <w:rPr>
          <w:rFonts w:ascii="Times New Roman" w:hAnsi="Times New Roman"/>
          <w:bCs/>
          <w:sz w:val="20"/>
          <w:szCs w:val="20"/>
        </w:rPr>
        <w:t xml:space="preserve"> </w:t>
      </w:r>
      <w:r w:rsidR="005259AD" w:rsidRPr="004B3B23">
        <w:rPr>
          <w:rFonts w:ascii="Times New Roman" w:hAnsi="Times New Roman"/>
          <w:bCs/>
          <w:sz w:val="20"/>
          <w:szCs w:val="20"/>
        </w:rPr>
        <w:t>the quality and efficiency of waste</w:t>
      </w:r>
      <w:r w:rsidRPr="004B3B23">
        <w:rPr>
          <w:rFonts w:ascii="Times New Roman" w:hAnsi="Times New Roman"/>
          <w:bCs/>
          <w:sz w:val="20"/>
          <w:szCs w:val="20"/>
        </w:rPr>
        <w:t xml:space="preserve">water </w:t>
      </w:r>
      <w:r w:rsidR="005259AD" w:rsidRPr="004B3B23">
        <w:rPr>
          <w:rFonts w:ascii="Times New Roman" w:hAnsi="Times New Roman"/>
          <w:bCs/>
          <w:sz w:val="20"/>
          <w:szCs w:val="20"/>
        </w:rPr>
        <w:t>services</w:t>
      </w:r>
      <w:r w:rsidRPr="004B3B23">
        <w:rPr>
          <w:rFonts w:ascii="Times New Roman" w:hAnsi="Times New Roman"/>
          <w:bCs/>
          <w:sz w:val="20"/>
          <w:szCs w:val="20"/>
        </w:rPr>
        <w:t xml:space="preserve"> </w:t>
      </w:r>
      <w:r w:rsidR="00E54F43" w:rsidRPr="00C0101F">
        <w:rPr>
          <w:rFonts w:ascii="Times New Roman" w:hAnsi="Times New Roman"/>
          <w:bCs/>
          <w:sz w:val="20"/>
          <w:szCs w:val="20"/>
        </w:rPr>
        <w:t xml:space="preserve">and </w:t>
      </w:r>
      <w:r w:rsidR="009945D0" w:rsidRPr="004B3B23">
        <w:rPr>
          <w:rFonts w:ascii="Times New Roman" w:hAnsi="Times New Roman"/>
          <w:bCs/>
          <w:sz w:val="20"/>
          <w:szCs w:val="20"/>
        </w:rPr>
        <w:t xml:space="preserve">in </w:t>
      </w:r>
      <w:r w:rsidRPr="004B3B23">
        <w:rPr>
          <w:rFonts w:ascii="Times New Roman" w:hAnsi="Times New Roman"/>
          <w:bCs/>
          <w:sz w:val="20"/>
          <w:szCs w:val="20"/>
        </w:rPr>
        <w:t>help</w:t>
      </w:r>
      <w:r w:rsidR="00B20630" w:rsidRPr="004B3B23">
        <w:rPr>
          <w:rFonts w:ascii="Times New Roman" w:hAnsi="Times New Roman"/>
          <w:bCs/>
          <w:sz w:val="20"/>
          <w:szCs w:val="20"/>
        </w:rPr>
        <w:t>ing</w:t>
      </w:r>
      <w:r w:rsidR="00E54F43" w:rsidRPr="00C0101F">
        <w:rPr>
          <w:rFonts w:ascii="Times New Roman" w:hAnsi="Times New Roman"/>
          <w:bCs/>
          <w:sz w:val="20"/>
          <w:szCs w:val="20"/>
        </w:rPr>
        <w:t xml:space="preserve"> to protect</w:t>
      </w:r>
      <w:r w:rsidRPr="004B3B23">
        <w:rPr>
          <w:rFonts w:ascii="Times New Roman" w:hAnsi="Times New Roman"/>
          <w:bCs/>
          <w:sz w:val="20"/>
          <w:szCs w:val="20"/>
        </w:rPr>
        <w:t xml:space="preserve"> natural resources</w:t>
      </w:r>
      <w:r w:rsidR="00E54F43" w:rsidRPr="00C0101F">
        <w:rPr>
          <w:rFonts w:ascii="Times New Roman" w:hAnsi="Times New Roman"/>
          <w:bCs/>
          <w:sz w:val="20"/>
          <w:szCs w:val="20"/>
        </w:rPr>
        <w:t>.</w:t>
      </w:r>
      <w:r w:rsidR="009B79E4" w:rsidRPr="004B3B23">
        <w:rPr>
          <w:rFonts w:ascii="Times New Roman" w:hAnsi="Times New Roman"/>
          <w:bCs/>
          <w:sz w:val="20"/>
          <w:szCs w:val="20"/>
        </w:rPr>
        <w:t xml:space="preserve"> </w:t>
      </w:r>
      <w:r w:rsidR="00F952C3" w:rsidRPr="004B3B23">
        <w:rPr>
          <w:rFonts w:ascii="Times New Roman" w:hAnsi="Times New Roman"/>
          <w:bCs/>
          <w:sz w:val="20"/>
          <w:szCs w:val="20"/>
        </w:rPr>
        <w:t xml:space="preserve">Water and waste planning documents allow </w:t>
      </w:r>
      <w:r w:rsidR="00F85516" w:rsidRPr="00C0101F">
        <w:rPr>
          <w:rFonts w:ascii="Times New Roman" w:hAnsi="Times New Roman"/>
          <w:bCs/>
          <w:sz w:val="20"/>
          <w:szCs w:val="20"/>
        </w:rPr>
        <w:t xml:space="preserve">for the </w:t>
      </w:r>
      <w:r w:rsidR="00F952C3" w:rsidRPr="004B3B23">
        <w:rPr>
          <w:rFonts w:ascii="Times New Roman" w:hAnsi="Times New Roman"/>
          <w:bCs/>
          <w:sz w:val="20"/>
          <w:szCs w:val="20"/>
        </w:rPr>
        <w:t>identif</w:t>
      </w:r>
      <w:r w:rsidR="00F85516" w:rsidRPr="00C0101F">
        <w:rPr>
          <w:rFonts w:ascii="Times New Roman" w:hAnsi="Times New Roman"/>
          <w:bCs/>
          <w:sz w:val="20"/>
          <w:szCs w:val="20"/>
        </w:rPr>
        <w:t>ication of</w:t>
      </w:r>
      <w:r w:rsidR="00F952C3" w:rsidRPr="004B3B23">
        <w:rPr>
          <w:rFonts w:ascii="Times New Roman" w:hAnsi="Times New Roman"/>
          <w:bCs/>
          <w:sz w:val="20"/>
          <w:szCs w:val="20"/>
        </w:rPr>
        <w:t xml:space="preserve"> </w:t>
      </w:r>
      <w:r w:rsidR="001137E8" w:rsidRPr="004B3B23">
        <w:rPr>
          <w:rFonts w:ascii="Times New Roman" w:hAnsi="Times New Roman"/>
          <w:bCs/>
          <w:sz w:val="20"/>
          <w:szCs w:val="20"/>
        </w:rPr>
        <w:t xml:space="preserve">priority areas and </w:t>
      </w:r>
      <w:r w:rsidR="00E54F43" w:rsidRPr="00C0101F">
        <w:rPr>
          <w:rFonts w:ascii="Times New Roman" w:hAnsi="Times New Roman"/>
          <w:bCs/>
          <w:sz w:val="20"/>
          <w:szCs w:val="20"/>
        </w:rPr>
        <w:t xml:space="preserve">the </w:t>
      </w:r>
      <w:r w:rsidR="00F85516" w:rsidRPr="00C0101F">
        <w:rPr>
          <w:rFonts w:ascii="Times New Roman" w:hAnsi="Times New Roman"/>
          <w:bCs/>
          <w:sz w:val="20"/>
          <w:szCs w:val="20"/>
        </w:rPr>
        <w:t xml:space="preserve">establishment of </w:t>
      </w:r>
      <w:r w:rsidR="001137E8" w:rsidRPr="004B3B23">
        <w:rPr>
          <w:rFonts w:ascii="Times New Roman" w:hAnsi="Times New Roman"/>
          <w:bCs/>
          <w:sz w:val="20"/>
          <w:szCs w:val="20"/>
        </w:rPr>
        <w:t>measures</w:t>
      </w:r>
      <w:r w:rsidR="009945D0" w:rsidRPr="004B3B23">
        <w:rPr>
          <w:rFonts w:ascii="Times New Roman" w:hAnsi="Times New Roman"/>
          <w:bCs/>
          <w:sz w:val="20"/>
          <w:szCs w:val="20"/>
        </w:rPr>
        <w:t xml:space="preserve"> to </w:t>
      </w:r>
      <w:r w:rsidRPr="004B3B23">
        <w:rPr>
          <w:rFonts w:ascii="Times New Roman" w:hAnsi="Times New Roman"/>
          <w:bCs/>
          <w:sz w:val="20"/>
          <w:szCs w:val="20"/>
        </w:rPr>
        <w:t xml:space="preserve">improve waste and water services for citizens </w:t>
      </w:r>
      <w:r w:rsidR="00F85516" w:rsidRPr="00C0101F">
        <w:rPr>
          <w:rFonts w:ascii="Times New Roman" w:hAnsi="Times New Roman"/>
          <w:bCs/>
          <w:sz w:val="20"/>
          <w:szCs w:val="20"/>
        </w:rPr>
        <w:t>in view of achieving</w:t>
      </w:r>
      <w:r w:rsidRPr="004B3B23">
        <w:rPr>
          <w:rFonts w:ascii="Times New Roman" w:hAnsi="Times New Roman"/>
          <w:bCs/>
          <w:sz w:val="20"/>
          <w:szCs w:val="20"/>
        </w:rPr>
        <w:t xml:space="preserve"> a cleaner environment with reduced pollution.</w:t>
      </w:r>
      <w:r w:rsidR="009945D0" w:rsidRPr="004B3B23">
        <w:rPr>
          <w:rFonts w:ascii="Times New Roman" w:hAnsi="Times New Roman"/>
          <w:bCs/>
          <w:iCs/>
          <w:sz w:val="20"/>
          <w:szCs w:val="20"/>
        </w:rPr>
        <w:t xml:space="preserve"> All planned </w:t>
      </w:r>
      <w:r w:rsidR="00F952C3" w:rsidRPr="004B3B23">
        <w:rPr>
          <w:rFonts w:ascii="Times New Roman" w:hAnsi="Times New Roman"/>
          <w:bCs/>
          <w:iCs/>
          <w:sz w:val="20"/>
          <w:szCs w:val="20"/>
        </w:rPr>
        <w:t>measures</w:t>
      </w:r>
      <w:r w:rsidR="009945D0" w:rsidRPr="004B3B23">
        <w:rPr>
          <w:rFonts w:ascii="Times New Roman" w:hAnsi="Times New Roman"/>
          <w:bCs/>
          <w:iCs/>
          <w:sz w:val="20"/>
          <w:szCs w:val="20"/>
        </w:rPr>
        <w:t xml:space="preserve"> will be </w:t>
      </w:r>
      <w:r w:rsidR="00422D97" w:rsidRPr="004B3B23">
        <w:rPr>
          <w:rFonts w:ascii="Times New Roman" w:hAnsi="Times New Roman"/>
          <w:bCs/>
          <w:iCs/>
          <w:sz w:val="20"/>
          <w:szCs w:val="20"/>
        </w:rPr>
        <w:t xml:space="preserve">implemented </w:t>
      </w:r>
      <w:r w:rsidR="00F952C3" w:rsidRPr="004B3B23">
        <w:rPr>
          <w:rFonts w:ascii="Times New Roman" w:hAnsi="Times New Roman"/>
          <w:bCs/>
          <w:iCs/>
          <w:sz w:val="20"/>
          <w:szCs w:val="20"/>
        </w:rPr>
        <w:t>per</w:t>
      </w:r>
      <w:r w:rsidR="00422D97" w:rsidRPr="004B3B23">
        <w:rPr>
          <w:rFonts w:ascii="Times New Roman" w:hAnsi="Times New Roman"/>
          <w:bCs/>
          <w:iCs/>
          <w:sz w:val="20"/>
          <w:szCs w:val="20"/>
        </w:rPr>
        <w:t xml:space="preserve"> the Green Agenda and</w:t>
      </w:r>
      <w:r w:rsidR="005F40AB" w:rsidRPr="00C0101F">
        <w:rPr>
          <w:rFonts w:ascii="Times New Roman" w:hAnsi="Times New Roman"/>
          <w:bCs/>
          <w:iCs/>
          <w:sz w:val="20"/>
          <w:szCs w:val="20"/>
        </w:rPr>
        <w:t xml:space="preserve"> in a</w:t>
      </w:r>
      <w:r w:rsidR="00422D97" w:rsidRPr="004B3B23">
        <w:rPr>
          <w:rFonts w:ascii="Times New Roman" w:hAnsi="Times New Roman"/>
          <w:bCs/>
          <w:iCs/>
          <w:sz w:val="20"/>
          <w:szCs w:val="20"/>
        </w:rPr>
        <w:t xml:space="preserve"> </w:t>
      </w:r>
      <w:r w:rsidR="00F952C3" w:rsidRPr="004B3B23">
        <w:rPr>
          <w:rFonts w:ascii="Times New Roman" w:hAnsi="Times New Roman"/>
          <w:bCs/>
          <w:iCs/>
          <w:sz w:val="20"/>
          <w:szCs w:val="20"/>
        </w:rPr>
        <w:t>timely</w:t>
      </w:r>
      <w:r w:rsidR="005F40AB" w:rsidRPr="00C0101F">
        <w:rPr>
          <w:rFonts w:ascii="Times New Roman" w:hAnsi="Times New Roman"/>
          <w:bCs/>
          <w:iCs/>
          <w:sz w:val="20"/>
          <w:szCs w:val="20"/>
        </w:rPr>
        <w:t xml:space="preserve"> fashion</w:t>
      </w:r>
      <w:r w:rsidR="00422D97" w:rsidRPr="004B3B23">
        <w:rPr>
          <w:rFonts w:ascii="Times New Roman" w:hAnsi="Times New Roman"/>
          <w:bCs/>
          <w:iCs/>
          <w:sz w:val="20"/>
          <w:szCs w:val="20"/>
        </w:rPr>
        <w:t>.</w:t>
      </w:r>
    </w:p>
    <w:p w14:paraId="7D64CB95" w14:textId="312E4165" w:rsidR="00422D97" w:rsidRDefault="006249D2" w:rsidP="00422D97">
      <w:pPr>
        <w:rPr>
          <w:rFonts w:ascii="Times New Roman" w:hAnsi="Times New Roman"/>
          <w:bCs/>
          <w:iCs/>
          <w:sz w:val="20"/>
          <w:szCs w:val="20"/>
        </w:rPr>
      </w:pPr>
      <w:r w:rsidRPr="004B3B23">
        <w:rPr>
          <w:rFonts w:ascii="Times New Roman" w:hAnsi="Times New Roman"/>
          <w:bCs/>
          <w:sz w:val="20"/>
          <w:szCs w:val="20"/>
        </w:rPr>
        <w:t xml:space="preserve">Furthermore, adequate water and waste management can contribute to economic development by improving the landscape and supporting sustainable development practices. </w:t>
      </w:r>
      <w:r w:rsidR="008E1EE1" w:rsidRPr="004B3B23">
        <w:rPr>
          <w:rFonts w:ascii="Times New Roman" w:hAnsi="Times New Roman"/>
          <w:bCs/>
          <w:sz w:val="20"/>
          <w:szCs w:val="20"/>
        </w:rPr>
        <w:t xml:space="preserve">The positive economic </w:t>
      </w:r>
      <w:r w:rsidR="00F952C3" w:rsidRPr="004B3B23">
        <w:rPr>
          <w:rFonts w:ascii="Times New Roman" w:hAnsi="Times New Roman"/>
          <w:bCs/>
          <w:sz w:val="20"/>
          <w:szCs w:val="20"/>
        </w:rPr>
        <w:t>effects</w:t>
      </w:r>
      <w:r w:rsidR="008E1EE1" w:rsidRPr="004B3B23">
        <w:rPr>
          <w:rFonts w:ascii="Times New Roman" w:hAnsi="Times New Roman"/>
          <w:bCs/>
          <w:sz w:val="20"/>
          <w:szCs w:val="20"/>
        </w:rPr>
        <w:t xml:space="preserve"> </w:t>
      </w:r>
      <w:r w:rsidR="009945D0" w:rsidRPr="004B3B23">
        <w:rPr>
          <w:rFonts w:ascii="Times New Roman" w:hAnsi="Times New Roman"/>
          <w:bCs/>
          <w:sz w:val="20"/>
          <w:szCs w:val="20"/>
        </w:rPr>
        <w:t xml:space="preserve">caused </w:t>
      </w:r>
      <w:r w:rsidR="008E1EE1" w:rsidRPr="004B3B23">
        <w:rPr>
          <w:rFonts w:ascii="Times New Roman" w:hAnsi="Times New Roman"/>
          <w:bCs/>
          <w:sz w:val="20"/>
          <w:szCs w:val="20"/>
        </w:rPr>
        <w:t xml:space="preserve">by </w:t>
      </w:r>
      <w:r w:rsidR="00F952C3" w:rsidRPr="004B3B23">
        <w:rPr>
          <w:rFonts w:ascii="Times New Roman" w:hAnsi="Times New Roman"/>
          <w:bCs/>
          <w:sz w:val="20"/>
          <w:szCs w:val="20"/>
        </w:rPr>
        <w:t>acceptable</w:t>
      </w:r>
      <w:r w:rsidR="004E4858" w:rsidRPr="004B3B23">
        <w:rPr>
          <w:rFonts w:ascii="Times New Roman" w:hAnsi="Times New Roman"/>
          <w:bCs/>
          <w:sz w:val="20"/>
          <w:szCs w:val="20"/>
        </w:rPr>
        <w:t xml:space="preserve"> wastewater and waste management policies create an opportunity for promoting the interventions</w:t>
      </w:r>
      <w:r w:rsidR="009945D0" w:rsidRPr="004B3B23">
        <w:rPr>
          <w:rFonts w:ascii="Times New Roman" w:hAnsi="Times New Roman"/>
          <w:bCs/>
          <w:sz w:val="20"/>
          <w:szCs w:val="20"/>
        </w:rPr>
        <w:t xml:space="preserve">, a </w:t>
      </w:r>
      <w:r w:rsidR="00422D97" w:rsidRPr="004B3B23">
        <w:rPr>
          <w:rFonts w:ascii="Times New Roman" w:hAnsi="Times New Roman"/>
          <w:bCs/>
          <w:iCs/>
          <w:sz w:val="20"/>
          <w:szCs w:val="20"/>
        </w:rPr>
        <w:t xml:space="preserve">better life </w:t>
      </w:r>
      <w:r w:rsidR="00237E2B" w:rsidRPr="004B3B23">
        <w:rPr>
          <w:rFonts w:ascii="Times New Roman" w:hAnsi="Times New Roman"/>
          <w:bCs/>
          <w:iCs/>
          <w:sz w:val="20"/>
          <w:szCs w:val="20"/>
        </w:rPr>
        <w:t>for</w:t>
      </w:r>
      <w:r w:rsidR="00422D97" w:rsidRPr="004B3B23">
        <w:rPr>
          <w:rFonts w:ascii="Times New Roman" w:hAnsi="Times New Roman"/>
          <w:bCs/>
          <w:iCs/>
          <w:sz w:val="20"/>
          <w:szCs w:val="20"/>
        </w:rPr>
        <w:t xml:space="preserve"> citizens in those municipalities</w:t>
      </w:r>
      <w:r w:rsidR="00073E0B" w:rsidRPr="004B3B23">
        <w:rPr>
          <w:rFonts w:ascii="Times New Roman" w:hAnsi="Times New Roman"/>
          <w:bCs/>
          <w:iCs/>
          <w:sz w:val="20"/>
          <w:szCs w:val="20"/>
        </w:rPr>
        <w:t xml:space="preserve"> and</w:t>
      </w:r>
      <w:r w:rsidR="00422D97" w:rsidRPr="004B3B23">
        <w:rPr>
          <w:rFonts w:ascii="Times New Roman" w:hAnsi="Times New Roman"/>
          <w:bCs/>
          <w:iCs/>
          <w:sz w:val="20"/>
          <w:szCs w:val="20"/>
        </w:rPr>
        <w:t xml:space="preserve"> a basis for better </w:t>
      </w:r>
      <w:r w:rsidR="00237E2B" w:rsidRPr="004B3B23">
        <w:rPr>
          <w:rFonts w:ascii="Times New Roman" w:hAnsi="Times New Roman"/>
          <w:bCs/>
          <w:iCs/>
          <w:sz w:val="20"/>
          <w:szCs w:val="20"/>
        </w:rPr>
        <w:t>tourism development</w:t>
      </w:r>
      <w:r w:rsidR="00422D97" w:rsidRPr="004B3B23">
        <w:rPr>
          <w:rFonts w:ascii="Times New Roman" w:hAnsi="Times New Roman"/>
          <w:bCs/>
          <w:iCs/>
          <w:sz w:val="20"/>
          <w:szCs w:val="20"/>
        </w:rPr>
        <w:t xml:space="preserve"> and other economic activities.</w:t>
      </w:r>
    </w:p>
    <w:p w14:paraId="568F96FB" w14:textId="632388C7" w:rsidR="000229B5" w:rsidRPr="004B3B23" w:rsidRDefault="000229B5" w:rsidP="00422D97">
      <w:pPr>
        <w:rPr>
          <w:rFonts w:ascii="Times New Roman" w:hAnsi="Times New Roman"/>
          <w:bCs/>
          <w:iCs/>
          <w:sz w:val="20"/>
          <w:szCs w:val="20"/>
        </w:rPr>
      </w:pPr>
      <w:r w:rsidRPr="00D639B2">
        <w:rPr>
          <w:rFonts w:ascii="Times New Roman" w:hAnsi="Times New Roman"/>
          <w:bCs/>
          <w:iCs/>
          <w:sz w:val="20"/>
          <w:szCs w:val="20"/>
        </w:rPr>
        <w:t>The climate vulnerability and risk assessment are being conducted in the context of the (re)elaboration of the environmental impact assessment of the Veles major wastewater project. The adaptation measures are planned to consider the climate projection of the country in general and particularly the area where the WWTP will be located.  The Hydrology Study will be developed to propose flood risks measures for safe WWTP operation in the periods with high precipitations. The mitigation measures are focus on energy independence of the WWTP and reduction of CO2 emissions planning the construction and operation of PV plant and utilization of the biogas to produce heat and electrical energy.</w:t>
      </w:r>
    </w:p>
    <w:p w14:paraId="548A796C" w14:textId="77777777"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By taking advantage of these opportunities, the country can make significant progress in promoting sustainable development and environmental protection while improving citizens’ quality of life and ensuring that the region’s natural resources are protected for future generations.</w:t>
      </w:r>
    </w:p>
    <w:p w14:paraId="5F60F7A1" w14:textId="77777777" w:rsidR="006249D2" w:rsidRPr="004B3B23" w:rsidRDefault="006249D2" w:rsidP="006249D2">
      <w:pPr>
        <w:rPr>
          <w:rFonts w:ascii="Times New Roman" w:hAnsi="Times New Roman"/>
          <w:b/>
          <w:i/>
          <w:iCs/>
          <w:sz w:val="20"/>
          <w:szCs w:val="20"/>
        </w:rPr>
      </w:pPr>
      <w:r w:rsidRPr="004B3B23">
        <w:rPr>
          <w:rFonts w:ascii="Times New Roman" w:hAnsi="Times New Roman"/>
          <w:b/>
          <w:i/>
          <w:iCs/>
          <w:sz w:val="20"/>
          <w:szCs w:val="20"/>
        </w:rPr>
        <w:t>Weakness</w:t>
      </w:r>
    </w:p>
    <w:p w14:paraId="2608BBB3" w14:textId="686CA3E5"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One of the main challenges is the limited capacity of the PCE</w:t>
      </w:r>
      <w:r w:rsidR="00BF7493" w:rsidRPr="004B3B23">
        <w:rPr>
          <w:rFonts w:ascii="Times New Roman" w:hAnsi="Times New Roman"/>
          <w:bCs/>
          <w:sz w:val="20"/>
          <w:szCs w:val="20"/>
        </w:rPr>
        <w:t>s</w:t>
      </w:r>
      <w:r w:rsidRPr="004B3B23">
        <w:rPr>
          <w:rFonts w:ascii="Times New Roman" w:hAnsi="Times New Roman"/>
          <w:bCs/>
          <w:sz w:val="20"/>
          <w:szCs w:val="20"/>
        </w:rPr>
        <w:t xml:space="preserve">, which may hinder the successful management of </w:t>
      </w:r>
      <w:r w:rsidR="00BF7493" w:rsidRPr="004B3B23">
        <w:rPr>
          <w:rFonts w:ascii="Times New Roman" w:hAnsi="Times New Roman"/>
          <w:bCs/>
          <w:sz w:val="20"/>
          <w:szCs w:val="20"/>
        </w:rPr>
        <w:t>the planned interventions</w:t>
      </w:r>
      <w:r w:rsidRPr="004B3B23">
        <w:rPr>
          <w:rFonts w:ascii="Times New Roman" w:hAnsi="Times New Roman"/>
          <w:bCs/>
          <w:sz w:val="20"/>
          <w:szCs w:val="20"/>
        </w:rPr>
        <w:t>. Th</w:t>
      </w:r>
      <w:r w:rsidR="005001FA" w:rsidRPr="004B3B23">
        <w:rPr>
          <w:rFonts w:ascii="Times New Roman" w:hAnsi="Times New Roman"/>
          <w:bCs/>
          <w:sz w:val="20"/>
          <w:szCs w:val="20"/>
        </w:rPr>
        <w:t xml:space="preserve">e lack of adequate administrative capacities </w:t>
      </w:r>
      <w:r w:rsidRPr="004B3B23">
        <w:rPr>
          <w:rFonts w:ascii="Times New Roman" w:hAnsi="Times New Roman"/>
          <w:bCs/>
          <w:sz w:val="20"/>
          <w:szCs w:val="20"/>
        </w:rPr>
        <w:t xml:space="preserve">is coupled with poor management </w:t>
      </w:r>
      <w:r w:rsidR="005001FA" w:rsidRPr="004B3B23">
        <w:rPr>
          <w:rFonts w:ascii="Times New Roman" w:hAnsi="Times New Roman"/>
          <w:bCs/>
          <w:sz w:val="20"/>
          <w:szCs w:val="20"/>
        </w:rPr>
        <w:t xml:space="preserve">at the </w:t>
      </w:r>
      <w:r w:rsidR="005001FA" w:rsidRPr="004B3B23">
        <w:rPr>
          <w:rFonts w:ascii="Times New Roman" w:hAnsi="Times New Roman"/>
          <w:bCs/>
          <w:sz w:val="20"/>
          <w:szCs w:val="20"/>
        </w:rPr>
        <w:lastRenderedPageBreak/>
        <w:t xml:space="preserve">level of local authorities </w:t>
      </w:r>
      <w:r w:rsidRPr="004B3B23">
        <w:rPr>
          <w:rFonts w:ascii="Times New Roman" w:hAnsi="Times New Roman"/>
          <w:bCs/>
          <w:sz w:val="20"/>
          <w:szCs w:val="20"/>
        </w:rPr>
        <w:t xml:space="preserve">and </w:t>
      </w:r>
      <w:r w:rsidR="005001FA" w:rsidRPr="004B3B23">
        <w:rPr>
          <w:rFonts w:ascii="Times New Roman" w:hAnsi="Times New Roman"/>
          <w:bCs/>
          <w:sz w:val="20"/>
          <w:szCs w:val="20"/>
        </w:rPr>
        <w:t xml:space="preserve">the lack of proper </w:t>
      </w:r>
      <w:r w:rsidRPr="004B3B23">
        <w:rPr>
          <w:rFonts w:ascii="Times New Roman" w:hAnsi="Times New Roman"/>
          <w:bCs/>
          <w:sz w:val="20"/>
          <w:szCs w:val="20"/>
        </w:rPr>
        <w:t xml:space="preserve">control mechanisms </w:t>
      </w:r>
      <w:r w:rsidR="005001FA" w:rsidRPr="004B3B23">
        <w:rPr>
          <w:rFonts w:ascii="Times New Roman" w:hAnsi="Times New Roman"/>
          <w:bCs/>
          <w:sz w:val="20"/>
          <w:szCs w:val="20"/>
        </w:rPr>
        <w:t xml:space="preserve">of the municipalities </w:t>
      </w:r>
      <w:r w:rsidRPr="004B3B23">
        <w:rPr>
          <w:rFonts w:ascii="Times New Roman" w:hAnsi="Times New Roman"/>
          <w:bCs/>
          <w:sz w:val="20"/>
          <w:szCs w:val="20"/>
        </w:rPr>
        <w:t xml:space="preserve">over </w:t>
      </w:r>
      <w:r w:rsidR="005001FA" w:rsidRPr="004B3B23">
        <w:rPr>
          <w:rFonts w:ascii="Times New Roman" w:hAnsi="Times New Roman"/>
          <w:bCs/>
          <w:sz w:val="20"/>
          <w:szCs w:val="20"/>
        </w:rPr>
        <w:t xml:space="preserve">the </w:t>
      </w:r>
      <w:r w:rsidR="00F952C3" w:rsidRPr="004B3B23">
        <w:rPr>
          <w:rFonts w:ascii="Times New Roman" w:hAnsi="Times New Roman"/>
          <w:bCs/>
          <w:sz w:val="20"/>
          <w:szCs w:val="20"/>
        </w:rPr>
        <w:t>PCE’s</w:t>
      </w:r>
      <w:r w:rsidRPr="004B3B23">
        <w:rPr>
          <w:rFonts w:ascii="Times New Roman" w:hAnsi="Times New Roman"/>
          <w:bCs/>
          <w:sz w:val="20"/>
          <w:szCs w:val="20"/>
        </w:rPr>
        <w:t xml:space="preserve"> performance, which can </w:t>
      </w:r>
      <w:r w:rsidR="005001FA" w:rsidRPr="004B3B23">
        <w:rPr>
          <w:rFonts w:ascii="Times New Roman" w:hAnsi="Times New Roman"/>
          <w:bCs/>
          <w:sz w:val="20"/>
          <w:szCs w:val="20"/>
        </w:rPr>
        <w:t xml:space="preserve">result </w:t>
      </w:r>
      <w:r w:rsidR="00237E2B" w:rsidRPr="004B3B23">
        <w:rPr>
          <w:rFonts w:ascii="Times New Roman" w:hAnsi="Times New Roman"/>
          <w:bCs/>
          <w:sz w:val="20"/>
          <w:szCs w:val="20"/>
        </w:rPr>
        <w:t>in</w:t>
      </w:r>
      <w:r w:rsidR="005001FA" w:rsidRPr="004B3B23">
        <w:rPr>
          <w:rFonts w:ascii="Times New Roman" w:hAnsi="Times New Roman"/>
          <w:bCs/>
          <w:sz w:val="20"/>
          <w:szCs w:val="20"/>
        </w:rPr>
        <w:t xml:space="preserve"> </w:t>
      </w:r>
      <w:r w:rsidRPr="004B3B23">
        <w:rPr>
          <w:rFonts w:ascii="Times New Roman" w:hAnsi="Times New Roman"/>
          <w:bCs/>
          <w:sz w:val="20"/>
          <w:szCs w:val="20"/>
        </w:rPr>
        <w:t>ineffective project implementation</w:t>
      </w:r>
      <w:r w:rsidR="005001FA" w:rsidRPr="004B3B23">
        <w:rPr>
          <w:rFonts w:ascii="Times New Roman" w:hAnsi="Times New Roman"/>
          <w:bCs/>
          <w:sz w:val="20"/>
          <w:szCs w:val="20"/>
        </w:rPr>
        <w:t>, delays and other deficiencies</w:t>
      </w:r>
      <w:r w:rsidRPr="004B3B23">
        <w:rPr>
          <w:rFonts w:ascii="Times New Roman" w:hAnsi="Times New Roman"/>
          <w:bCs/>
          <w:sz w:val="20"/>
          <w:szCs w:val="20"/>
        </w:rPr>
        <w:t>.</w:t>
      </w:r>
    </w:p>
    <w:p w14:paraId="38157E32" w14:textId="7DFAB8D8"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In addition, limited human resources and </w:t>
      </w:r>
      <w:r w:rsidR="0046311E" w:rsidRPr="004B3B23">
        <w:rPr>
          <w:rFonts w:ascii="Times New Roman" w:hAnsi="Times New Roman"/>
          <w:bCs/>
          <w:sz w:val="20"/>
          <w:szCs w:val="20"/>
        </w:rPr>
        <w:t xml:space="preserve">skilled </w:t>
      </w:r>
      <w:r w:rsidRPr="004B3B23">
        <w:rPr>
          <w:rFonts w:ascii="Times New Roman" w:hAnsi="Times New Roman"/>
          <w:bCs/>
          <w:sz w:val="20"/>
          <w:szCs w:val="20"/>
        </w:rPr>
        <w:t xml:space="preserve">personnel in </w:t>
      </w:r>
      <w:r w:rsidR="00983C77" w:rsidRPr="004B3B23">
        <w:rPr>
          <w:rFonts w:ascii="Times New Roman" w:hAnsi="Times New Roman"/>
          <w:bCs/>
          <w:sz w:val="20"/>
          <w:szCs w:val="20"/>
        </w:rPr>
        <w:t>both sub-</w:t>
      </w:r>
      <w:r w:rsidRPr="004B3B23">
        <w:rPr>
          <w:rFonts w:ascii="Times New Roman" w:hAnsi="Times New Roman"/>
          <w:bCs/>
          <w:sz w:val="20"/>
          <w:szCs w:val="20"/>
        </w:rPr>
        <w:t>sector</w:t>
      </w:r>
      <w:r w:rsidR="00983C77" w:rsidRPr="004B3B23">
        <w:rPr>
          <w:rFonts w:ascii="Times New Roman" w:hAnsi="Times New Roman"/>
          <w:bCs/>
          <w:sz w:val="20"/>
          <w:szCs w:val="20"/>
        </w:rPr>
        <w:t>s</w:t>
      </w:r>
      <w:r w:rsidRPr="004B3B23">
        <w:rPr>
          <w:rFonts w:ascii="Times New Roman" w:hAnsi="Times New Roman"/>
          <w:bCs/>
          <w:sz w:val="20"/>
          <w:szCs w:val="20"/>
        </w:rPr>
        <w:t xml:space="preserve">, </w:t>
      </w:r>
      <w:r w:rsidR="006B09D3" w:rsidRPr="004B3B23">
        <w:rPr>
          <w:rFonts w:ascii="Times New Roman" w:hAnsi="Times New Roman"/>
          <w:bCs/>
          <w:sz w:val="20"/>
          <w:szCs w:val="20"/>
        </w:rPr>
        <w:t xml:space="preserve">also </w:t>
      </w:r>
      <w:r w:rsidRPr="004B3B23">
        <w:rPr>
          <w:rFonts w:ascii="Times New Roman" w:hAnsi="Times New Roman"/>
          <w:bCs/>
          <w:sz w:val="20"/>
          <w:szCs w:val="20"/>
        </w:rPr>
        <w:t xml:space="preserve">including </w:t>
      </w:r>
      <w:r w:rsidR="006B09D3" w:rsidRPr="004B3B23">
        <w:rPr>
          <w:rFonts w:ascii="Times New Roman" w:hAnsi="Times New Roman"/>
          <w:bCs/>
          <w:sz w:val="20"/>
          <w:szCs w:val="20"/>
        </w:rPr>
        <w:t xml:space="preserve">the sector of designing and </w:t>
      </w:r>
      <w:r w:rsidRPr="004B3B23">
        <w:rPr>
          <w:rFonts w:ascii="Times New Roman" w:hAnsi="Times New Roman"/>
          <w:bCs/>
          <w:sz w:val="20"/>
          <w:szCs w:val="20"/>
        </w:rPr>
        <w:t xml:space="preserve">construction </w:t>
      </w:r>
      <w:r w:rsidR="006B09D3" w:rsidRPr="004B3B23">
        <w:rPr>
          <w:rFonts w:ascii="Times New Roman" w:hAnsi="Times New Roman"/>
          <w:bCs/>
          <w:sz w:val="20"/>
          <w:szCs w:val="20"/>
        </w:rPr>
        <w:t>of infrastructure in the two sub-sectors</w:t>
      </w:r>
      <w:r w:rsidR="00237E2B" w:rsidRPr="004B3B23">
        <w:rPr>
          <w:rFonts w:ascii="Times New Roman" w:hAnsi="Times New Roman"/>
          <w:bCs/>
          <w:sz w:val="20"/>
          <w:szCs w:val="20"/>
        </w:rPr>
        <w:t>,</w:t>
      </w:r>
      <w:r w:rsidR="006B09D3" w:rsidRPr="004B3B23">
        <w:rPr>
          <w:rFonts w:ascii="Times New Roman" w:hAnsi="Times New Roman"/>
          <w:bCs/>
          <w:sz w:val="20"/>
          <w:szCs w:val="20"/>
        </w:rPr>
        <w:t xml:space="preserve"> </w:t>
      </w:r>
      <w:r w:rsidRPr="004B3B23">
        <w:rPr>
          <w:rFonts w:ascii="Times New Roman" w:hAnsi="Times New Roman"/>
          <w:bCs/>
          <w:sz w:val="20"/>
          <w:szCs w:val="20"/>
        </w:rPr>
        <w:t>can further exacerbate these issues. The need for more funds for investments in water and waste management is another critical issue that needs to be addressed, along with the lack of funds for implementing waste and waste management plans.</w:t>
      </w:r>
    </w:p>
    <w:p w14:paraId="2B971889" w14:textId="2AD87BA8"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Another area of concern is the low capacity to enforce environmental legislation</w:t>
      </w:r>
      <w:r w:rsidR="00981454" w:rsidRPr="004B3B23">
        <w:rPr>
          <w:rFonts w:ascii="Times New Roman" w:hAnsi="Times New Roman"/>
          <w:bCs/>
          <w:sz w:val="20"/>
          <w:szCs w:val="20"/>
        </w:rPr>
        <w:t xml:space="preserve"> due to the limited administrative capacity and </w:t>
      </w:r>
      <w:r w:rsidR="00F952C3" w:rsidRPr="004B3B23">
        <w:rPr>
          <w:rFonts w:ascii="Times New Roman" w:hAnsi="Times New Roman"/>
          <w:bCs/>
          <w:sz w:val="20"/>
          <w:szCs w:val="20"/>
        </w:rPr>
        <w:t>need for more</w:t>
      </w:r>
      <w:r w:rsidR="00981454" w:rsidRPr="004B3B23">
        <w:rPr>
          <w:rFonts w:ascii="Times New Roman" w:hAnsi="Times New Roman"/>
          <w:bCs/>
          <w:sz w:val="20"/>
          <w:szCs w:val="20"/>
        </w:rPr>
        <w:t xml:space="preserve"> expertise in the relevant institutions in charge </w:t>
      </w:r>
      <w:r w:rsidR="00237E2B" w:rsidRPr="004B3B23">
        <w:rPr>
          <w:rFonts w:ascii="Times New Roman" w:hAnsi="Times New Roman"/>
          <w:bCs/>
          <w:sz w:val="20"/>
          <w:szCs w:val="20"/>
        </w:rPr>
        <w:t>of implementing the legislation</w:t>
      </w:r>
      <w:r w:rsidRPr="004B3B23">
        <w:rPr>
          <w:rFonts w:ascii="Times New Roman" w:hAnsi="Times New Roman"/>
          <w:bCs/>
          <w:sz w:val="20"/>
          <w:szCs w:val="20"/>
        </w:rPr>
        <w:t xml:space="preserve">. </w:t>
      </w:r>
    </w:p>
    <w:p w14:paraId="5E950779" w14:textId="479885A7"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Furthermore, low institutional capacities for establishing and implementing monitoring and reporting processes pose a significant challenge, as do weak databases and information systems</w:t>
      </w:r>
      <w:r w:rsidR="00237E2B" w:rsidRPr="004B3B23">
        <w:rPr>
          <w:rFonts w:ascii="Times New Roman" w:hAnsi="Times New Roman"/>
          <w:bCs/>
          <w:sz w:val="20"/>
          <w:szCs w:val="20"/>
        </w:rPr>
        <w:t xml:space="preserve"> and</w:t>
      </w:r>
      <w:r w:rsidRPr="004B3B23">
        <w:rPr>
          <w:rFonts w:ascii="Times New Roman" w:hAnsi="Times New Roman"/>
          <w:bCs/>
          <w:sz w:val="20"/>
          <w:szCs w:val="20"/>
        </w:rPr>
        <w:t xml:space="preserve"> poor equipment to perform these tasks. These challenges must be addressed to improve the country</w:t>
      </w:r>
      <w:r w:rsidR="00E32B8B" w:rsidRPr="004B3B23">
        <w:rPr>
          <w:rFonts w:ascii="Times New Roman" w:hAnsi="Times New Roman"/>
          <w:bCs/>
          <w:sz w:val="20"/>
          <w:szCs w:val="20"/>
        </w:rPr>
        <w:t>’</w:t>
      </w:r>
      <w:r w:rsidRPr="004B3B23">
        <w:rPr>
          <w:rFonts w:ascii="Times New Roman" w:hAnsi="Times New Roman"/>
          <w:bCs/>
          <w:sz w:val="20"/>
          <w:szCs w:val="20"/>
        </w:rPr>
        <w:t>s overall water and waste management effectiveness. The EU can support the government in addressing these weaknesses through technical assistance and financial support, working closely with national and local authorities to develop and implement effective strategies and policies for the sector.</w:t>
      </w:r>
    </w:p>
    <w:p w14:paraId="15A1BAD2" w14:textId="77777777" w:rsidR="006249D2" w:rsidRPr="004B3B23" w:rsidRDefault="006249D2" w:rsidP="006249D2">
      <w:pPr>
        <w:rPr>
          <w:rFonts w:ascii="Times New Roman" w:hAnsi="Times New Roman"/>
          <w:b/>
          <w:i/>
          <w:iCs/>
          <w:sz w:val="20"/>
          <w:szCs w:val="20"/>
        </w:rPr>
      </w:pPr>
      <w:r w:rsidRPr="004B3B23">
        <w:rPr>
          <w:rFonts w:ascii="Times New Roman" w:hAnsi="Times New Roman"/>
          <w:b/>
          <w:i/>
          <w:iCs/>
          <w:sz w:val="20"/>
          <w:szCs w:val="20"/>
        </w:rPr>
        <w:t>Threats</w:t>
      </w:r>
    </w:p>
    <w:p w14:paraId="7888CA93" w14:textId="5CC8C869"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Several significant threats to </w:t>
      </w:r>
      <w:r w:rsidR="00347A52" w:rsidRPr="004B3B23">
        <w:rPr>
          <w:rFonts w:ascii="Times New Roman" w:hAnsi="Times New Roman"/>
          <w:bCs/>
          <w:sz w:val="20"/>
          <w:szCs w:val="20"/>
        </w:rPr>
        <w:t>waste</w:t>
      </w:r>
      <w:r w:rsidRPr="004B3B23">
        <w:rPr>
          <w:rFonts w:ascii="Times New Roman" w:hAnsi="Times New Roman"/>
          <w:bCs/>
          <w:sz w:val="20"/>
          <w:szCs w:val="20"/>
        </w:rPr>
        <w:t xml:space="preserve">water and waste management </w:t>
      </w:r>
      <w:r w:rsidR="00695F83" w:rsidRPr="004B3B23">
        <w:rPr>
          <w:rFonts w:ascii="Times New Roman" w:hAnsi="Times New Roman"/>
          <w:bCs/>
          <w:sz w:val="20"/>
          <w:szCs w:val="20"/>
        </w:rPr>
        <w:t xml:space="preserve">sub-sectors </w:t>
      </w:r>
      <w:r w:rsidR="00237E2B" w:rsidRPr="004B3B23">
        <w:rPr>
          <w:rFonts w:ascii="Times New Roman" w:hAnsi="Times New Roman"/>
          <w:bCs/>
          <w:sz w:val="20"/>
          <w:szCs w:val="20"/>
        </w:rPr>
        <w:t>must</w:t>
      </w:r>
      <w:r w:rsidRPr="004B3B23">
        <w:rPr>
          <w:rFonts w:ascii="Times New Roman" w:hAnsi="Times New Roman"/>
          <w:bCs/>
          <w:sz w:val="20"/>
          <w:szCs w:val="20"/>
        </w:rPr>
        <w:t xml:space="preserve"> be </w:t>
      </w:r>
      <w:r w:rsidR="00C5074E" w:rsidRPr="004B3B23">
        <w:rPr>
          <w:rFonts w:ascii="Times New Roman" w:hAnsi="Times New Roman"/>
          <w:bCs/>
          <w:sz w:val="20"/>
          <w:szCs w:val="20"/>
        </w:rPr>
        <w:t xml:space="preserve">considered </w:t>
      </w:r>
      <w:r w:rsidR="00695F83" w:rsidRPr="004B3B23">
        <w:rPr>
          <w:rFonts w:ascii="Times New Roman" w:hAnsi="Times New Roman"/>
          <w:bCs/>
          <w:sz w:val="20"/>
          <w:szCs w:val="20"/>
        </w:rPr>
        <w:t xml:space="preserve">to avoid their potential impact on the </w:t>
      </w:r>
      <w:r w:rsidR="004C0A54" w:rsidRPr="004B3B23">
        <w:rPr>
          <w:rFonts w:ascii="Times New Roman" w:hAnsi="Times New Roman"/>
          <w:bCs/>
          <w:sz w:val="20"/>
          <w:szCs w:val="20"/>
        </w:rPr>
        <w:t>OP</w:t>
      </w:r>
      <w:r w:rsidR="00695F83" w:rsidRPr="004B3B23">
        <w:rPr>
          <w:rFonts w:ascii="Times New Roman" w:hAnsi="Times New Roman"/>
          <w:bCs/>
          <w:sz w:val="20"/>
          <w:szCs w:val="20"/>
        </w:rPr>
        <w:t xml:space="preserve"> implementation</w:t>
      </w:r>
      <w:r w:rsidRPr="004B3B23">
        <w:rPr>
          <w:rFonts w:ascii="Times New Roman" w:hAnsi="Times New Roman"/>
          <w:bCs/>
          <w:sz w:val="20"/>
          <w:szCs w:val="20"/>
        </w:rPr>
        <w:t xml:space="preserve">. The first threat is the </w:t>
      </w:r>
      <w:r w:rsidR="00AB746A" w:rsidRPr="004B3B23">
        <w:rPr>
          <w:rFonts w:ascii="Times New Roman" w:hAnsi="Times New Roman"/>
          <w:bCs/>
          <w:sz w:val="20"/>
          <w:szCs w:val="20"/>
        </w:rPr>
        <w:t xml:space="preserve">expected </w:t>
      </w:r>
      <w:r w:rsidRPr="004B3B23">
        <w:rPr>
          <w:rFonts w:ascii="Times New Roman" w:hAnsi="Times New Roman"/>
          <w:bCs/>
          <w:sz w:val="20"/>
          <w:szCs w:val="20"/>
        </w:rPr>
        <w:t xml:space="preserve">increasing prices for water and waste services. This could lead to </w:t>
      </w:r>
      <w:r w:rsidR="0026686E" w:rsidRPr="004B3B23">
        <w:rPr>
          <w:rFonts w:ascii="Times New Roman" w:hAnsi="Times New Roman"/>
          <w:bCs/>
          <w:sz w:val="20"/>
          <w:szCs w:val="20"/>
        </w:rPr>
        <w:t xml:space="preserve">decreased collection rate due to the unwillingness of the citizens to pay increased </w:t>
      </w:r>
      <w:r w:rsidR="00695F83" w:rsidRPr="004B3B23">
        <w:rPr>
          <w:rFonts w:ascii="Times New Roman" w:hAnsi="Times New Roman"/>
          <w:bCs/>
          <w:sz w:val="20"/>
          <w:szCs w:val="20"/>
        </w:rPr>
        <w:t xml:space="preserve">tariff for the wastewater and waste services. </w:t>
      </w:r>
      <w:r w:rsidR="00CC2A30" w:rsidRPr="004B3B23">
        <w:rPr>
          <w:rFonts w:ascii="Times New Roman" w:hAnsi="Times New Roman"/>
          <w:bCs/>
          <w:sz w:val="20"/>
          <w:szCs w:val="20"/>
        </w:rPr>
        <w:t xml:space="preserve">Such circumstances may impact the financial resources </w:t>
      </w:r>
      <w:r w:rsidR="004C0C46" w:rsidRPr="00C0101F">
        <w:rPr>
          <w:rFonts w:ascii="Times New Roman" w:hAnsi="Times New Roman"/>
          <w:bCs/>
          <w:sz w:val="20"/>
          <w:szCs w:val="20"/>
        </w:rPr>
        <w:t xml:space="preserve">that </w:t>
      </w:r>
      <w:r w:rsidR="00CC2A30" w:rsidRPr="004B3B23">
        <w:rPr>
          <w:rFonts w:ascii="Times New Roman" w:hAnsi="Times New Roman"/>
          <w:bCs/>
          <w:sz w:val="20"/>
          <w:szCs w:val="20"/>
        </w:rPr>
        <w:t xml:space="preserve">the PCEs need </w:t>
      </w:r>
      <w:r w:rsidR="00237E2B" w:rsidRPr="004B3B23">
        <w:rPr>
          <w:rFonts w:ascii="Times New Roman" w:hAnsi="Times New Roman"/>
          <w:bCs/>
          <w:sz w:val="20"/>
          <w:szCs w:val="20"/>
        </w:rPr>
        <w:t xml:space="preserve">for </w:t>
      </w:r>
      <w:r w:rsidR="00CC2A30" w:rsidRPr="004B3B23">
        <w:rPr>
          <w:rFonts w:ascii="Times New Roman" w:hAnsi="Times New Roman"/>
          <w:bCs/>
          <w:sz w:val="20"/>
          <w:szCs w:val="20"/>
        </w:rPr>
        <w:t>proper operation and maintenance of the infrastructure</w:t>
      </w:r>
      <w:r w:rsidRPr="004B3B23">
        <w:rPr>
          <w:rFonts w:ascii="Times New Roman" w:hAnsi="Times New Roman"/>
          <w:bCs/>
          <w:sz w:val="20"/>
          <w:szCs w:val="20"/>
        </w:rPr>
        <w:t xml:space="preserve">. It is crucial to strike a balance between </w:t>
      </w:r>
      <w:r w:rsidR="00CC2A30" w:rsidRPr="004B3B23">
        <w:rPr>
          <w:rFonts w:ascii="Times New Roman" w:hAnsi="Times New Roman"/>
          <w:bCs/>
          <w:sz w:val="20"/>
          <w:szCs w:val="20"/>
        </w:rPr>
        <w:t xml:space="preserve">the level of the </w:t>
      </w:r>
      <w:r w:rsidRPr="004B3B23">
        <w:rPr>
          <w:rFonts w:ascii="Times New Roman" w:hAnsi="Times New Roman"/>
          <w:bCs/>
          <w:sz w:val="20"/>
          <w:szCs w:val="20"/>
        </w:rPr>
        <w:t xml:space="preserve">tariffs and </w:t>
      </w:r>
      <w:r w:rsidR="00CC2A30" w:rsidRPr="004B3B23">
        <w:rPr>
          <w:rFonts w:ascii="Times New Roman" w:hAnsi="Times New Roman"/>
          <w:bCs/>
          <w:sz w:val="20"/>
          <w:szCs w:val="20"/>
        </w:rPr>
        <w:t xml:space="preserve">securing </w:t>
      </w:r>
      <w:r w:rsidRPr="004B3B23">
        <w:rPr>
          <w:rFonts w:ascii="Times New Roman" w:hAnsi="Times New Roman"/>
          <w:bCs/>
          <w:sz w:val="20"/>
          <w:szCs w:val="20"/>
        </w:rPr>
        <w:t xml:space="preserve">sustainable financing for </w:t>
      </w:r>
      <w:r w:rsidR="00CC2A30" w:rsidRPr="004B3B23">
        <w:rPr>
          <w:rFonts w:ascii="Times New Roman" w:hAnsi="Times New Roman"/>
          <w:bCs/>
          <w:sz w:val="20"/>
          <w:szCs w:val="20"/>
        </w:rPr>
        <w:t>waste</w:t>
      </w:r>
      <w:r w:rsidRPr="004B3B23">
        <w:rPr>
          <w:rFonts w:ascii="Times New Roman" w:hAnsi="Times New Roman"/>
          <w:bCs/>
          <w:sz w:val="20"/>
          <w:szCs w:val="20"/>
        </w:rPr>
        <w:t>water and waste infrastructure.</w:t>
      </w:r>
    </w:p>
    <w:p w14:paraId="43572FFA" w14:textId="0B07B277" w:rsidR="00C26F45" w:rsidRPr="004B3B23" w:rsidRDefault="00A061E5" w:rsidP="00C26F45">
      <w:pPr>
        <w:rPr>
          <w:rFonts w:ascii="Times New Roman" w:hAnsi="Times New Roman"/>
          <w:bCs/>
          <w:sz w:val="20"/>
          <w:szCs w:val="20"/>
        </w:rPr>
      </w:pPr>
      <w:r w:rsidRPr="004B3B23">
        <w:rPr>
          <w:rFonts w:ascii="Times New Roman" w:hAnsi="Times New Roman"/>
          <w:bCs/>
          <w:sz w:val="20"/>
          <w:szCs w:val="20"/>
        </w:rPr>
        <w:t>The weather conditions frequently changing due to climate change are seriously threatening and negatively affecting the wastewater and waste management sector. Changing weather patterns could cause droughts, flooding, and severe weather events, making it challenging to manage and maintain the wastewater and waste infrastructure mainly due to increased running costs or the need to implement additional protective measures such as flood protection. Therefore, when planning and designing infrastructure in the wastewater and waste management sector, for the relevant authorities</w:t>
      </w:r>
      <w:r w:rsidR="004C0C46" w:rsidRPr="00C0101F">
        <w:rPr>
          <w:rFonts w:ascii="Times New Roman" w:hAnsi="Times New Roman"/>
          <w:bCs/>
          <w:sz w:val="20"/>
          <w:szCs w:val="20"/>
        </w:rPr>
        <w:t xml:space="preserve"> it</w:t>
      </w:r>
      <w:r w:rsidRPr="004B3B23">
        <w:rPr>
          <w:rFonts w:ascii="Times New Roman" w:hAnsi="Times New Roman"/>
          <w:bCs/>
          <w:sz w:val="20"/>
          <w:szCs w:val="20"/>
        </w:rPr>
        <w:t xml:space="preserve"> is essential to consider climate change adaptation and mitigation measures to neutralise those threats and improve the feasibility of the planned interventions. </w:t>
      </w:r>
      <w:r w:rsidR="00B52898" w:rsidRPr="00C0101F">
        <w:rPr>
          <w:rFonts w:ascii="Times New Roman" w:hAnsi="Times New Roman"/>
          <w:bCs/>
          <w:sz w:val="20"/>
          <w:szCs w:val="20"/>
        </w:rPr>
        <w:t>As landscapes have changed, technologies for</w:t>
      </w:r>
      <w:r w:rsidR="00A154B7" w:rsidRPr="00C0101F">
        <w:rPr>
          <w:rFonts w:ascii="Times New Roman" w:hAnsi="Times New Roman"/>
          <w:bCs/>
          <w:sz w:val="20"/>
          <w:szCs w:val="20"/>
        </w:rPr>
        <w:t xml:space="preserve"> water</w:t>
      </w:r>
      <w:r w:rsidR="00B52898" w:rsidRPr="00C0101F">
        <w:rPr>
          <w:rFonts w:ascii="Times New Roman" w:hAnsi="Times New Roman"/>
          <w:bCs/>
          <w:sz w:val="20"/>
          <w:szCs w:val="20"/>
        </w:rPr>
        <w:t xml:space="preserve"> pollution control have become more finessed to treat higher loads of wastewater. This led to the increase in conventional wastewater treatment plants, which tend to be carried out as an ‘end of the pipe’ solution, using a combination of physical, chemical and biological processes and operations to remove solids, organic matter and, when needed, nutrients </w:t>
      </w:r>
      <w:r w:rsidR="00CB17B1" w:rsidRPr="00C0101F">
        <w:rPr>
          <w:rFonts w:ascii="Times New Roman" w:hAnsi="Times New Roman"/>
          <w:bCs/>
          <w:sz w:val="20"/>
          <w:szCs w:val="20"/>
        </w:rPr>
        <w:t>(</w:t>
      </w:r>
      <w:r w:rsidR="00E92FC8" w:rsidRPr="00C0101F">
        <w:rPr>
          <w:rFonts w:ascii="Times New Roman" w:hAnsi="Times New Roman"/>
          <w:bCs/>
          <w:sz w:val="20"/>
          <w:szCs w:val="20"/>
        </w:rPr>
        <w:t>tertiary treatment) from</w:t>
      </w:r>
      <w:r w:rsidR="00B52898" w:rsidRPr="00C0101F">
        <w:rPr>
          <w:rFonts w:ascii="Times New Roman" w:hAnsi="Times New Roman"/>
          <w:bCs/>
          <w:sz w:val="20"/>
          <w:szCs w:val="20"/>
        </w:rPr>
        <w:t xml:space="preserve"> wastewater to protect against contamination of downstream water bodies.</w:t>
      </w:r>
      <w:r w:rsidR="00A036FB" w:rsidRPr="00C0101F">
        <w:rPr>
          <w:rFonts w:ascii="Times New Roman" w:hAnsi="Times New Roman"/>
          <w:bCs/>
          <w:sz w:val="20"/>
          <w:szCs w:val="20"/>
        </w:rPr>
        <w:t xml:space="preserve"> </w:t>
      </w:r>
      <w:r w:rsidR="00E92FC8" w:rsidRPr="00C0101F">
        <w:rPr>
          <w:rFonts w:ascii="Times New Roman" w:hAnsi="Times New Roman"/>
          <w:bCs/>
          <w:sz w:val="20"/>
          <w:szCs w:val="20"/>
        </w:rPr>
        <w:t>Natural-based</w:t>
      </w:r>
      <w:r w:rsidR="00AE2003" w:rsidRPr="00C0101F">
        <w:rPr>
          <w:rFonts w:ascii="Times New Roman" w:hAnsi="Times New Roman"/>
          <w:bCs/>
          <w:sz w:val="20"/>
          <w:szCs w:val="20"/>
        </w:rPr>
        <w:t xml:space="preserve"> </w:t>
      </w:r>
      <w:r w:rsidR="00E92FC8" w:rsidRPr="00C0101F">
        <w:rPr>
          <w:rFonts w:ascii="Times New Roman" w:hAnsi="Times New Roman"/>
          <w:bCs/>
          <w:sz w:val="20"/>
          <w:szCs w:val="20"/>
        </w:rPr>
        <w:t>solutions</w:t>
      </w:r>
      <w:r w:rsidR="00C10A76" w:rsidRPr="00C0101F">
        <w:rPr>
          <w:rFonts w:ascii="Times New Roman" w:hAnsi="Times New Roman"/>
          <w:bCs/>
          <w:sz w:val="20"/>
          <w:szCs w:val="20"/>
        </w:rPr>
        <w:t xml:space="preserve"> (NbS)</w:t>
      </w:r>
      <w:r w:rsidR="00AE2003" w:rsidRPr="00C0101F">
        <w:rPr>
          <w:rFonts w:ascii="Times New Roman" w:hAnsi="Times New Roman"/>
          <w:bCs/>
          <w:sz w:val="20"/>
          <w:szCs w:val="20"/>
        </w:rPr>
        <w:t xml:space="preserve"> </w:t>
      </w:r>
      <w:r w:rsidR="00B52898" w:rsidRPr="00C0101F">
        <w:rPr>
          <w:rFonts w:ascii="Times New Roman" w:hAnsi="Times New Roman"/>
          <w:bCs/>
          <w:sz w:val="20"/>
          <w:szCs w:val="20"/>
        </w:rPr>
        <w:t xml:space="preserve">can be integrated into </w:t>
      </w:r>
      <w:r w:rsidR="00E92FC8" w:rsidRPr="00C0101F">
        <w:rPr>
          <w:rFonts w:ascii="Times New Roman" w:hAnsi="Times New Roman"/>
          <w:bCs/>
          <w:sz w:val="20"/>
          <w:szCs w:val="20"/>
        </w:rPr>
        <w:t xml:space="preserve">the water sector taking into account </w:t>
      </w:r>
      <w:r w:rsidR="00B52898" w:rsidRPr="00C0101F">
        <w:rPr>
          <w:rFonts w:ascii="Times New Roman" w:hAnsi="Times New Roman"/>
          <w:bCs/>
          <w:sz w:val="20"/>
          <w:szCs w:val="20"/>
        </w:rPr>
        <w:t>local conditions (climate, precipitation patterns, etc.).</w:t>
      </w:r>
      <w:r w:rsidR="00F8186A" w:rsidRPr="004B3B23">
        <w:rPr>
          <w:bCs/>
          <w:sz w:val="20"/>
          <w:szCs w:val="20"/>
        </w:rPr>
        <w:t xml:space="preserve"> </w:t>
      </w:r>
      <w:r w:rsidR="00B52898" w:rsidRPr="00C0101F">
        <w:rPr>
          <w:rFonts w:ascii="Times New Roman" w:hAnsi="Times New Roman"/>
          <w:bCs/>
          <w:sz w:val="20"/>
          <w:szCs w:val="20"/>
        </w:rPr>
        <w:t xml:space="preserve">These benefits </w:t>
      </w:r>
      <w:r w:rsidR="00F8186A" w:rsidRPr="00C0101F">
        <w:rPr>
          <w:rFonts w:ascii="Times New Roman" w:hAnsi="Times New Roman"/>
          <w:bCs/>
          <w:sz w:val="20"/>
          <w:szCs w:val="20"/>
        </w:rPr>
        <w:t xml:space="preserve">from using NbS </w:t>
      </w:r>
      <w:r w:rsidR="00B52898" w:rsidRPr="00C0101F">
        <w:rPr>
          <w:rFonts w:ascii="Times New Roman" w:hAnsi="Times New Roman"/>
          <w:bCs/>
          <w:sz w:val="20"/>
          <w:szCs w:val="20"/>
        </w:rPr>
        <w:t>include improvement of water quality, as well as benefits beyond this for people and nature, such as: increasing biodiversity; providing social co-benefits, such as recreational areas and wellbeing through green spaces; improving urban microclimates; flood and storm peak mitigation; biomass production; and enabling water reuse.</w:t>
      </w:r>
      <w:r w:rsidR="00AC048D" w:rsidRPr="004B3B23">
        <w:rPr>
          <w:rFonts w:ascii="Arial" w:hAnsi="Arial" w:cs="Arial"/>
          <w:color w:val="39322D"/>
          <w:spacing w:val="2"/>
          <w:shd w:val="clear" w:color="auto" w:fill="FFFFFF"/>
        </w:rPr>
        <w:t xml:space="preserve"> </w:t>
      </w:r>
      <w:r w:rsidR="00AC048D" w:rsidRPr="004B3B23">
        <w:rPr>
          <w:rFonts w:ascii="Times New Roman" w:hAnsi="Times New Roman"/>
          <w:bCs/>
          <w:sz w:val="20"/>
          <w:szCs w:val="20"/>
        </w:rPr>
        <w:t xml:space="preserve">Nature-based </w:t>
      </w:r>
      <w:r w:rsidR="005278F6">
        <w:rPr>
          <w:rFonts w:ascii="Times New Roman" w:hAnsi="Times New Roman"/>
          <w:bCs/>
          <w:sz w:val="20"/>
          <w:szCs w:val="20"/>
        </w:rPr>
        <w:t xml:space="preserve">Solutions </w:t>
      </w:r>
      <w:r w:rsidR="00AC048D" w:rsidRPr="004B3B23">
        <w:rPr>
          <w:rFonts w:ascii="Times New Roman" w:hAnsi="Times New Roman"/>
          <w:bCs/>
          <w:sz w:val="20"/>
          <w:szCs w:val="20"/>
        </w:rPr>
        <w:t>should be</w:t>
      </w:r>
      <w:r w:rsidR="00403EE4" w:rsidRPr="004B3B23">
        <w:rPr>
          <w:rFonts w:ascii="Times New Roman" w:hAnsi="Times New Roman"/>
          <w:bCs/>
          <w:sz w:val="20"/>
          <w:szCs w:val="20"/>
        </w:rPr>
        <w:t xml:space="preserve"> applied </w:t>
      </w:r>
      <w:r w:rsidR="002F0F27">
        <w:rPr>
          <w:rFonts w:ascii="Times New Roman" w:hAnsi="Times New Roman"/>
          <w:bCs/>
          <w:sz w:val="20"/>
          <w:szCs w:val="20"/>
          <w:lang w:val="mk-MK"/>
        </w:rPr>
        <w:t xml:space="preserve">to </w:t>
      </w:r>
      <w:r w:rsidR="00AC048D" w:rsidRPr="004B3B23">
        <w:rPr>
          <w:rFonts w:ascii="Times New Roman" w:hAnsi="Times New Roman"/>
          <w:bCs/>
          <w:sz w:val="20"/>
          <w:szCs w:val="20"/>
        </w:rPr>
        <w:t xml:space="preserve">actions designed to work with and enhance natural habitats to take advantage of the ability of healthy natural and managed ecosystems to sequester carbon and support biodiversity recovery. </w:t>
      </w:r>
      <w:r w:rsidR="00C26F45" w:rsidRPr="00C0101F">
        <w:rPr>
          <w:rFonts w:ascii="Times New Roman" w:hAnsi="Times New Roman"/>
          <w:bCs/>
          <w:sz w:val="20"/>
          <w:szCs w:val="20"/>
        </w:rPr>
        <w:t>Dumping waste in landfills without considering NbS solutions can create threats,</w:t>
      </w:r>
      <w:r w:rsidR="00943A8D" w:rsidRPr="00C0101F">
        <w:rPr>
          <w:rFonts w:ascii="Times New Roman" w:hAnsi="Times New Roman"/>
          <w:bCs/>
          <w:sz w:val="20"/>
          <w:szCs w:val="20"/>
        </w:rPr>
        <w:t xml:space="preserve"> to biodiversity, environment etc.</w:t>
      </w:r>
      <w:r w:rsidR="00C26F45" w:rsidRPr="00C0101F">
        <w:rPr>
          <w:rFonts w:ascii="Times New Roman" w:hAnsi="Times New Roman"/>
          <w:bCs/>
          <w:sz w:val="20"/>
          <w:szCs w:val="20"/>
        </w:rPr>
        <w:t xml:space="preserve"> and for this reason it is necessary to consider introducing </w:t>
      </w:r>
      <w:r w:rsidR="00943A8D" w:rsidRPr="004B3B23">
        <w:rPr>
          <w:rFonts w:ascii="Times New Roman" w:hAnsi="Times New Roman"/>
          <w:bCs/>
          <w:sz w:val="20"/>
          <w:szCs w:val="20"/>
        </w:rPr>
        <w:t xml:space="preserve">actions designed to work with and enhance natural habitats to take advantage of the ability of healthy natural and managed ecosystems to sequester carbon and support biodiversity recovery. </w:t>
      </w:r>
    </w:p>
    <w:p w14:paraId="7F8FFB24" w14:textId="4D888B1A" w:rsidR="006249D2" w:rsidRPr="004B3B23" w:rsidRDefault="00A061E5" w:rsidP="006249D2">
      <w:pPr>
        <w:rPr>
          <w:rFonts w:ascii="Times New Roman" w:hAnsi="Times New Roman"/>
          <w:bCs/>
          <w:sz w:val="20"/>
          <w:szCs w:val="20"/>
        </w:rPr>
      </w:pPr>
      <w:r w:rsidRPr="004B3B23">
        <w:rPr>
          <w:rFonts w:ascii="Times New Roman" w:hAnsi="Times New Roman"/>
          <w:bCs/>
          <w:sz w:val="20"/>
          <w:szCs w:val="20"/>
        </w:rPr>
        <w:t xml:space="preserve">Another significant threat is the emigration trends of the population living in the areas where the interventions will take place. This could lead to a loss of knowledge and expertise in the sector and hamper the sustainability of the implemented interventions. Conversely, the expected decreasing trends in population may also impact the planned interventions </w:t>
      </w:r>
      <w:r w:rsidR="00DC21B7" w:rsidRPr="004B3B23">
        <w:rPr>
          <w:rFonts w:ascii="Times New Roman" w:hAnsi="Times New Roman"/>
          <w:bCs/>
          <w:sz w:val="20"/>
          <w:szCs w:val="20"/>
        </w:rPr>
        <w:t>regarding</w:t>
      </w:r>
      <w:r w:rsidRPr="004B3B23">
        <w:rPr>
          <w:rFonts w:ascii="Times New Roman" w:hAnsi="Times New Roman"/>
          <w:bCs/>
          <w:sz w:val="20"/>
          <w:szCs w:val="20"/>
        </w:rPr>
        <w:t xml:space="preserve"> their over-dimensioning</w:t>
      </w:r>
      <w:r w:rsidR="00DC21B7" w:rsidRPr="004B3B23">
        <w:rPr>
          <w:rFonts w:ascii="Times New Roman" w:hAnsi="Times New Roman"/>
          <w:bCs/>
          <w:sz w:val="20"/>
          <w:szCs w:val="20"/>
        </w:rPr>
        <w:t>. Those</w:t>
      </w:r>
      <w:r w:rsidRPr="004B3B23">
        <w:rPr>
          <w:rFonts w:ascii="Times New Roman" w:hAnsi="Times New Roman"/>
          <w:bCs/>
          <w:sz w:val="20"/>
          <w:szCs w:val="20"/>
        </w:rPr>
        <w:t xml:space="preserve"> trends could </w:t>
      </w:r>
      <w:r w:rsidR="00F952C3" w:rsidRPr="004B3B23">
        <w:rPr>
          <w:rFonts w:ascii="Times New Roman" w:hAnsi="Times New Roman"/>
          <w:bCs/>
          <w:sz w:val="20"/>
          <w:szCs w:val="20"/>
        </w:rPr>
        <w:t xml:space="preserve">only sometimes be </w:t>
      </w:r>
      <w:r w:rsidRPr="004B3B23">
        <w:rPr>
          <w:rFonts w:ascii="Times New Roman" w:hAnsi="Times New Roman"/>
          <w:bCs/>
          <w:sz w:val="20"/>
          <w:szCs w:val="20"/>
        </w:rPr>
        <w:t>precisely anticipated when planning the interventions.</w:t>
      </w:r>
    </w:p>
    <w:p w14:paraId="51743649" w14:textId="4513A586" w:rsidR="00042D93" w:rsidRPr="004B3B23" w:rsidRDefault="00E4441E" w:rsidP="006249D2">
      <w:pPr>
        <w:rPr>
          <w:rFonts w:ascii="Times New Roman" w:hAnsi="Times New Roman"/>
          <w:bCs/>
          <w:sz w:val="20"/>
          <w:szCs w:val="20"/>
        </w:rPr>
      </w:pPr>
      <w:r w:rsidRPr="004B3B23">
        <w:rPr>
          <w:rFonts w:ascii="Times New Roman" w:hAnsi="Times New Roman"/>
          <w:bCs/>
          <w:sz w:val="20"/>
          <w:szCs w:val="20"/>
        </w:rPr>
        <w:t xml:space="preserve">Although on the margins, a threat which may further hamper progress in the waste management sector is the potential </w:t>
      </w:r>
      <w:r w:rsidR="00042D93" w:rsidRPr="004B3B23">
        <w:rPr>
          <w:rFonts w:ascii="Times New Roman" w:hAnsi="Times New Roman"/>
          <w:bCs/>
          <w:sz w:val="20"/>
          <w:szCs w:val="20"/>
        </w:rPr>
        <w:t>resistance</w:t>
      </w:r>
      <w:r w:rsidRPr="004B3B23">
        <w:rPr>
          <w:rFonts w:ascii="Times New Roman" w:hAnsi="Times New Roman"/>
          <w:bCs/>
          <w:sz w:val="20"/>
          <w:szCs w:val="20"/>
        </w:rPr>
        <w:t xml:space="preserve"> that might occur among the staff of</w:t>
      </w:r>
      <w:r w:rsidR="004C0C46" w:rsidRPr="00C0101F">
        <w:rPr>
          <w:rFonts w:ascii="Times New Roman" w:hAnsi="Times New Roman"/>
          <w:bCs/>
          <w:sz w:val="20"/>
          <w:szCs w:val="20"/>
        </w:rPr>
        <w:t xml:space="preserve"> the</w:t>
      </w:r>
      <w:r w:rsidRPr="004B3B23">
        <w:rPr>
          <w:rFonts w:ascii="Times New Roman" w:hAnsi="Times New Roman"/>
          <w:bCs/>
          <w:sz w:val="20"/>
          <w:szCs w:val="20"/>
        </w:rPr>
        <w:t xml:space="preserve"> P</w:t>
      </w:r>
      <w:r w:rsidR="000F6588" w:rsidRPr="004B3B23">
        <w:rPr>
          <w:rFonts w:ascii="Times New Roman" w:hAnsi="Times New Roman"/>
          <w:bCs/>
          <w:sz w:val="20"/>
          <w:szCs w:val="20"/>
        </w:rPr>
        <w:t>C</w:t>
      </w:r>
      <w:r w:rsidRPr="004B3B23">
        <w:rPr>
          <w:rFonts w:ascii="Times New Roman" w:hAnsi="Times New Roman"/>
          <w:bCs/>
          <w:sz w:val="20"/>
          <w:szCs w:val="20"/>
        </w:rPr>
        <w:t xml:space="preserve">Es and </w:t>
      </w:r>
      <w:r w:rsidR="00A061E5" w:rsidRPr="004B3B23">
        <w:rPr>
          <w:rFonts w:ascii="Times New Roman" w:hAnsi="Times New Roman"/>
          <w:bCs/>
          <w:sz w:val="20"/>
          <w:szCs w:val="20"/>
        </w:rPr>
        <w:t xml:space="preserve">the </w:t>
      </w:r>
      <w:r w:rsidRPr="004B3B23">
        <w:rPr>
          <w:rFonts w:ascii="Times New Roman" w:hAnsi="Times New Roman"/>
          <w:bCs/>
          <w:sz w:val="20"/>
          <w:szCs w:val="20"/>
        </w:rPr>
        <w:t xml:space="preserve">wider </w:t>
      </w:r>
      <w:r w:rsidR="00A061E5" w:rsidRPr="004B3B23">
        <w:rPr>
          <w:rFonts w:ascii="Times New Roman" w:hAnsi="Times New Roman"/>
          <w:bCs/>
          <w:sz w:val="20"/>
          <w:szCs w:val="20"/>
        </w:rPr>
        <w:t xml:space="preserve">public </w:t>
      </w:r>
      <w:r w:rsidR="005C6F8D" w:rsidRPr="004B3B23">
        <w:rPr>
          <w:rFonts w:ascii="Times New Roman" w:hAnsi="Times New Roman"/>
          <w:bCs/>
          <w:sz w:val="20"/>
          <w:szCs w:val="20"/>
        </w:rPr>
        <w:t>in</w:t>
      </w:r>
      <w:r w:rsidR="00042D93" w:rsidRPr="004B3B23">
        <w:rPr>
          <w:rFonts w:ascii="Times New Roman" w:hAnsi="Times New Roman"/>
          <w:bCs/>
          <w:sz w:val="20"/>
          <w:szCs w:val="20"/>
        </w:rPr>
        <w:t xml:space="preserve"> changing traditional water and waste management </w:t>
      </w:r>
      <w:r w:rsidR="00C3256B" w:rsidRPr="004B3B23">
        <w:rPr>
          <w:rFonts w:ascii="Times New Roman" w:hAnsi="Times New Roman"/>
          <w:bCs/>
          <w:sz w:val="20"/>
          <w:szCs w:val="20"/>
        </w:rPr>
        <w:t>practices</w:t>
      </w:r>
      <w:r w:rsidR="00A061E5" w:rsidRPr="004B3B23">
        <w:rPr>
          <w:rFonts w:ascii="Times New Roman" w:hAnsi="Times New Roman"/>
          <w:bCs/>
          <w:sz w:val="20"/>
          <w:szCs w:val="20"/>
        </w:rPr>
        <w:t>,</w:t>
      </w:r>
      <w:r w:rsidR="00C3256B" w:rsidRPr="004B3B23">
        <w:rPr>
          <w:rFonts w:ascii="Times New Roman" w:hAnsi="Times New Roman"/>
          <w:bCs/>
          <w:sz w:val="20"/>
          <w:szCs w:val="20"/>
        </w:rPr>
        <w:t xml:space="preserve"> particularly in </w:t>
      </w:r>
      <w:r w:rsidR="0061163C" w:rsidRPr="004B3B23">
        <w:rPr>
          <w:rFonts w:ascii="Times New Roman" w:hAnsi="Times New Roman"/>
          <w:bCs/>
          <w:sz w:val="20"/>
          <w:szCs w:val="20"/>
        </w:rPr>
        <w:t xml:space="preserve">waste selection and </w:t>
      </w:r>
      <w:r w:rsidR="0058132C" w:rsidRPr="004B3B23">
        <w:rPr>
          <w:rFonts w:ascii="Times New Roman" w:hAnsi="Times New Roman"/>
          <w:bCs/>
          <w:sz w:val="20"/>
          <w:szCs w:val="20"/>
        </w:rPr>
        <w:t>separate</w:t>
      </w:r>
      <w:r w:rsidR="0061163C" w:rsidRPr="004B3B23">
        <w:rPr>
          <w:rFonts w:ascii="Times New Roman" w:hAnsi="Times New Roman"/>
          <w:bCs/>
          <w:sz w:val="20"/>
          <w:szCs w:val="20"/>
        </w:rPr>
        <w:t xml:space="preserve"> </w:t>
      </w:r>
      <w:r w:rsidR="00A061E5" w:rsidRPr="004B3B23">
        <w:rPr>
          <w:rFonts w:ascii="Times New Roman" w:hAnsi="Times New Roman"/>
          <w:bCs/>
          <w:sz w:val="20"/>
          <w:szCs w:val="20"/>
        </w:rPr>
        <w:t>waste collection</w:t>
      </w:r>
      <w:r w:rsidR="00C3256B" w:rsidRPr="004B3B23">
        <w:rPr>
          <w:rFonts w:ascii="Times New Roman" w:hAnsi="Times New Roman"/>
          <w:bCs/>
          <w:sz w:val="20"/>
          <w:szCs w:val="20"/>
        </w:rPr>
        <w:t>.</w:t>
      </w:r>
      <w:r w:rsidR="0061163C" w:rsidRPr="004B3B23">
        <w:rPr>
          <w:rFonts w:ascii="Times New Roman" w:hAnsi="Times New Roman"/>
          <w:bCs/>
          <w:sz w:val="20"/>
          <w:szCs w:val="20"/>
        </w:rPr>
        <w:t xml:space="preserve"> </w:t>
      </w:r>
    </w:p>
    <w:p w14:paraId="23A3F6F6" w14:textId="5B2FB796" w:rsidR="006410AD" w:rsidRPr="004B3B23" w:rsidRDefault="006410AD" w:rsidP="006249D2">
      <w:pPr>
        <w:rPr>
          <w:rFonts w:ascii="Times New Roman" w:hAnsi="Times New Roman"/>
          <w:bCs/>
          <w:sz w:val="20"/>
          <w:szCs w:val="20"/>
        </w:rPr>
      </w:pPr>
      <w:r w:rsidRPr="004B3B23">
        <w:rPr>
          <w:rFonts w:ascii="Times New Roman" w:hAnsi="Times New Roman"/>
          <w:bCs/>
          <w:sz w:val="20"/>
          <w:szCs w:val="20"/>
        </w:rPr>
        <w:t>One of the threats is related to delays in finalisation/preparation of the technical documents for infrastructure project</w:t>
      </w:r>
      <w:r w:rsidR="00F305EE" w:rsidRPr="004B3B23">
        <w:rPr>
          <w:rFonts w:ascii="Times New Roman" w:hAnsi="Times New Roman"/>
          <w:bCs/>
          <w:sz w:val="20"/>
          <w:szCs w:val="20"/>
        </w:rPr>
        <w:t>s</w:t>
      </w:r>
      <w:r w:rsidRPr="004B3B23">
        <w:rPr>
          <w:rFonts w:ascii="Times New Roman" w:hAnsi="Times New Roman"/>
          <w:bCs/>
          <w:sz w:val="20"/>
          <w:szCs w:val="20"/>
        </w:rPr>
        <w:t xml:space="preserve"> thus affecting the maturity of the envisaged projects within this </w:t>
      </w:r>
      <w:r w:rsidR="004C0A54" w:rsidRPr="004B3B23">
        <w:rPr>
          <w:rFonts w:ascii="Times New Roman" w:hAnsi="Times New Roman"/>
          <w:bCs/>
          <w:sz w:val="20"/>
          <w:szCs w:val="20"/>
        </w:rPr>
        <w:t>OP</w:t>
      </w:r>
      <w:r w:rsidRPr="004B3B23">
        <w:rPr>
          <w:rFonts w:ascii="Times New Roman" w:hAnsi="Times New Roman"/>
          <w:bCs/>
          <w:sz w:val="20"/>
          <w:szCs w:val="20"/>
        </w:rPr>
        <w:t xml:space="preserve"> for Environment. This </w:t>
      </w:r>
      <w:r w:rsidR="007B1A3A" w:rsidRPr="004B3B23">
        <w:rPr>
          <w:rFonts w:ascii="Times New Roman" w:hAnsi="Times New Roman"/>
          <w:bCs/>
          <w:sz w:val="20"/>
          <w:szCs w:val="20"/>
        </w:rPr>
        <w:t>may impact the duration of projects</w:t>
      </w:r>
      <w:r w:rsidR="00AD7C47" w:rsidRPr="00C0101F">
        <w:rPr>
          <w:rFonts w:ascii="Times New Roman" w:hAnsi="Times New Roman"/>
          <w:bCs/>
          <w:sz w:val="20"/>
          <w:szCs w:val="20"/>
        </w:rPr>
        <w:t>’</w:t>
      </w:r>
      <w:r w:rsidR="007B1A3A" w:rsidRPr="004B3B23">
        <w:rPr>
          <w:rFonts w:ascii="Times New Roman" w:hAnsi="Times New Roman"/>
          <w:bCs/>
          <w:sz w:val="20"/>
          <w:szCs w:val="20"/>
        </w:rPr>
        <w:t xml:space="preserve"> implementation and the disbursements of the planned budget allocations. </w:t>
      </w:r>
      <w:r w:rsidRPr="004B3B23">
        <w:rPr>
          <w:rFonts w:ascii="Times New Roman" w:hAnsi="Times New Roman"/>
          <w:bCs/>
          <w:sz w:val="20"/>
          <w:szCs w:val="20"/>
        </w:rPr>
        <w:t xml:space="preserve"> </w:t>
      </w:r>
      <w:r w:rsidR="00C24BFD" w:rsidRPr="004B3B23">
        <w:rPr>
          <w:rFonts w:ascii="Times New Roman" w:hAnsi="Times New Roman"/>
          <w:bCs/>
          <w:sz w:val="20"/>
          <w:szCs w:val="20"/>
        </w:rPr>
        <w:t xml:space="preserve">Commitment both from </w:t>
      </w:r>
      <w:r w:rsidR="00AD7C47" w:rsidRPr="00C0101F">
        <w:rPr>
          <w:rFonts w:ascii="Times New Roman" w:hAnsi="Times New Roman"/>
          <w:bCs/>
          <w:sz w:val="20"/>
          <w:szCs w:val="20"/>
        </w:rPr>
        <w:t xml:space="preserve">the </w:t>
      </w:r>
      <w:r w:rsidR="00C24BFD" w:rsidRPr="004B3B23">
        <w:rPr>
          <w:rFonts w:ascii="Times New Roman" w:hAnsi="Times New Roman"/>
          <w:bCs/>
          <w:sz w:val="20"/>
          <w:szCs w:val="20"/>
        </w:rPr>
        <w:t xml:space="preserve">MoEPP and </w:t>
      </w:r>
      <w:r w:rsidR="00AD7C47" w:rsidRPr="00C0101F">
        <w:rPr>
          <w:rFonts w:ascii="Times New Roman" w:hAnsi="Times New Roman"/>
          <w:bCs/>
          <w:sz w:val="20"/>
          <w:szCs w:val="20"/>
        </w:rPr>
        <w:t xml:space="preserve">the </w:t>
      </w:r>
      <w:r w:rsidR="00C24BFD" w:rsidRPr="004B3B23">
        <w:rPr>
          <w:rFonts w:ascii="Times New Roman" w:hAnsi="Times New Roman"/>
          <w:bCs/>
          <w:sz w:val="20"/>
          <w:szCs w:val="20"/>
        </w:rPr>
        <w:t xml:space="preserve">respective municipalities is needed for completion of the needed technical documents. </w:t>
      </w:r>
      <w:r w:rsidR="00AD7C47" w:rsidRPr="00C0101F">
        <w:rPr>
          <w:rFonts w:ascii="Times New Roman" w:hAnsi="Times New Roman"/>
          <w:bCs/>
          <w:sz w:val="20"/>
          <w:szCs w:val="20"/>
        </w:rPr>
        <w:lastRenderedPageBreak/>
        <w:t xml:space="preserve">The </w:t>
      </w:r>
      <w:r w:rsidR="00F305EE" w:rsidRPr="004B3B23">
        <w:rPr>
          <w:rFonts w:ascii="Times New Roman" w:hAnsi="Times New Roman"/>
          <w:bCs/>
          <w:sz w:val="20"/>
          <w:szCs w:val="20"/>
        </w:rPr>
        <w:t xml:space="preserve">MoEPP will be supported with implementation of </w:t>
      </w:r>
      <w:r w:rsidR="00AD7C47" w:rsidRPr="00C0101F">
        <w:rPr>
          <w:rFonts w:ascii="Times New Roman" w:hAnsi="Times New Roman"/>
          <w:bCs/>
          <w:sz w:val="20"/>
          <w:szCs w:val="20"/>
        </w:rPr>
        <w:t xml:space="preserve">the </w:t>
      </w:r>
      <w:r w:rsidR="004C0A54" w:rsidRPr="004B3B23">
        <w:rPr>
          <w:rFonts w:ascii="Times New Roman" w:hAnsi="Times New Roman"/>
          <w:bCs/>
          <w:sz w:val="20"/>
          <w:szCs w:val="20"/>
        </w:rPr>
        <w:t>OP</w:t>
      </w:r>
      <w:r w:rsidR="00F305EE" w:rsidRPr="004B3B23">
        <w:rPr>
          <w:rFonts w:ascii="Times New Roman" w:hAnsi="Times New Roman"/>
          <w:bCs/>
          <w:sz w:val="20"/>
          <w:szCs w:val="20"/>
        </w:rPr>
        <w:t xml:space="preserve"> for </w:t>
      </w:r>
      <w:r w:rsidR="00AD7C47" w:rsidRPr="00C0101F">
        <w:rPr>
          <w:rFonts w:ascii="Times New Roman" w:hAnsi="Times New Roman"/>
          <w:bCs/>
          <w:sz w:val="20"/>
          <w:szCs w:val="20"/>
        </w:rPr>
        <w:t>E</w:t>
      </w:r>
      <w:r w:rsidR="00F305EE" w:rsidRPr="004B3B23">
        <w:rPr>
          <w:rFonts w:ascii="Times New Roman" w:hAnsi="Times New Roman"/>
          <w:bCs/>
          <w:sz w:val="20"/>
          <w:szCs w:val="20"/>
        </w:rPr>
        <w:t xml:space="preserve">nvironment under output 3 that will contribute positively </w:t>
      </w:r>
      <w:r w:rsidR="007B1A3A" w:rsidRPr="004B3B23">
        <w:rPr>
          <w:rFonts w:ascii="Times New Roman" w:hAnsi="Times New Roman"/>
          <w:bCs/>
          <w:sz w:val="20"/>
          <w:szCs w:val="20"/>
        </w:rPr>
        <w:t xml:space="preserve">in avoiding substantial delay </w:t>
      </w:r>
      <w:r w:rsidR="00C24BFD" w:rsidRPr="004B3B23">
        <w:rPr>
          <w:rFonts w:ascii="Times New Roman" w:hAnsi="Times New Roman"/>
          <w:bCs/>
          <w:sz w:val="20"/>
          <w:szCs w:val="20"/>
        </w:rPr>
        <w:t>and foster the communication with municipalities</w:t>
      </w:r>
      <w:r w:rsidR="007B1A3A" w:rsidRPr="004B3B23">
        <w:rPr>
          <w:rFonts w:ascii="Times New Roman" w:hAnsi="Times New Roman"/>
          <w:bCs/>
          <w:sz w:val="20"/>
          <w:szCs w:val="20"/>
        </w:rPr>
        <w:t xml:space="preserve">. </w:t>
      </w:r>
    </w:p>
    <w:p w14:paraId="51A282F9" w14:textId="77777777" w:rsidR="006249D2" w:rsidRPr="004B3B23" w:rsidRDefault="006249D2" w:rsidP="006249D2">
      <w:pPr>
        <w:spacing w:after="120"/>
        <w:rPr>
          <w:rFonts w:ascii="Times New Roman" w:hAnsi="Times New Roman"/>
          <w:bCs/>
          <w:sz w:val="20"/>
          <w:szCs w:val="20"/>
        </w:rPr>
      </w:pPr>
      <w:r w:rsidRPr="004B3B23">
        <w:rPr>
          <w:rFonts w:ascii="Times New Roman" w:hAnsi="Times New Roman"/>
          <w:bCs/>
          <w:sz w:val="20"/>
          <w:szCs w:val="20"/>
        </w:rPr>
        <w:t>Addressing these threats and mitigating their impacts is critical to ensure sustainable and resilient water and waste management systems. The EU and its Member States can provide support and expertise to the partner countries to develop and implement strategies and actions to address these challenges.</w:t>
      </w:r>
    </w:p>
    <w:tbl>
      <w:tblPr>
        <w:tblStyle w:val="TableGrid"/>
        <w:tblW w:w="9085" w:type="dxa"/>
        <w:tblLook w:val="04A0" w:firstRow="1" w:lastRow="0" w:firstColumn="1" w:lastColumn="0" w:noHBand="0" w:noVBand="1"/>
      </w:tblPr>
      <w:tblGrid>
        <w:gridCol w:w="4405"/>
        <w:gridCol w:w="4680"/>
      </w:tblGrid>
      <w:tr w:rsidR="006249D2" w:rsidRPr="004B3B23" w14:paraId="2195FF51" w14:textId="77777777" w:rsidTr="00735CC2">
        <w:tc>
          <w:tcPr>
            <w:tcW w:w="4405" w:type="dxa"/>
            <w:shd w:val="clear" w:color="auto" w:fill="D9E2F3" w:themeFill="accent1" w:themeFillTint="33"/>
          </w:tcPr>
          <w:p w14:paraId="7E2294A9" w14:textId="77777777" w:rsidR="006249D2" w:rsidRPr="00C0101F" w:rsidRDefault="006249D2" w:rsidP="00735CC2">
            <w:pPr>
              <w:spacing w:after="120"/>
              <w:jc w:val="center"/>
              <w:rPr>
                <w:b/>
                <w:bCs/>
                <w:sz w:val="20"/>
                <w:szCs w:val="20"/>
              </w:rPr>
            </w:pPr>
            <w:r w:rsidRPr="00C0101F">
              <w:rPr>
                <w:b/>
                <w:bCs/>
                <w:sz w:val="20"/>
                <w:szCs w:val="20"/>
              </w:rPr>
              <w:t>Strengths</w:t>
            </w:r>
          </w:p>
        </w:tc>
        <w:tc>
          <w:tcPr>
            <w:tcW w:w="4680" w:type="dxa"/>
            <w:shd w:val="clear" w:color="auto" w:fill="D9E2F3" w:themeFill="accent1" w:themeFillTint="33"/>
          </w:tcPr>
          <w:p w14:paraId="0FAE022C" w14:textId="77777777" w:rsidR="006249D2" w:rsidRPr="00C0101F" w:rsidRDefault="006249D2" w:rsidP="00735CC2">
            <w:pPr>
              <w:spacing w:after="120"/>
              <w:jc w:val="center"/>
              <w:rPr>
                <w:b/>
                <w:bCs/>
                <w:sz w:val="20"/>
                <w:szCs w:val="20"/>
              </w:rPr>
            </w:pPr>
            <w:r w:rsidRPr="00C0101F">
              <w:rPr>
                <w:b/>
                <w:bCs/>
                <w:sz w:val="20"/>
                <w:szCs w:val="20"/>
              </w:rPr>
              <w:t xml:space="preserve">Weakness </w:t>
            </w:r>
          </w:p>
        </w:tc>
      </w:tr>
      <w:tr w:rsidR="006249D2" w:rsidRPr="004B3B23" w14:paraId="6F968EB4" w14:textId="77777777" w:rsidTr="00735CC2">
        <w:tc>
          <w:tcPr>
            <w:tcW w:w="4405" w:type="dxa"/>
          </w:tcPr>
          <w:p w14:paraId="12709C26" w14:textId="50A2D746" w:rsidR="006249D2" w:rsidRPr="004B3B23" w:rsidRDefault="006249D2" w:rsidP="00C55FE3">
            <w:pPr>
              <w:pStyle w:val="ListParagraph"/>
              <w:numPr>
                <w:ilvl w:val="0"/>
                <w:numId w:val="28"/>
              </w:numPr>
              <w:spacing w:before="0"/>
              <w:ind w:left="315" w:hanging="218"/>
              <w:jc w:val="left"/>
              <w:rPr>
                <w:rFonts w:eastAsia="Calibri"/>
                <w:sz w:val="20"/>
                <w:szCs w:val="20"/>
              </w:rPr>
            </w:pPr>
            <w:r w:rsidRPr="004B3B23">
              <w:rPr>
                <w:sz w:val="20"/>
                <w:szCs w:val="20"/>
              </w:rPr>
              <w:t xml:space="preserve">National policy documents for waste and water management are approved </w:t>
            </w:r>
            <w:r w:rsidR="00AD7C47" w:rsidRPr="00C0101F">
              <w:rPr>
                <w:sz w:val="20"/>
                <w:szCs w:val="20"/>
              </w:rPr>
              <w:t>and</w:t>
            </w:r>
            <w:r w:rsidRPr="004B3B23">
              <w:rPr>
                <w:sz w:val="20"/>
                <w:szCs w:val="20"/>
              </w:rPr>
              <w:t xml:space="preserve"> provide guidance for the sectors’ development.</w:t>
            </w:r>
          </w:p>
          <w:p w14:paraId="0523097E" w14:textId="7C20CE5A" w:rsidR="006249D2" w:rsidRPr="004B3B23" w:rsidRDefault="006249D2" w:rsidP="00C55FE3">
            <w:pPr>
              <w:pStyle w:val="ListParagraph"/>
              <w:numPr>
                <w:ilvl w:val="0"/>
                <w:numId w:val="28"/>
              </w:numPr>
              <w:spacing w:before="0"/>
              <w:ind w:left="315" w:hanging="218"/>
              <w:jc w:val="left"/>
              <w:rPr>
                <w:rFonts w:eastAsia="Calibri"/>
                <w:sz w:val="20"/>
                <w:szCs w:val="20"/>
              </w:rPr>
            </w:pPr>
            <w:r w:rsidRPr="004B3B23">
              <w:rPr>
                <w:sz w:val="20"/>
                <w:szCs w:val="20"/>
              </w:rPr>
              <w:t xml:space="preserve">Law on Setting the Prices </w:t>
            </w:r>
            <w:r w:rsidR="00F01CDB" w:rsidRPr="004B3B23">
              <w:rPr>
                <w:sz w:val="20"/>
                <w:szCs w:val="20"/>
              </w:rPr>
              <w:t xml:space="preserve">of Water Services </w:t>
            </w:r>
            <w:r w:rsidRPr="004B3B23">
              <w:rPr>
                <w:sz w:val="20"/>
                <w:szCs w:val="20"/>
              </w:rPr>
              <w:t xml:space="preserve">supports improvements </w:t>
            </w:r>
            <w:r w:rsidR="00A061E5" w:rsidRPr="004B3B23">
              <w:rPr>
                <w:sz w:val="20"/>
                <w:szCs w:val="20"/>
              </w:rPr>
              <w:t xml:space="preserve">in </w:t>
            </w:r>
            <w:r w:rsidR="00AD7C47" w:rsidRPr="00C0101F">
              <w:rPr>
                <w:sz w:val="20"/>
                <w:szCs w:val="20"/>
              </w:rPr>
              <w:t xml:space="preserve">the </w:t>
            </w:r>
            <w:r w:rsidRPr="004B3B23">
              <w:rPr>
                <w:sz w:val="20"/>
                <w:szCs w:val="20"/>
              </w:rPr>
              <w:t xml:space="preserve">PCE performance </w:t>
            </w:r>
            <w:r w:rsidR="00F01CDB" w:rsidRPr="004B3B23">
              <w:rPr>
                <w:sz w:val="20"/>
                <w:szCs w:val="20"/>
              </w:rPr>
              <w:t xml:space="preserve">and their financial sustainability </w:t>
            </w:r>
            <w:r w:rsidRPr="004B3B23">
              <w:rPr>
                <w:sz w:val="20"/>
                <w:szCs w:val="20"/>
              </w:rPr>
              <w:t xml:space="preserve">over the years to </w:t>
            </w:r>
            <w:r w:rsidR="00F01CDB" w:rsidRPr="004B3B23">
              <w:rPr>
                <w:sz w:val="20"/>
                <w:szCs w:val="20"/>
              </w:rPr>
              <w:t xml:space="preserve">secure sufficient funds </w:t>
            </w:r>
            <w:r w:rsidRPr="004B3B23">
              <w:rPr>
                <w:sz w:val="20"/>
                <w:szCs w:val="20"/>
              </w:rPr>
              <w:t>that will cover all operational costs.</w:t>
            </w:r>
          </w:p>
          <w:p w14:paraId="2C2FD648" w14:textId="36E1B3C4" w:rsidR="006249D2" w:rsidRPr="004B3B23" w:rsidRDefault="00F01CDB" w:rsidP="00C55FE3">
            <w:pPr>
              <w:pStyle w:val="ListParagraph"/>
              <w:numPr>
                <w:ilvl w:val="0"/>
                <w:numId w:val="28"/>
              </w:numPr>
              <w:spacing w:before="0"/>
              <w:ind w:left="315" w:hanging="218"/>
              <w:jc w:val="left"/>
              <w:rPr>
                <w:rFonts w:eastAsia="Calibri"/>
                <w:sz w:val="20"/>
                <w:szCs w:val="20"/>
              </w:rPr>
            </w:pPr>
            <w:r w:rsidRPr="004B3B23">
              <w:rPr>
                <w:sz w:val="20"/>
                <w:szCs w:val="20"/>
              </w:rPr>
              <w:t>The experience gained by the m</w:t>
            </w:r>
            <w:r w:rsidR="006249D2" w:rsidRPr="004B3B23">
              <w:rPr>
                <w:sz w:val="20"/>
                <w:szCs w:val="20"/>
              </w:rPr>
              <w:t xml:space="preserve">unicipalities in </w:t>
            </w:r>
            <w:r w:rsidR="00A061E5" w:rsidRPr="004B3B23">
              <w:rPr>
                <w:sz w:val="20"/>
                <w:szCs w:val="20"/>
              </w:rPr>
              <w:t xml:space="preserve">the </w:t>
            </w:r>
            <w:r w:rsidR="00D75E72" w:rsidRPr="004B3B23">
              <w:rPr>
                <w:sz w:val="20"/>
                <w:szCs w:val="20"/>
              </w:rPr>
              <w:t xml:space="preserve">East </w:t>
            </w:r>
            <w:r w:rsidR="006249D2" w:rsidRPr="004B3B23">
              <w:rPr>
                <w:sz w:val="20"/>
                <w:szCs w:val="20"/>
              </w:rPr>
              <w:t xml:space="preserve">and Northeast regions and </w:t>
            </w:r>
            <w:r w:rsidRPr="004B3B23">
              <w:rPr>
                <w:sz w:val="20"/>
                <w:szCs w:val="20"/>
              </w:rPr>
              <w:t xml:space="preserve">their </w:t>
            </w:r>
            <w:r w:rsidR="006249D2" w:rsidRPr="004B3B23">
              <w:rPr>
                <w:sz w:val="20"/>
                <w:szCs w:val="20"/>
              </w:rPr>
              <w:t xml:space="preserve">long engagement records in developing integrated waste management </w:t>
            </w:r>
            <w:r w:rsidR="00A061E5" w:rsidRPr="004B3B23">
              <w:rPr>
                <w:sz w:val="20"/>
                <w:szCs w:val="20"/>
              </w:rPr>
              <w:t xml:space="preserve">systems </w:t>
            </w:r>
            <w:r w:rsidRPr="004B3B23">
              <w:rPr>
                <w:sz w:val="20"/>
                <w:szCs w:val="20"/>
              </w:rPr>
              <w:t>could be used as lessons learned by other municipalities</w:t>
            </w:r>
            <w:r w:rsidR="006249D2" w:rsidRPr="004B3B23">
              <w:rPr>
                <w:sz w:val="20"/>
                <w:szCs w:val="20"/>
              </w:rPr>
              <w:t>.</w:t>
            </w:r>
          </w:p>
          <w:p w14:paraId="423C41C7" w14:textId="538DB34D" w:rsidR="006249D2" w:rsidRPr="004B3B23" w:rsidRDefault="00D822C3" w:rsidP="00C55FE3">
            <w:pPr>
              <w:pStyle w:val="ListParagraph"/>
              <w:numPr>
                <w:ilvl w:val="0"/>
                <w:numId w:val="28"/>
              </w:numPr>
              <w:spacing w:before="0"/>
              <w:ind w:left="315" w:hanging="218"/>
              <w:jc w:val="left"/>
              <w:rPr>
                <w:rFonts w:eastAsia="Calibri"/>
                <w:sz w:val="20"/>
                <w:szCs w:val="20"/>
              </w:rPr>
            </w:pPr>
            <w:r w:rsidRPr="004B3B23">
              <w:rPr>
                <w:sz w:val="20"/>
                <w:szCs w:val="20"/>
              </w:rPr>
              <w:t xml:space="preserve">Adequate matureness of project documents </w:t>
            </w:r>
            <w:r w:rsidR="00AD1EFD" w:rsidRPr="004B3B23">
              <w:rPr>
                <w:sz w:val="20"/>
                <w:szCs w:val="20"/>
              </w:rPr>
              <w:t>i.e.,</w:t>
            </w:r>
            <w:r w:rsidR="00A061E5" w:rsidRPr="004B3B23">
              <w:rPr>
                <w:sz w:val="20"/>
                <w:szCs w:val="20"/>
              </w:rPr>
              <w:t xml:space="preserve"> </w:t>
            </w:r>
            <w:r w:rsidRPr="004B3B23">
              <w:rPr>
                <w:sz w:val="20"/>
                <w:szCs w:val="20"/>
              </w:rPr>
              <w:t>f</w:t>
            </w:r>
            <w:r w:rsidR="006249D2" w:rsidRPr="004B3B23">
              <w:rPr>
                <w:sz w:val="20"/>
                <w:szCs w:val="20"/>
              </w:rPr>
              <w:t xml:space="preserve">easibility studies and designs for the </w:t>
            </w:r>
            <w:r w:rsidRPr="004B3B23">
              <w:rPr>
                <w:sz w:val="20"/>
                <w:szCs w:val="20"/>
              </w:rPr>
              <w:t xml:space="preserve">planned </w:t>
            </w:r>
            <w:r w:rsidR="006249D2" w:rsidRPr="004B3B23">
              <w:rPr>
                <w:sz w:val="20"/>
                <w:szCs w:val="20"/>
              </w:rPr>
              <w:t>investment projects are in</w:t>
            </w:r>
            <w:r w:rsidRPr="004B3B23">
              <w:rPr>
                <w:sz w:val="20"/>
                <w:szCs w:val="20"/>
              </w:rPr>
              <w:t xml:space="preserve"> the</w:t>
            </w:r>
            <w:r w:rsidR="006249D2" w:rsidRPr="004B3B23">
              <w:rPr>
                <w:sz w:val="20"/>
                <w:szCs w:val="20"/>
              </w:rPr>
              <w:t xml:space="preserve"> final stage of preparation.</w:t>
            </w:r>
          </w:p>
          <w:p w14:paraId="7CE8A663" w14:textId="7A8BA089" w:rsidR="006249D2" w:rsidRPr="004B3B23" w:rsidRDefault="00D822C3" w:rsidP="00C55FE3">
            <w:pPr>
              <w:pStyle w:val="ListParagraph"/>
              <w:numPr>
                <w:ilvl w:val="0"/>
                <w:numId w:val="28"/>
              </w:numPr>
              <w:spacing w:before="0"/>
              <w:ind w:left="315" w:hanging="218"/>
              <w:jc w:val="left"/>
              <w:rPr>
                <w:rFonts w:eastAsia="Calibri"/>
                <w:sz w:val="20"/>
                <w:szCs w:val="20"/>
              </w:rPr>
            </w:pPr>
            <w:r w:rsidRPr="004B3B23">
              <w:rPr>
                <w:sz w:val="20"/>
                <w:szCs w:val="20"/>
              </w:rPr>
              <w:t xml:space="preserve">Sufficient level of </w:t>
            </w:r>
            <w:r w:rsidR="006249D2" w:rsidRPr="004B3B23">
              <w:rPr>
                <w:sz w:val="20"/>
                <w:szCs w:val="20"/>
              </w:rPr>
              <w:t xml:space="preserve">awareness </w:t>
            </w:r>
            <w:r w:rsidRPr="004B3B23">
              <w:rPr>
                <w:sz w:val="20"/>
                <w:szCs w:val="20"/>
              </w:rPr>
              <w:t xml:space="preserve">among relevant stakeholders and </w:t>
            </w:r>
            <w:r w:rsidR="00A061E5" w:rsidRPr="004B3B23">
              <w:rPr>
                <w:sz w:val="20"/>
                <w:szCs w:val="20"/>
              </w:rPr>
              <w:t xml:space="preserve">the </w:t>
            </w:r>
            <w:r w:rsidRPr="004B3B23">
              <w:rPr>
                <w:sz w:val="20"/>
                <w:szCs w:val="20"/>
              </w:rPr>
              <w:t xml:space="preserve">wider public for </w:t>
            </w:r>
            <w:r w:rsidR="006249D2" w:rsidRPr="004B3B23">
              <w:rPr>
                <w:sz w:val="20"/>
                <w:szCs w:val="20"/>
              </w:rPr>
              <w:t xml:space="preserve">sustainable development and waste and </w:t>
            </w:r>
            <w:r w:rsidR="00202B0C" w:rsidRPr="004B3B23">
              <w:rPr>
                <w:sz w:val="20"/>
                <w:szCs w:val="20"/>
              </w:rPr>
              <w:t>waste</w:t>
            </w:r>
            <w:r w:rsidR="006249D2" w:rsidRPr="004B3B23">
              <w:rPr>
                <w:sz w:val="20"/>
                <w:szCs w:val="20"/>
              </w:rPr>
              <w:t>water management issues.</w:t>
            </w:r>
          </w:p>
        </w:tc>
        <w:tc>
          <w:tcPr>
            <w:tcW w:w="4680" w:type="dxa"/>
          </w:tcPr>
          <w:p w14:paraId="04442838" w14:textId="1D900145" w:rsidR="006249D2" w:rsidRPr="004B3B23" w:rsidRDefault="006249D2" w:rsidP="00C55FE3">
            <w:pPr>
              <w:pStyle w:val="ListParagraph"/>
              <w:numPr>
                <w:ilvl w:val="0"/>
                <w:numId w:val="28"/>
              </w:numPr>
              <w:spacing w:before="0"/>
              <w:ind w:left="301" w:hanging="219"/>
              <w:jc w:val="left"/>
              <w:rPr>
                <w:sz w:val="20"/>
                <w:szCs w:val="20"/>
              </w:rPr>
            </w:pPr>
            <w:r w:rsidRPr="004B3B23">
              <w:rPr>
                <w:sz w:val="20"/>
                <w:szCs w:val="20"/>
              </w:rPr>
              <w:t xml:space="preserve">Limited capacity of </w:t>
            </w:r>
            <w:r w:rsidR="00AD7C47" w:rsidRPr="00C0101F">
              <w:rPr>
                <w:sz w:val="20"/>
                <w:szCs w:val="20"/>
              </w:rPr>
              <w:t xml:space="preserve">the </w:t>
            </w:r>
            <w:r w:rsidRPr="004B3B23">
              <w:rPr>
                <w:sz w:val="20"/>
                <w:szCs w:val="20"/>
              </w:rPr>
              <w:t>PCE</w:t>
            </w:r>
            <w:r w:rsidR="00AD7C47" w:rsidRPr="00C0101F">
              <w:rPr>
                <w:sz w:val="20"/>
                <w:szCs w:val="20"/>
              </w:rPr>
              <w:t>s</w:t>
            </w:r>
            <w:r w:rsidRPr="004B3B23">
              <w:rPr>
                <w:sz w:val="20"/>
                <w:szCs w:val="20"/>
              </w:rPr>
              <w:t xml:space="preserve"> to manage infrastructure projects, including construction works project design</w:t>
            </w:r>
            <w:r w:rsidR="00C80331" w:rsidRPr="004B3B23">
              <w:rPr>
                <w:sz w:val="20"/>
                <w:szCs w:val="20"/>
              </w:rPr>
              <w:t>.</w:t>
            </w:r>
          </w:p>
          <w:p w14:paraId="45C79062" w14:textId="7D40A549" w:rsidR="006249D2" w:rsidRPr="004B3B23" w:rsidRDefault="006249D2" w:rsidP="00C55FE3">
            <w:pPr>
              <w:pStyle w:val="ListParagraph"/>
              <w:numPr>
                <w:ilvl w:val="0"/>
                <w:numId w:val="28"/>
              </w:numPr>
              <w:spacing w:before="0"/>
              <w:ind w:left="301" w:hanging="219"/>
              <w:jc w:val="left"/>
              <w:rPr>
                <w:sz w:val="20"/>
                <w:szCs w:val="20"/>
              </w:rPr>
            </w:pPr>
            <w:r w:rsidRPr="004B3B23">
              <w:rPr>
                <w:sz w:val="20"/>
                <w:szCs w:val="20"/>
              </w:rPr>
              <w:t xml:space="preserve">Poor management and control </w:t>
            </w:r>
            <w:r w:rsidR="00F60C68" w:rsidRPr="004B3B23">
              <w:rPr>
                <w:sz w:val="20"/>
                <w:szCs w:val="20"/>
              </w:rPr>
              <w:t xml:space="preserve">mechanisms </w:t>
            </w:r>
            <w:r w:rsidR="00AD7C47" w:rsidRPr="00C0101F">
              <w:rPr>
                <w:sz w:val="20"/>
                <w:szCs w:val="20"/>
              </w:rPr>
              <w:t xml:space="preserve">that </w:t>
            </w:r>
            <w:r w:rsidR="00C80331" w:rsidRPr="004B3B23">
              <w:rPr>
                <w:sz w:val="20"/>
                <w:szCs w:val="20"/>
              </w:rPr>
              <w:t xml:space="preserve">the </w:t>
            </w:r>
            <w:r w:rsidRPr="004B3B23">
              <w:rPr>
                <w:sz w:val="20"/>
                <w:szCs w:val="20"/>
              </w:rPr>
              <w:t xml:space="preserve">municipalities </w:t>
            </w:r>
            <w:r w:rsidR="00C80331" w:rsidRPr="004B3B23">
              <w:rPr>
                <w:sz w:val="20"/>
                <w:szCs w:val="20"/>
              </w:rPr>
              <w:t xml:space="preserve">have </w:t>
            </w:r>
            <w:r w:rsidRPr="004B3B23">
              <w:rPr>
                <w:sz w:val="20"/>
                <w:szCs w:val="20"/>
              </w:rPr>
              <w:t xml:space="preserve">over </w:t>
            </w:r>
            <w:r w:rsidR="00C80331" w:rsidRPr="004B3B23">
              <w:rPr>
                <w:sz w:val="20"/>
                <w:szCs w:val="20"/>
              </w:rPr>
              <w:t xml:space="preserve">the </w:t>
            </w:r>
            <w:r w:rsidRPr="004B3B23">
              <w:rPr>
                <w:sz w:val="20"/>
                <w:szCs w:val="20"/>
              </w:rPr>
              <w:t>PCE</w:t>
            </w:r>
            <w:r w:rsidR="00C80331" w:rsidRPr="004B3B23">
              <w:rPr>
                <w:sz w:val="20"/>
                <w:szCs w:val="20"/>
              </w:rPr>
              <w:t>s</w:t>
            </w:r>
            <w:r w:rsidR="00AD7C47" w:rsidRPr="00C0101F">
              <w:rPr>
                <w:sz w:val="20"/>
                <w:szCs w:val="20"/>
              </w:rPr>
              <w:t>’</w:t>
            </w:r>
            <w:r w:rsidRPr="004B3B23">
              <w:rPr>
                <w:sz w:val="20"/>
                <w:szCs w:val="20"/>
              </w:rPr>
              <w:t xml:space="preserve"> performance</w:t>
            </w:r>
            <w:r w:rsidR="00AD1EFD">
              <w:rPr>
                <w:sz w:val="20"/>
                <w:szCs w:val="20"/>
              </w:rPr>
              <w:t>.</w:t>
            </w:r>
          </w:p>
          <w:p w14:paraId="1B93DD48" w14:textId="25A37B33" w:rsidR="006249D2" w:rsidRPr="004B3B23" w:rsidRDefault="00C80331" w:rsidP="00C55FE3">
            <w:pPr>
              <w:pStyle w:val="ListParagraph"/>
              <w:numPr>
                <w:ilvl w:val="0"/>
                <w:numId w:val="28"/>
              </w:numPr>
              <w:spacing w:before="0"/>
              <w:ind w:left="301" w:hanging="219"/>
              <w:jc w:val="left"/>
              <w:rPr>
                <w:sz w:val="20"/>
                <w:szCs w:val="20"/>
              </w:rPr>
            </w:pPr>
            <w:r w:rsidRPr="004B3B23">
              <w:rPr>
                <w:sz w:val="20"/>
                <w:szCs w:val="20"/>
              </w:rPr>
              <w:t>Lack of skilled and knowledgeable p</w:t>
            </w:r>
            <w:r w:rsidR="006249D2" w:rsidRPr="004B3B23">
              <w:rPr>
                <w:sz w:val="20"/>
                <w:szCs w:val="20"/>
              </w:rPr>
              <w:t>ersonnel</w:t>
            </w:r>
            <w:r w:rsidRPr="004B3B23">
              <w:rPr>
                <w:sz w:val="20"/>
                <w:szCs w:val="20"/>
              </w:rPr>
              <w:t>.</w:t>
            </w:r>
            <w:r w:rsidR="000F2ECA" w:rsidRPr="004B3B23">
              <w:rPr>
                <w:sz w:val="20"/>
                <w:szCs w:val="20"/>
              </w:rPr>
              <w:t xml:space="preserve"> </w:t>
            </w:r>
            <w:r w:rsidR="006249D2" w:rsidRPr="004B3B23">
              <w:rPr>
                <w:sz w:val="20"/>
                <w:szCs w:val="20"/>
              </w:rPr>
              <w:t>Lack of funds for investments in water and waste management</w:t>
            </w:r>
            <w:r w:rsidR="00AD1EFD">
              <w:rPr>
                <w:sz w:val="20"/>
                <w:szCs w:val="20"/>
              </w:rPr>
              <w:t>.</w:t>
            </w:r>
          </w:p>
          <w:p w14:paraId="129CE0EF" w14:textId="0BBA183D" w:rsidR="006249D2" w:rsidRPr="004B3B23" w:rsidRDefault="006249D2" w:rsidP="00C55FE3">
            <w:pPr>
              <w:pStyle w:val="ListParagraph"/>
              <w:numPr>
                <w:ilvl w:val="0"/>
                <w:numId w:val="28"/>
              </w:numPr>
              <w:spacing w:before="0"/>
              <w:ind w:left="301" w:hanging="219"/>
              <w:jc w:val="left"/>
              <w:rPr>
                <w:sz w:val="20"/>
                <w:szCs w:val="20"/>
              </w:rPr>
            </w:pPr>
            <w:r w:rsidRPr="004B3B23">
              <w:rPr>
                <w:sz w:val="20"/>
                <w:szCs w:val="20"/>
              </w:rPr>
              <w:t>Outdated infrastructure for wate</w:t>
            </w:r>
            <w:r w:rsidR="008574E0" w:rsidRPr="004B3B23">
              <w:rPr>
                <w:sz w:val="20"/>
                <w:szCs w:val="20"/>
              </w:rPr>
              <w:t>r</w:t>
            </w:r>
            <w:r w:rsidRPr="004B3B23">
              <w:rPr>
                <w:sz w:val="20"/>
                <w:szCs w:val="20"/>
              </w:rPr>
              <w:t xml:space="preserve"> and waste in </w:t>
            </w:r>
            <w:r w:rsidR="00AD7C47" w:rsidRPr="00C0101F">
              <w:rPr>
                <w:sz w:val="20"/>
                <w:szCs w:val="20"/>
              </w:rPr>
              <w:t xml:space="preserve">the </w:t>
            </w:r>
            <w:r w:rsidRPr="004B3B23">
              <w:rPr>
                <w:sz w:val="20"/>
                <w:szCs w:val="20"/>
              </w:rPr>
              <w:t>PCE</w:t>
            </w:r>
            <w:r w:rsidR="00AD7C47" w:rsidRPr="00C0101F">
              <w:rPr>
                <w:sz w:val="20"/>
                <w:szCs w:val="20"/>
              </w:rPr>
              <w:t>s</w:t>
            </w:r>
            <w:r w:rsidR="00AD1EFD">
              <w:rPr>
                <w:sz w:val="20"/>
                <w:szCs w:val="20"/>
              </w:rPr>
              <w:t>.</w:t>
            </w:r>
          </w:p>
          <w:p w14:paraId="276DF922" w14:textId="0BBA2A51" w:rsidR="006249D2" w:rsidRPr="004B3B23" w:rsidRDefault="006249D2" w:rsidP="00C55FE3">
            <w:pPr>
              <w:pStyle w:val="ListParagraph"/>
              <w:numPr>
                <w:ilvl w:val="0"/>
                <w:numId w:val="28"/>
              </w:numPr>
              <w:spacing w:before="0"/>
              <w:ind w:left="301" w:hanging="219"/>
              <w:jc w:val="left"/>
              <w:rPr>
                <w:sz w:val="20"/>
                <w:szCs w:val="20"/>
              </w:rPr>
            </w:pPr>
            <w:r w:rsidRPr="004B3B23">
              <w:rPr>
                <w:sz w:val="20"/>
                <w:szCs w:val="20"/>
              </w:rPr>
              <w:t xml:space="preserve">Lack of funds for </w:t>
            </w:r>
            <w:r w:rsidR="00A061E5" w:rsidRPr="004B3B23">
              <w:rPr>
                <w:sz w:val="20"/>
                <w:szCs w:val="20"/>
              </w:rPr>
              <w:t xml:space="preserve">the </w:t>
            </w:r>
            <w:r w:rsidRPr="004B3B23">
              <w:rPr>
                <w:sz w:val="20"/>
                <w:szCs w:val="20"/>
              </w:rPr>
              <w:t xml:space="preserve">implementation of </w:t>
            </w:r>
            <w:r w:rsidR="000F6588" w:rsidRPr="004B3B23">
              <w:rPr>
                <w:sz w:val="20"/>
                <w:szCs w:val="20"/>
              </w:rPr>
              <w:t>water</w:t>
            </w:r>
            <w:r w:rsidRPr="004B3B23">
              <w:rPr>
                <w:sz w:val="20"/>
                <w:szCs w:val="20"/>
              </w:rPr>
              <w:t xml:space="preserve"> and waste management plans</w:t>
            </w:r>
          </w:p>
          <w:p w14:paraId="40FB4BB1" w14:textId="0DF9078E" w:rsidR="006249D2" w:rsidRPr="004B3B23" w:rsidRDefault="006249D2" w:rsidP="00C55FE3">
            <w:pPr>
              <w:pStyle w:val="ListParagraph"/>
              <w:numPr>
                <w:ilvl w:val="0"/>
                <w:numId w:val="28"/>
              </w:numPr>
              <w:spacing w:before="0"/>
              <w:ind w:left="301" w:hanging="219"/>
              <w:jc w:val="left"/>
              <w:rPr>
                <w:sz w:val="20"/>
                <w:szCs w:val="20"/>
              </w:rPr>
            </w:pPr>
            <w:r w:rsidRPr="004B3B23">
              <w:rPr>
                <w:sz w:val="20"/>
                <w:szCs w:val="20"/>
              </w:rPr>
              <w:t>Low capabilities to enforce the environmental legislation</w:t>
            </w:r>
            <w:r w:rsidR="00AD1EFD">
              <w:rPr>
                <w:sz w:val="20"/>
                <w:szCs w:val="20"/>
              </w:rPr>
              <w:t>.</w:t>
            </w:r>
          </w:p>
          <w:p w14:paraId="5204F179" w14:textId="024713A7" w:rsidR="006249D2" w:rsidRPr="004B3B23" w:rsidRDefault="006249D2" w:rsidP="00C55FE3">
            <w:pPr>
              <w:pStyle w:val="ListParagraph"/>
              <w:numPr>
                <w:ilvl w:val="0"/>
                <w:numId w:val="28"/>
              </w:numPr>
              <w:spacing w:before="0"/>
              <w:ind w:left="301" w:hanging="219"/>
              <w:jc w:val="left"/>
              <w:rPr>
                <w:sz w:val="20"/>
                <w:szCs w:val="20"/>
              </w:rPr>
            </w:pPr>
            <w:r w:rsidRPr="004B3B23">
              <w:rPr>
                <w:sz w:val="20"/>
                <w:szCs w:val="20"/>
              </w:rPr>
              <w:t xml:space="preserve">Resistance </w:t>
            </w:r>
            <w:r w:rsidR="0006309F" w:rsidRPr="004B3B23">
              <w:rPr>
                <w:bCs/>
                <w:sz w:val="20"/>
                <w:szCs w:val="20"/>
              </w:rPr>
              <w:t xml:space="preserve">among the staff of </w:t>
            </w:r>
            <w:r w:rsidR="00AD7C47" w:rsidRPr="00C0101F">
              <w:rPr>
                <w:bCs/>
                <w:sz w:val="20"/>
                <w:szCs w:val="20"/>
              </w:rPr>
              <w:t xml:space="preserve">the </w:t>
            </w:r>
            <w:r w:rsidR="0006309F" w:rsidRPr="004B3B23">
              <w:rPr>
                <w:bCs/>
                <w:sz w:val="20"/>
                <w:szCs w:val="20"/>
              </w:rPr>
              <w:t>P</w:t>
            </w:r>
            <w:r w:rsidR="0058132C" w:rsidRPr="004B3B23">
              <w:rPr>
                <w:bCs/>
                <w:sz w:val="20"/>
                <w:szCs w:val="20"/>
              </w:rPr>
              <w:t>C</w:t>
            </w:r>
            <w:r w:rsidR="0006309F" w:rsidRPr="004B3B23">
              <w:rPr>
                <w:bCs/>
                <w:sz w:val="20"/>
                <w:szCs w:val="20"/>
              </w:rPr>
              <w:t xml:space="preserve">Es and </w:t>
            </w:r>
            <w:r w:rsidR="00A061E5" w:rsidRPr="004B3B23">
              <w:rPr>
                <w:bCs/>
                <w:sz w:val="20"/>
                <w:szCs w:val="20"/>
              </w:rPr>
              <w:t xml:space="preserve">the </w:t>
            </w:r>
            <w:r w:rsidR="0006309F" w:rsidRPr="004B3B23">
              <w:rPr>
                <w:bCs/>
                <w:sz w:val="20"/>
                <w:szCs w:val="20"/>
              </w:rPr>
              <w:t>wider public</w:t>
            </w:r>
            <w:r w:rsidR="0006309F" w:rsidRPr="004B3B23">
              <w:rPr>
                <w:sz w:val="20"/>
                <w:szCs w:val="20"/>
              </w:rPr>
              <w:t xml:space="preserve"> </w:t>
            </w:r>
            <w:r w:rsidRPr="004B3B23">
              <w:rPr>
                <w:sz w:val="20"/>
                <w:szCs w:val="20"/>
              </w:rPr>
              <w:t xml:space="preserve">to change traditional </w:t>
            </w:r>
            <w:r w:rsidR="0006309F" w:rsidRPr="004B3B23">
              <w:rPr>
                <w:sz w:val="20"/>
                <w:szCs w:val="20"/>
              </w:rPr>
              <w:t xml:space="preserve">practices, especially in </w:t>
            </w:r>
            <w:r w:rsidRPr="004B3B23">
              <w:rPr>
                <w:sz w:val="20"/>
                <w:szCs w:val="20"/>
              </w:rPr>
              <w:t>waste management</w:t>
            </w:r>
            <w:r w:rsidR="0006309F" w:rsidRPr="004B3B23">
              <w:rPr>
                <w:sz w:val="20"/>
                <w:szCs w:val="20"/>
              </w:rPr>
              <w:t>.</w:t>
            </w:r>
          </w:p>
          <w:p w14:paraId="22B08D25" w14:textId="1AA40A61" w:rsidR="006249D2" w:rsidRPr="004B3B23" w:rsidRDefault="006249D2" w:rsidP="00C55FE3">
            <w:pPr>
              <w:pStyle w:val="ListParagraph"/>
              <w:numPr>
                <w:ilvl w:val="0"/>
                <w:numId w:val="28"/>
              </w:numPr>
              <w:spacing w:before="0"/>
              <w:ind w:left="301" w:hanging="219"/>
              <w:jc w:val="left"/>
              <w:rPr>
                <w:sz w:val="20"/>
                <w:szCs w:val="20"/>
              </w:rPr>
            </w:pPr>
            <w:r w:rsidRPr="004B3B23">
              <w:rPr>
                <w:sz w:val="20"/>
                <w:szCs w:val="20"/>
              </w:rPr>
              <w:t xml:space="preserve">Low capacities </w:t>
            </w:r>
            <w:r w:rsidR="00A061E5" w:rsidRPr="004B3B23">
              <w:rPr>
                <w:sz w:val="20"/>
                <w:szCs w:val="20"/>
              </w:rPr>
              <w:t xml:space="preserve">for </w:t>
            </w:r>
            <w:r w:rsidRPr="004B3B23">
              <w:rPr>
                <w:sz w:val="20"/>
                <w:szCs w:val="20"/>
              </w:rPr>
              <w:t xml:space="preserve">the establishment and implementation of monitoring and reporting </w:t>
            </w:r>
            <w:r w:rsidR="00A061E5" w:rsidRPr="004B3B23">
              <w:rPr>
                <w:sz w:val="20"/>
                <w:szCs w:val="20"/>
              </w:rPr>
              <w:t>processes</w:t>
            </w:r>
            <w:r w:rsidRPr="004B3B23">
              <w:rPr>
                <w:sz w:val="20"/>
                <w:szCs w:val="20"/>
              </w:rPr>
              <w:t>.</w:t>
            </w:r>
          </w:p>
          <w:p w14:paraId="6A238447" w14:textId="222EF2B9" w:rsidR="006249D2" w:rsidRPr="004B3B23" w:rsidRDefault="006249D2" w:rsidP="00C55FE3">
            <w:pPr>
              <w:pStyle w:val="ListParagraph"/>
              <w:numPr>
                <w:ilvl w:val="0"/>
                <w:numId w:val="28"/>
              </w:numPr>
              <w:spacing w:before="0"/>
              <w:ind w:left="301" w:hanging="219"/>
              <w:jc w:val="left"/>
              <w:rPr>
                <w:sz w:val="20"/>
                <w:szCs w:val="20"/>
              </w:rPr>
            </w:pPr>
            <w:r w:rsidRPr="004B3B23">
              <w:rPr>
                <w:sz w:val="20"/>
                <w:szCs w:val="20"/>
              </w:rPr>
              <w:t xml:space="preserve">Weak </w:t>
            </w:r>
            <w:r w:rsidR="00A061E5" w:rsidRPr="004B3B23">
              <w:rPr>
                <w:sz w:val="20"/>
                <w:szCs w:val="20"/>
              </w:rPr>
              <w:t>database</w:t>
            </w:r>
            <w:r w:rsidRPr="004B3B23">
              <w:rPr>
                <w:sz w:val="20"/>
                <w:szCs w:val="20"/>
              </w:rPr>
              <w:t xml:space="preserve"> and information system</w:t>
            </w:r>
            <w:r w:rsidR="00797C07" w:rsidRPr="004B3B23">
              <w:rPr>
                <w:sz w:val="20"/>
                <w:szCs w:val="20"/>
              </w:rPr>
              <w:t>.</w:t>
            </w:r>
          </w:p>
        </w:tc>
      </w:tr>
      <w:tr w:rsidR="006249D2" w:rsidRPr="004B3B23" w14:paraId="4D195241" w14:textId="77777777" w:rsidTr="00735CC2">
        <w:tc>
          <w:tcPr>
            <w:tcW w:w="4405" w:type="dxa"/>
            <w:shd w:val="clear" w:color="auto" w:fill="E2EFD9" w:themeFill="accent6" w:themeFillTint="33"/>
          </w:tcPr>
          <w:p w14:paraId="7DED7357" w14:textId="77777777" w:rsidR="006249D2" w:rsidRPr="00C0101F" w:rsidRDefault="006249D2" w:rsidP="00735CC2">
            <w:pPr>
              <w:spacing w:after="120"/>
              <w:jc w:val="center"/>
              <w:rPr>
                <w:b/>
                <w:bCs/>
                <w:sz w:val="20"/>
                <w:szCs w:val="20"/>
              </w:rPr>
            </w:pPr>
            <w:r w:rsidRPr="00C0101F">
              <w:rPr>
                <w:b/>
                <w:bCs/>
                <w:sz w:val="20"/>
                <w:szCs w:val="20"/>
              </w:rPr>
              <w:t>Opportunities</w:t>
            </w:r>
          </w:p>
        </w:tc>
        <w:tc>
          <w:tcPr>
            <w:tcW w:w="4680" w:type="dxa"/>
            <w:shd w:val="clear" w:color="auto" w:fill="E2EFD9" w:themeFill="accent6" w:themeFillTint="33"/>
          </w:tcPr>
          <w:p w14:paraId="196EDCCD" w14:textId="77777777" w:rsidR="006249D2" w:rsidRPr="00C0101F" w:rsidRDefault="006249D2" w:rsidP="00735CC2">
            <w:pPr>
              <w:spacing w:after="120"/>
              <w:jc w:val="center"/>
              <w:rPr>
                <w:b/>
                <w:bCs/>
                <w:sz w:val="20"/>
                <w:szCs w:val="20"/>
              </w:rPr>
            </w:pPr>
            <w:r w:rsidRPr="00C0101F">
              <w:rPr>
                <w:b/>
                <w:bCs/>
                <w:sz w:val="20"/>
                <w:szCs w:val="20"/>
              </w:rPr>
              <w:t>Threats</w:t>
            </w:r>
          </w:p>
        </w:tc>
      </w:tr>
      <w:tr w:rsidR="006249D2" w:rsidRPr="004B3B23" w14:paraId="7D7C697A" w14:textId="77777777" w:rsidTr="00735CC2">
        <w:tc>
          <w:tcPr>
            <w:tcW w:w="4405" w:type="dxa"/>
          </w:tcPr>
          <w:p w14:paraId="4FC45F01" w14:textId="040B59A3" w:rsidR="00773E64" w:rsidRPr="004B3B23" w:rsidRDefault="00773E64" w:rsidP="00C55FE3">
            <w:pPr>
              <w:pStyle w:val="ListParagraph"/>
              <w:numPr>
                <w:ilvl w:val="0"/>
                <w:numId w:val="29"/>
              </w:numPr>
              <w:spacing w:before="0"/>
              <w:ind w:left="315" w:hanging="218"/>
              <w:jc w:val="left"/>
              <w:rPr>
                <w:sz w:val="20"/>
                <w:szCs w:val="20"/>
              </w:rPr>
            </w:pPr>
            <w:r w:rsidRPr="004B3B23">
              <w:rPr>
                <w:sz w:val="20"/>
                <w:szCs w:val="20"/>
              </w:rPr>
              <w:t xml:space="preserve">EU Accession process and commitment to </w:t>
            </w:r>
            <w:r w:rsidR="00AD7C47" w:rsidRPr="00C0101F">
              <w:rPr>
                <w:sz w:val="20"/>
                <w:szCs w:val="20"/>
              </w:rPr>
              <w:t xml:space="preserve">the </w:t>
            </w:r>
            <w:r w:rsidRPr="004B3B23">
              <w:rPr>
                <w:sz w:val="20"/>
                <w:szCs w:val="20"/>
              </w:rPr>
              <w:t xml:space="preserve">EU Green Agenda </w:t>
            </w:r>
            <w:r w:rsidR="006C743F" w:rsidRPr="004B3B23">
              <w:rPr>
                <w:sz w:val="20"/>
                <w:szCs w:val="20"/>
              </w:rPr>
              <w:t xml:space="preserve">at </w:t>
            </w:r>
            <w:r w:rsidR="00A061E5" w:rsidRPr="004B3B23">
              <w:rPr>
                <w:sz w:val="20"/>
                <w:szCs w:val="20"/>
              </w:rPr>
              <w:t xml:space="preserve">the </w:t>
            </w:r>
            <w:r w:rsidR="006C743F" w:rsidRPr="004B3B23">
              <w:rPr>
                <w:sz w:val="20"/>
                <w:szCs w:val="20"/>
              </w:rPr>
              <w:t xml:space="preserve">national level </w:t>
            </w:r>
            <w:r w:rsidRPr="004B3B23">
              <w:rPr>
                <w:sz w:val="20"/>
                <w:szCs w:val="20"/>
              </w:rPr>
              <w:t>create an environment for implementing interventions in wastewater and waste sub-sectors.</w:t>
            </w:r>
          </w:p>
          <w:p w14:paraId="350E91FA" w14:textId="10C802E7" w:rsidR="006249D2" w:rsidRPr="000229B5" w:rsidRDefault="00884396" w:rsidP="00C55FE3">
            <w:pPr>
              <w:pStyle w:val="ListParagraph"/>
              <w:numPr>
                <w:ilvl w:val="0"/>
                <w:numId w:val="29"/>
              </w:numPr>
              <w:spacing w:before="0"/>
              <w:ind w:left="315" w:hanging="218"/>
              <w:jc w:val="left"/>
              <w:rPr>
                <w:rFonts w:cs="Times New Roman"/>
                <w:sz w:val="20"/>
                <w:szCs w:val="20"/>
              </w:rPr>
            </w:pPr>
            <w:r w:rsidRPr="004B3B23">
              <w:rPr>
                <w:bCs/>
                <w:sz w:val="20"/>
                <w:szCs w:val="20"/>
              </w:rPr>
              <w:t xml:space="preserve">Great potential </w:t>
            </w:r>
            <w:r w:rsidR="00AD7C47" w:rsidRPr="00C0101F">
              <w:rPr>
                <w:bCs/>
                <w:sz w:val="20"/>
                <w:szCs w:val="20"/>
              </w:rPr>
              <w:t xml:space="preserve">that </w:t>
            </w:r>
            <w:r w:rsidRPr="004B3B23">
              <w:rPr>
                <w:bCs/>
                <w:sz w:val="20"/>
                <w:szCs w:val="20"/>
              </w:rPr>
              <w:t xml:space="preserve">the two sub-sectors create for improving the quality and efficiency of </w:t>
            </w:r>
            <w:r w:rsidR="00D75E72" w:rsidRPr="004B3B23">
              <w:rPr>
                <w:bCs/>
                <w:sz w:val="20"/>
                <w:szCs w:val="20"/>
              </w:rPr>
              <w:t xml:space="preserve">waste and </w:t>
            </w:r>
            <w:r w:rsidRPr="004B3B23">
              <w:rPr>
                <w:bCs/>
                <w:sz w:val="20"/>
                <w:szCs w:val="20"/>
              </w:rPr>
              <w:t>wastewater services</w:t>
            </w:r>
            <w:r w:rsidR="00C73C08" w:rsidRPr="004B3B23">
              <w:rPr>
                <w:bCs/>
                <w:sz w:val="20"/>
                <w:szCs w:val="20"/>
              </w:rPr>
              <w:t>.</w:t>
            </w:r>
            <w:r w:rsidRPr="004B3B23">
              <w:rPr>
                <w:bCs/>
                <w:sz w:val="20"/>
                <w:szCs w:val="20"/>
              </w:rPr>
              <w:t xml:space="preserve"> </w:t>
            </w:r>
          </w:p>
          <w:p w14:paraId="642410A3" w14:textId="145A3F02" w:rsidR="000229B5" w:rsidRPr="004B3B23" w:rsidRDefault="000229B5" w:rsidP="00C55FE3">
            <w:pPr>
              <w:pStyle w:val="ListParagraph"/>
              <w:numPr>
                <w:ilvl w:val="0"/>
                <w:numId w:val="29"/>
              </w:numPr>
              <w:spacing w:before="0"/>
              <w:ind w:left="315" w:hanging="218"/>
              <w:jc w:val="left"/>
              <w:rPr>
                <w:rFonts w:cs="Times New Roman"/>
                <w:sz w:val="20"/>
                <w:szCs w:val="20"/>
              </w:rPr>
            </w:pPr>
            <w:r>
              <w:rPr>
                <w:sz w:val="20"/>
                <w:szCs w:val="20"/>
              </w:rPr>
              <w:t>Assessment of climate vulnerability and risk carried out for wastewater projects.</w:t>
            </w:r>
          </w:p>
          <w:p w14:paraId="091680F1" w14:textId="77777777" w:rsidR="00C922F7" w:rsidRPr="004B3B23" w:rsidRDefault="00437C9D" w:rsidP="00C55FE3">
            <w:pPr>
              <w:pStyle w:val="ListParagraph"/>
              <w:numPr>
                <w:ilvl w:val="0"/>
                <w:numId w:val="29"/>
              </w:numPr>
              <w:spacing w:before="0"/>
              <w:ind w:left="315" w:hanging="218"/>
              <w:jc w:val="left"/>
              <w:rPr>
                <w:rFonts w:cs="Times New Roman"/>
                <w:sz w:val="20"/>
                <w:szCs w:val="20"/>
              </w:rPr>
            </w:pPr>
            <w:r w:rsidRPr="004B3B23">
              <w:rPr>
                <w:bCs/>
                <w:sz w:val="20"/>
                <w:szCs w:val="20"/>
              </w:rPr>
              <w:t xml:space="preserve">The positive economic developments provoked by adequate wastewater and waste management policies increase the attractiveness of those policies in the context of the overall economic development at </w:t>
            </w:r>
            <w:r w:rsidR="00A061E5" w:rsidRPr="004B3B23">
              <w:rPr>
                <w:bCs/>
                <w:sz w:val="20"/>
                <w:szCs w:val="20"/>
              </w:rPr>
              <w:t xml:space="preserve">the </w:t>
            </w:r>
            <w:r w:rsidRPr="004B3B23">
              <w:rPr>
                <w:bCs/>
                <w:sz w:val="20"/>
                <w:szCs w:val="20"/>
              </w:rPr>
              <w:t>national level.</w:t>
            </w:r>
          </w:p>
          <w:p w14:paraId="548D9A09" w14:textId="5EEE30C6" w:rsidR="007B1A3A" w:rsidRPr="004B3B23" w:rsidRDefault="007B1A3A" w:rsidP="00C55FE3">
            <w:pPr>
              <w:pStyle w:val="ListParagraph"/>
              <w:numPr>
                <w:ilvl w:val="0"/>
                <w:numId w:val="29"/>
              </w:numPr>
              <w:spacing w:before="0"/>
              <w:ind w:left="315" w:hanging="218"/>
              <w:jc w:val="left"/>
              <w:rPr>
                <w:rFonts w:cs="Times New Roman"/>
                <w:sz w:val="20"/>
                <w:szCs w:val="20"/>
              </w:rPr>
            </w:pPr>
            <w:r w:rsidRPr="004B3B23">
              <w:rPr>
                <w:sz w:val="20"/>
                <w:szCs w:val="20"/>
              </w:rPr>
              <w:t xml:space="preserve">Provided assistance to </w:t>
            </w:r>
            <w:r w:rsidR="00AD7C47" w:rsidRPr="00C0101F">
              <w:rPr>
                <w:sz w:val="20"/>
                <w:szCs w:val="20"/>
              </w:rPr>
              <w:t xml:space="preserve">the </w:t>
            </w:r>
            <w:r w:rsidRPr="004B3B23">
              <w:rPr>
                <w:sz w:val="20"/>
                <w:szCs w:val="20"/>
              </w:rPr>
              <w:t xml:space="preserve">MoEPP for implementation of this </w:t>
            </w:r>
            <w:r w:rsidR="004C0A54" w:rsidRPr="004B3B23">
              <w:rPr>
                <w:sz w:val="20"/>
                <w:szCs w:val="20"/>
              </w:rPr>
              <w:t>OP</w:t>
            </w:r>
            <w:r w:rsidRPr="004B3B23">
              <w:rPr>
                <w:sz w:val="20"/>
                <w:szCs w:val="20"/>
              </w:rPr>
              <w:t xml:space="preserve"> creates supportive conditions for timely preparation of projects’ documents. </w:t>
            </w:r>
          </w:p>
        </w:tc>
        <w:tc>
          <w:tcPr>
            <w:tcW w:w="4680" w:type="dxa"/>
          </w:tcPr>
          <w:p w14:paraId="575B3E5C" w14:textId="34833350" w:rsidR="006249D2" w:rsidRPr="004B3B23" w:rsidRDefault="00C80331" w:rsidP="00C55FE3">
            <w:pPr>
              <w:pStyle w:val="ListParagraph"/>
              <w:numPr>
                <w:ilvl w:val="0"/>
                <w:numId w:val="30"/>
              </w:numPr>
              <w:spacing w:before="0"/>
              <w:ind w:left="301" w:hanging="219"/>
              <w:jc w:val="left"/>
              <w:rPr>
                <w:sz w:val="20"/>
                <w:szCs w:val="20"/>
              </w:rPr>
            </w:pPr>
            <w:r w:rsidRPr="004B3B23">
              <w:rPr>
                <w:sz w:val="20"/>
                <w:szCs w:val="20"/>
              </w:rPr>
              <w:t>Decreased collection rates resulting in lower financial sources for operation and maintenance for the PCEs due to i</w:t>
            </w:r>
            <w:r w:rsidR="006249D2" w:rsidRPr="004B3B23">
              <w:rPr>
                <w:sz w:val="20"/>
                <w:szCs w:val="20"/>
              </w:rPr>
              <w:t xml:space="preserve">ncreasing the prices for </w:t>
            </w:r>
            <w:r w:rsidR="00A061E5" w:rsidRPr="004B3B23">
              <w:rPr>
                <w:sz w:val="20"/>
                <w:szCs w:val="20"/>
              </w:rPr>
              <w:t>wastewater</w:t>
            </w:r>
            <w:r w:rsidR="006249D2" w:rsidRPr="004B3B23">
              <w:rPr>
                <w:sz w:val="20"/>
                <w:szCs w:val="20"/>
              </w:rPr>
              <w:t xml:space="preserve"> and waste services</w:t>
            </w:r>
            <w:r w:rsidRPr="004B3B23">
              <w:rPr>
                <w:sz w:val="20"/>
                <w:szCs w:val="20"/>
              </w:rPr>
              <w:t>.</w:t>
            </w:r>
          </w:p>
          <w:p w14:paraId="62742942" w14:textId="2BDF8C0A" w:rsidR="006249D2" w:rsidRPr="004B3B23" w:rsidRDefault="00C80331" w:rsidP="00C55FE3">
            <w:pPr>
              <w:pStyle w:val="ListParagraph"/>
              <w:numPr>
                <w:ilvl w:val="0"/>
                <w:numId w:val="30"/>
              </w:numPr>
              <w:spacing w:before="0"/>
              <w:ind w:left="301" w:hanging="219"/>
              <w:jc w:val="left"/>
              <w:rPr>
                <w:sz w:val="20"/>
                <w:szCs w:val="20"/>
              </w:rPr>
            </w:pPr>
            <w:r w:rsidRPr="004B3B23">
              <w:rPr>
                <w:sz w:val="20"/>
                <w:szCs w:val="20"/>
              </w:rPr>
              <w:t>Adverse weather conditions, such as flooding or droughts, resulting from c</w:t>
            </w:r>
            <w:r w:rsidR="006249D2" w:rsidRPr="004B3B23">
              <w:rPr>
                <w:sz w:val="20"/>
                <w:szCs w:val="20"/>
              </w:rPr>
              <w:t>limate change</w:t>
            </w:r>
            <w:r w:rsidRPr="004B3B23">
              <w:rPr>
                <w:sz w:val="20"/>
                <w:szCs w:val="20"/>
              </w:rPr>
              <w:t xml:space="preserve"> which are affecting the plan</w:t>
            </w:r>
            <w:r w:rsidR="00AD7C47" w:rsidRPr="004B3B23">
              <w:rPr>
                <w:sz w:val="20"/>
                <w:szCs w:val="20"/>
              </w:rPr>
              <w:t>n</w:t>
            </w:r>
            <w:r w:rsidRPr="004B3B23">
              <w:rPr>
                <w:sz w:val="20"/>
                <w:szCs w:val="20"/>
              </w:rPr>
              <w:t>ed infrastructure interventions</w:t>
            </w:r>
            <w:r w:rsidR="00FF6137" w:rsidRPr="004B3B23">
              <w:rPr>
                <w:sz w:val="20"/>
                <w:szCs w:val="20"/>
              </w:rPr>
              <w:t>.</w:t>
            </w:r>
            <w:r w:rsidR="003860FE" w:rsidRPr="004B3B23">
              <w:rPr>
                <w:sz w:val="20"/>
                <w:szCs w:val="20"/>
              </w:rPr>
              <w:t xml:space="preserve"> </w:t>
            </w:r>
          </w:p>
          <w:p w14:paraId="5D6C968B" w14:textId="5B4DF005" w:rsidR="006249D2" w:rsidRPr="004B3B23" w:rsidRDefault="00C80331" w:rsidP="00C55FE3">
            <w:pPr>
              <w:pStyle w:val="ListParagraph"/>
              <w:numPr>
                <w:ilvl w:val="0"/>
                <w:numId w:val="30"/>
              </w:numPr>
              <w:spacing w:before="0"/>
              <w:ind w:left="301" w:hanging="219"/>
              <w:jc w:val="left"/>
              <w:rPr>
                <w:rFonts w:eastAsia="Calibri"/>
                <w:sz w:val="20"/>
                <w:szCs w:val="20"/>
              </w:rPr>
            </w:pPr>
            <w:r w:rsidRPr="004B3B23">
              <w:rPr>
                <w:sz w:val="20"/>
                <w:szCs w:val="20"/>
              </w:rPr>
              <w:t xml:space="preserve">The decrease of population </w:t>
            </w:r>
            <w:r w:rsidR="006249D2" w:rsidRPr="004B3B23">
              <w:rPr>
                <w:sz w:val="20"/>
                <w:szCs w:val="20"/>
              </w:rPr>
              <w:t>living in the areas where the interventions will take place</w:t>
            </w:r>
            <w:r w:rsidR="00AD7C47" w:rsidRPr="004B3B23">
              <w:rPr>
                <w:sz w:val="20"/>
                <w:szCs w:val="20"/>
              </w:rPr>
              <w:t xml:space="preserve"> due to migration trends</w:t>
            </w:r>
            <w:r w:rsidR="006C63EE" w:rsidRPr="004B3B23">
              <w:rPr>
                <w:sz w:val="20"/>
                <w:szCs w:val="20"/>
              </w:rPr>
              <w:t>,</w:t>
            </w:r>
            <w:r w:rsidRPr="004B3B23">
              <w:rPr>
                <w:sz w:val="20"/>
                <w:szCs w:val="20"/>
              </w:rPr>
              <w:t xml:space="preserve"> </w:t>
            </w:r>
            <w:r w:rsidR="006C63EE" w:rsidRPr="004B3B23">
              <w:rPr>
                <w:sz w:val="20"/>
                <w:szCs w:val="20"/>
              </w:rPr>
              <w:t xml:space="preserve">which </w:t>
            </w:r>
            <w:r w:rsidRPr="004B3B23">
              <w:rPr>
                <w:sz w:val="20"/>
                <w:szCs w:val="20"/>
              </w:rPr>
              <w:t>might result in over-dimensioning of the plan</w:t>
            </w:r>
            <w:r w:rsidR="006C63EE" w:rsidRPr="004B3B23">
              <w:rPr>
                <w:sz w:val="20"/>
                <w:szCs w:val="20"/>
              </w:rPr>
              <w:t>n</w:t>
            </w:r>
            <w:r w:rsidRPr="004B3B23">
              <w:rPr>
                <w:sz w:val="20"/>
                <w:szCs w:val="20"/>
              </w:rPr>
              <w:t>ed infrastructure interventions.</w:t>
            </w:r>
          </w:p>
          <w:p w14:paraId="757EE5DC" w14:textId="77777777" w:rsidR="000229B5" w:rsidRPr="00B12875" w:rsidRDefault="007B1A3A" w:rsidP="009849A5">
            <w:pPr>
              <w:pStyle w:val="ListParagraph"/>
              <w:numPr>
                <w:ilvl w:val="0"/>
                <w:numId w:val="30"/>
              </w:numPr>
              <w:spacing w:before="0"/>
              <w:ind w:left="301" w:hanging="219"/>
              <w:jc w:val="left"/>
              <w:rPr>
                <w:rFonts w:eastAsia="Calibri"/>
                <w:sz w:val="20"/>
                <w:szCs w:val="20"/>
              </w:rPr>
            </w:pPr>
            <w:r w:rsidRPr="004B3B23">
              <w:rPr>
                <w:sz w:val="20"/>
                <w:szCs w:val="20"/>
              </w:rPr>
              <w:t>Delays in finalisation/preparation of the technical documents for the infrastructure projects</w:t>
            </w:r>
            <w:r w:rsidR="00EF7BAB" w:rsidRPr="004B3B23">
              <w:rPr>
                <w:sz w:val="20"/>
                <w:szCs w:val="20"/>
              </w:rPr>
              <w:t xml:space="preserve"> might affect the maturity and timeline for projects’ implementation</w:t>
            </w:r>
            <w:r w:rsidRPr="004B3B23">
              <w:rPr>
                <w:sz w:val="20"/>
                <w:szCs w:val="20"/>
              </w:rPr>
              <w:t xml:space="preserve">. </w:t>
            </w:r>
          </w:p>
          <w:p w14:paraId="1D5FC104" w14:textId="20452F0C" w:rsidR="00B12875" w:rsidRPr="009849A5" w:rsidRDefault="00B12875" w:rsidP="009849A5">
            <w:pPr>
              <w:pStyle w:val="ListParagraph"/>
              <w:numPr>
                <w:ilvl w:val="0"/>
                <w:numId w:val="30"/>
              </w:numPr>
              <w:spacing w:before="0"/>
              <w:ind w:left="301" w:hanging="219"/>
              <w:jc w:val="left"/>
              <w:rPr>
                <w:rFonts w:eastAsia="Calibri"/>
                <w:sz w:val="20"/>
                <w:szCs w:val="20"/>
              </w:rPr>
            </w:pPr>
            <w:r w:rsidRPr="00B12875">
              <w:rPr>
                <w:sz w:val="20"/>
                <w:szCs w:val="20"/>
              </w:rPr>
              <w:t>Benefits of NbS not used as part of waste and wastewater systems</w:t>
            </w:r>
          </w:p>
        </w:tc>
      </w:tr>
    </w:tbl>
    <w:p w14:paraId="4FA3F365" w14:textId="7F12E15A" w:rsidR="006249D2" w:rsidRPr="004B3B23" w:rsidRDefault="006249D2" w:rsidP="00C15A82">
      <w:pPr>
        <w:pStyle w:val="Heading1"/>
        <w:numPr>
          <w:ilvl w:val="0"/>
          <w:numId w:val="15"/>
        </w:numPr>
      </w:pPr>
      <w:bookmarkStart w:id="20" w:name="_Toc136815581"/>
      <w:bookmarkStart w:id="21" w:name="_Hlk106370468"/>
      <w:r w:rsidRPr="004B3B23">
        <w:t>Overall Objective</w:t>
      </w:r>
      <w:r w:rsidR="003814D7" w:rsidRPr="004B3B23">
        <w:t xml:space="preserve"> </w:t>
      </w:r>
      <w:r w:rsidRPr="004B3B23">
        <w:t>and Specific Objectives of the Operational Programme</w:t>
      </w:r>
      <w:bookmarkEnd w:id="20"/>
    </w:p>
    <w:bookmarkEnd w:id="21"/>
    <w:p w14:paraId="51343F8F" w14:textId="11912557" w:rsidR="006249D2" w:rsidRPr="00C0101F" w:rsidRDefault="006249D2" w:rsidP="006249D2">
      <w:pPr>
        <w:rPr>
          <w:rFonts w:ascii="Times New Roman" w:hAnsi="Times New Roman"/>
          <w:sz w:val="20"/>
          <w:szCs w:val="20"/>
        </w:rPr>
      </w:pPr>
      <w:r w:rsidRPr="00C0101F">
        <w:rPr>
          <w:rFonts w:ascii="Times New Roman" w:hAnsi="Times New Roman"/>
          <w:sz w:val="20"/>
          <w:szCs w:val="20"/>
        </w:rPr>
        <w:t xml:space="preserve">The </w:t>
      </w:r>
      <w:r w:rsidRPr="00C0101F">
        <w:rPr>
          <w:rFonts w:ascii="Times New Roman" w:hAnsi="Times New Roman"/>
          <w:b/>
          <w:bCs/>
          <w:sz w:val="20"/>
          <w:szCs w:val="20"/>
        </w:rPr>
        <w:t>Overall Objective (Impact)</w:t>
      </w:r>
      <w:r w:rsidRPr="00C0101F">
        <w:rPr>
          <w:rFonts w:ascii="Times New Roman" w:hAnsi="Times New Roman"/>
          <w:sz w:val="20"/>
          <w:szCs w:val="20"/>
        </w:rPr>
        <w:t xml:space="preserve"> </w:t>
      </w:r>
      <w:bookmarkStart w:id="22" w:name="_Hlk132788801"/>
      <w:r w:rsidR="00F60C68" w:rsidRPr="00C0101F">
        <w:rPr>
          <w:rFonts w:ascii="Times New Roman" w:hAnsi="Times New Roman"/>
          <w:sz w:val="20"/>
          <w:szCs w:val="20"/>
        </w:rPr>
        <w:t>is</w:t>
      </w:r>
      <w:r w:rsidRPr="00C0101F">
        <w:rPr>
          <w:rFonts w:ascii="Times New Roman" w:hAnsi="Times New Roman"/>
          <w:sz w:val="20"/>
          <w:szCs w:val="20"/>
        </w:rPr>
        <w:t xml:space="preserve"> to</w:t>
      </w:r>
      <w:r w:rsidR="00F60C68" w:rsidRPr="00C0101F">
        <w:rPr>
          <w:rFonts w:ascii="Times New Roman" w:hAnsi="Times New Roman"/>
          <w:sz w:val="20"/>
          <w:szCs w:val="20"/>
        </w:rPr>
        <w:t xml:space="preserve"> </w:t>
      </w:r>
      <w:r w:rsidRPr="004B3B23">
        <w:rPr>
          <w:rFonts w:ascii="Times New Roman" w:hAnsi="Times New Roman"/>
          <w:sz w:val="20"/>
          <w:szCs w:val="20"/>
        </w:rPr>
        <w:t>enhance the implementation of the Green Agenda in North Macedonia.</w:t>
      </w:r>
    </w:p>
    <w:bookmarkEnd w:id="22"/>
    <w:p w14:paraId="0F31B517" w14:textId="2BF55FF3" w:rsidR="00D27D01" w:rsidRPr="00C0101F" w:rsidRDefault="006249D2" w:rsidP="00BF5CE9">
      <w:pPr>
        <w:rPr>
          <w:rFonts w:ascii="Times New Roman" w:hAnsi="Times New Roman"/>
          <w:sz w:val="20"/>
          <w:szCs w:val="20"/>
        </w:rPr>
      </w:pPr>
      <w:r w:rsidRPr="00C0101F">
        <w:rPr>
          <w:rFonts w:ascii="Times New Roman" w:hAnsi="Times New Roman"/>
          <w:sz w:val="20"/>
          <w:szCs w:val="20"/>
        </w:rPr>
        <w:t xml:space="preserve">The </w:t>
      </w:r>
      <w:r w:rsidRPr="00C0101F">
        <w:rPr>
          <w:rFonts w:ascii="Times New Roman" w:hAnsi="Times New Roman"/>
          <w:b/>
          <w:bCs/>
          <w:sz w:val="20"/>
          <w:szCs w:val="20"/>
        </w:rPr>
        <w:t>Specific Objective 1 (Outcome 1)</w:t>
      </w:r>
      <w:r w:rsidRPr="00C0101F">
        <w:rPr>
          <w:rFonts w:ascii="Times New Roman" w:hAnsi="Times New Roman"/>
          <w:sz w:val="20"/>
          <w:szCs w:val="20"/>
        </w:rPr>
        <w:t xml:space="preserve"> is to</w:t>
      </w:r>
      <w:r w:rsidR="00CC4BDE" w:rsidRPr="00C0101F">
        <w:rPr>
          <w:rFonts w:ascii="Times New Roman" w:hAnsi="Times New Roman"/>
          <w:bCs/>
          <w:sz w:val="20"/>
          <w:szCs w:val="20"/>
        </w:rPr>
        <w:t xml:space="preserve"> reduce untreated wastewater discharged into recipients and improve wastewater management in compliance with EU requirements</w:t>
      </w:r>
      <w:r w:rsidR="00D27D01" w:rsidRPr="00C0101F">
        <w:rPr>
          <w:rFonts w:ascii="Times New Roman" w:hAnsi="Times New Roman"/>
          <w:bCs/>
          <w:sz w:val="20"/>
          <w:szCs w:val="20"/>
        </w:rPr>
        <w:t>, including the reduction of GHG emissions</w:t>
      </w:r>
      <w:r w:rsidR="00BF5CE9">
        <w:rPr>
          <w:rFonts w:ascii="Times New Roman" w:hAnsi="Times New Roman"/>
          <w:bCs/>
          <w:sz w:val="20"/>
          <w:szCs w:val="20"/>
        </w:rPr>
        <w:t>.</w:t>
      </w:r>
    </w:p>
    <w:p w14:paraId="3D5FB72A" w14:textId="00FCE8C9" w:rsidR="00996234" w:rsidRPr="00C0101F" w:rsidRDefault="00CC4BDE" w:rsidP="006249D2">
      <w:pPr>
        <w:rPr>
          <w:rFonts w:ascii="Times New Roman" w:hAnsi="Times New Roman"/>
          <w:sz w:val="20"/>
          <w:szCs w:val="20"/>
        </w:rPr>
      </w:pPr>
      <w:r w:rsidRPr="00C0101F" w:rsidDel="00CC4BDE">
        <w:rPr>
          <w:rFonts w:ascii="Times New Roman" w:hAnsi="Times New Roman"/>
          <w:sz w:val="20"/>
          <w:szCs w:val="20"/>
        </w:rPr>
        <w:t xml:space="preserve"> </w:t>
      </w:r>
    </w:p>
    <w:p w14:paraId="5C138818" w14:textId="05E5F132" w:rsidR="00D27D01" w:rsidRPr="00C0101F" w:rsidRDefault="006249D2" w:rsidP="00D27D01">
      <w:pPr>
        <w:rPr>
          <w:rFonts w:ascii="Times New Roman" w:hAnsi="Times New Roman"/>
          <w:bCs/>
          <w:sz w:val="20"/>
          <w:szCs w:val="20"/>
        </w:rPr>
      </w:pPr>
      <w:r w:rsidRPr="00C0101F">
        <w:rPr>
          <w:rFonts w:ascii="Times New Roman" w:hAnsi="Times New Roman"/>
          <w:bCs/>
          <w:sz w:val="20"/>
          <w:szCs w:val="20"/>
        </w:rPr>
        <w:lastRenderedPageBreak/>
        <w:t xml:space="preserve">The </w:t>
      </w:r>
      <w:r w:rsidRPr="00C0101F">
        <w:rPr>
          <w:rFonts w:ascii="Times New Roman" w:hAnsi="Times New Roman"/>
          <w:b/>
          <w:sz w:val="20"/>
          <w:szCs w:val="20"/>
        </w:rPr>
        <w:t>Specific Objective 2 (Outcome 2)</w:t>
      </w:r>
      <w:r w:rsidRPr="00C0101F">
        <w:rPr>
          <w:rFonts w:ascii="Times New Roman" w:hAnsi="Times New Roman"/>
          <w:bCs/>
          <w:sz w:val="20"/>
          <w:szCs w:val="20"/>
        </w:rPr>
        <w:t xml:space="preserve"> </w:t>
      </w:r>
      <w:r w:rsidR="00F31D74" w:rsidRPr="00C0101F">
        <w:rPr>
          <w:rFonts w:ascii="Times New Roman" w:hAnsi="Times New Roman"/>
          <w:bCs/>
          <w:sz w:val="20"/>
          <w:szCs w:val="20"/>
        </w:rPr>
        <w:t>is to reduce environmental deterioration and increase recycling by improving the regional waste management system in compliance with EU requirements</w:t>
      </w:r>
      <w:r w:rsidR="00D27D01" w:rsidRPr="00C0101F">
        <w:rPr>
          <w:rFonts w:ascii="Times New Roman" w:hAnsi="Times New Roman"/>
          <w:bCs/>
          <w:sz w:val="20"/>
          <w:szCs w:val="20"/>
        </w:rPr>
        <w:t xml:space="preserve">, including the reduction of GHG emissions. </w:t>
      </w:r>
    </w:p>
    <w:p w14:paraId="79569308" w14:textId="5D44D7C3" w:rsidR="006249D2" w:rsidRPr="00C0101F" w:rsidRDefault="006249D2" w:rsidP="006249D2">
      <w:pPr>
        <w:rPr>
          <w:rFonts w:ascii="Times New Roman" w:hAnsi="Times New Roman"/>
          <w:bCs/>
          <w:sz w:val="20"/>
          <w:szCs w:val="20"/>
        </w:rPr>
      </w:pPr>
      <w:r w:rsidRPr="00C0101F">
        <w:rPr>
          <w:rFonts w:ascii="Times New Roman" w:hAnsi="Times New Roman"/>
          <w:bCs/>
          <w:sz w:val="20"/>
          <w:szCs w:val="20"/>
        </w:rPr>
        <w:t xml:space="preserve">The </w:t>
      </w:r>
      <w:r w:rsidRPr="00C0101F">
        <w:rPr>
          <w:rFonts w:ascii="Times New Roman" w:hAnsi="Times New Roman"/>
          <w:b/>
          <w:sz w:val="20"/>
          <w:szCs w:val="20"/>
        </w:rPr>
        <w:t>Specific Objective 3 (Outcome 3)</w:t>
      </w:r>
      <w:r w:rsidRPr="00C0101F">
        <w:rPr>
          <w:rFonts w:ascii="Times New Roman" w:hAnsi="Times New Roman"/>
          <w:bCs/>
          <w:sz w:val="20"/>
          <w:szCs w:val="20"/>
        </w:rPr>
        <w:t xml:space="preserve"> is to</w:t>
      </w:r>
      <w:r w:rsidRPr="004B3B23">
        <w:rPr>
          <w:rFonts w:ascii="Times New Roman" w:hAnsi="Times New Roman"/>
          <w:bCs/>
          <w:sz w:val="20"/>
          <w:szCs w:val="20"/>
        </w:rPr>
        <w:t xml:space="preserve"> enhance the capacities</w:t>
      </w:r>
      <w:r w:rsidRPr="00C0101F">
        <w:rPr>
          <w:rFonts w:ascii="Times New Roman" w:hAnsi="Times New Roman"/>
          <w:bCs/>
          <w:sz w:val="20"/>
          <w:szCs w:val="20"/>
        </w:rPr>
        <w:t xml:space="preserve"> of the </w:t>
      </w:r>
      <w:r w:rsidR="00777417" w:rsidRPr="00C0101F">
        <w:rPr>
          <w:rFonts w:ascii="Times New Roman" w:hAnsi="Times New Roman"/>
          <w:bCs/>
          <w:sz w:val="20"/>
          <w:szCs w:val="20"/>
        </w:rPr>
        <w:t xml:space="preserve">IPA </w:t>
      </w:r>
      <w:r w:rsidR="00E306B0" w:rsidRPr="00C0101F">
        <w:rPr>
          <w:rFonts w:ascii="Times New Roman" w:hAnsi="Times New Roman"/>
          <w:bCs/>
          <w:sz w:val="20"/>
          <w:szCs w:val="20"/>
        </w:rPr>
        <w:t>structure for</w:t>
      </w:r>
      <w:r w:rsidRPr="00C0101F">
        <w:rPr>
          <w:rFonts w:ascii="Times New Roman" w:hAnsi="Times New Roman"/>
          <w:bCs/>
          <w:sz w:val="20"/>
          <w:szCs w:val="20"/>
        </w:rPr>
        <w:t xml:space="preserve"> the environment.</w:t>
      </w:r>
    </w:p>
    <w:p w14:paraId="0953916C" w14:textId="62F13FB4" w:rsidR="006249D2" w:rsidRPr="004B3B23" w:rsidRDefault="006249D2" w:rsidP="00B079C9">
      <w:pPr>
        <w:pStyle w:val="ListParagraph"/>
        <w:numPr>
          <w:ilvl w:val="0"/>
          <w:numId w:val="5"/>
        </w:numPr>
        <w:spacing w:after="120"/>
        <w:rPr>
          <w:rFonts w:cs="Times New Roman"/>
          <w:b/>
          <w:bCs/>
          <w:vanish/>
          <w:sz w:val="20"/>
          <w:szCs w:val="20"/>
        </w:rPr>
      </w:pPr>
    </w:p>
    <w:p w14:paraId="65FE84EB" w14:textId="77777777" w:rsidR="006249D2" w:rsidRPr="004B3B23" w:rsidRDefault="006249D2" w:rsidP="00C15A82">
      <w:pPr>
        <w:pStyle w:val="Style2"/>
        <w:numPr>
          <w:ilvl w:val="1"/>
          <w:numId w:val="12"/>
        </w:numPr>
        <w:outlineLvl w:val="0"/>
      </w:pPr>
      <w:bookmarkStart w:id="23" w:name="_Toc136815582"/>
      <w:r w:rsidRPr="004B3B23">
        <w:t>Coherence with the IPA III Programming Framework and with the specific policy instruments of the enlargement process</w:t>
      </w:r>
      <w:bookmarkEnd w:id="23"/>
    </w:p>
    <w:p w14:paraId="6DD0AADE" w14:textId="2938AA79"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w:t>
      </w:r>
      <w:r w:rsidR="004C0A54" w:rsidRPr="004B3B23">
        <w:rPr>
          <w:rFonts w:ascii="Times New Roman" w:hAnsi="Times New Roman"/>
          <w:bCs/>
          <w:sz w:val="20"/>
          <w:szCs w:val="20"/>
        </w:rPr>
        <w:t>Operational Programme</w:t>
      </w:r>
      <w:r w:rsidR="004C1136" w:rsidRPr="00C0101F">
        <w:rPr>
          <w:rFonts w:ascii="Times New Roman" w:hAnsi="Times New Roman"/>
          <w:bCs/>
          <w:sz w:val="20"/>
          <w:szCs w:val="20"/>
        </w:rPr>
        <w:t xml:space="preserve"> </w:t>
      </w:r>
      <w:r w:rsidRPr="004B3B23">
        <w:rPr>
          <w:rFonts w:ascii="Times New Roman" w:hAnsi="Times New Roman"/>
          <w:bCs/>
          <w:sz w:val="20"/>
          <w:szCs w:val="20"/>
        </w:rPr>
        <w:t>(</w:t>
      </w:r>
      <w:r w:rsidR="004C0A54" w:rsidRPr="004B3B23">
        <w:rPr>
          <w:rFonts w:ascii="Times New Roman" w:hAnsi="Times New Roman"/>
          <w:bCs/>
          <w:sz w:val="20"/>
          <w:szCs w:val="20"/>
        </w:rPr>
        <w:t>OP</w:t>
      </w:r>
      <w:r w:rsidRPr="004B3B23">
        <w:rPr>
          <w:rFonts w:ascii="Times New Roman" w:hAnsi="Times New Roman"/>
          <w:bCs/>
          <w:sz w:val="20"/>
          <w:szCs w:val="20"/>
        </w:rPr>
        <w:t xml:space="preserve">) for Environment in North Macedonia is highly relevant to the European Union (EU) accession process. The </w:t>
      </w:r>
      <w:r w:rsidR="004C0A54" w:rsidRPr="004B3B23">
        <w:rPr>
          <w:rFonts w:ascii="Times New Roman" w:hAnsi="Times New Roman"/>
          <w:bCs/>
          <w:sz w:val="20"/>
          <w:szCs w:val="20"/>
        </w:rPr>
        <w:t>OP</w:t>
      </w:r>
      <w:r w:rsidRPr="004B3B23">
        <w:rPr>
          <w:rFonts w:ascii="Times New Roman" w:hAnsi="Times New Roman"/>
          <w:bCs/>
          <w:sz w:val="20"/>
          <w:szCs w:val="20"/>
        </w:rPr>
        <w:t xml:space="preserve"> </w:t>
      </w:r>
      <w:r w:rsidR="00A21C6C" w:rsidRPr="004B3B23">
        <w:rPr>
          <w:rFonts w:ascii="Times New Roman" w:hAnsi="Times New Roman"/>
          <w:bCs/>
          <w:sz w:val="20"/>
          <w:szCs w:val="20"/>
        </w:rPr>
        <w:t>aligns with</w:t>
      </w:r>
      <w:r w:rsidRPr="004B3B23">
        <w:rPr>
          <w:rFonts w:ascii="Times New Roman" w:hAnsi="Times New Roman"/>
          <w:bCs/>
          <w:sz w:val="20"/>
          <w:szCs w:val="20"/>
        </w:rPr>
        <w:t xml:space="preserve"> the EU's strategic priorities and policy instruments for the Western Balkans and North Macedonia's national </w:t>
      </w:r>
      <w:r w:rsidR="00A21C6C" w:rsidRPr="004B3B23">
        <w:rPr>
          <w:rFonts w:ascii="Times New Roman" w:hAnsi="Times New Roman"/>
          <w:bCs/>
          <w:sz w:val="20"/>
          <w:szCs w:val="20"/>
        </w:rPr>
        <w:t>environmental protection and sustainable development priorities</w:t>
      </w:r>
      <w:r w:rsidRPr="004B3B23">
        <w:rPr>
          <w:rFonts w:ascii="Times New Roman" w:hAnsi="Times New Roman"/>
          <w:bCs/>
          <w:sz w:val="20"/>
          <w:szCs w:val="20"/>
        </w:rPr>
        <w:t xml:space="preserve">. The </w:t>
      </w:r>
      <w:r w:rsidR="004C0A54" w:rsidRPr="004B3B23">
        <w:rPr>
          <w:rFonts w:ascii="Times New Roman" w:hAnsi="Times New Roman"/>
          <w:bCs/>
          <w:sz w:val="20"/>
          <w:szCs w:val="20"/>
        </w:rPr>
        <w:t>OP</w:t>
      </w:r>
      <w:r w:rsidRPr="004B3B23">
        <w:rPr>
          <w:rFonts w:ascii="Times New Roman" w:hAnsi="Times New Roman"/>
          <w:bCs/>
          <w:sz w:val="20"/>
          <w:szCs w:val="20"/>
        </w:rPr>
        <w:t xml:space="preserve"> aims to support </w:t>
      </w:r>
      <w:r w:rsidR="00A21C6C" w:rsidRPr="004B3B23">
        <w:rPr>
          <w:rFonts w:ascii="Times New Roman" w:hAnsi="Times New Roman"/>
          <w:bCs/>
          <w:sz w:val="20"/>
          <w:szCs w:val="20"/>
        </w:rPr>
        <w:t>the country</w:t>
      </w:r>
      <w:r w:rsidRPr="004B3B23">
        <w:rPr>
          <w:rFonts w:ascii="Times New Roman" w:hAnsi="Times New Roman"/>
          <w:bCs/>
          <w:sz w:val="20"/>
          <w:szCs w:val="20"/>
        </w:rPr>
        <w:t xml:space="preserve"> in meeting the environmental </w:t>
      </w:r>
      <w:r w:rsidRPr="004B3B23">
        <w:rPr>
          <w:rFonts w:ascii="Times New Roman" w:hAnsi="Times New Roman"/>
          <w:bCs/>
          <w:i/>
          <w:iCs/>
          <w:sz w:val="20"/>
          <w:szCs w:val="20"/>
        </w:rPr>
        <w:t>acquis</w:t>
      </w:r>
      <w:r w:rsidR="00C55FE3" w:rsidRPr="004B3B23">
        <w:rPr>
          <w:rFonts w:ascii="Times New Roman" w:hAnsi="Times New Roman"/>
          <w:bCs/>
          <w:i/>
          <w:iCs/>
          <w:sz w:val="20"/>
          <w:szCs w:val="20"/>
        </w:rPr>
        <w:t>.</w:t>
      </w:r>
    </w:p>
    <w:p w14:paraId="79380BA5" w14:textId="568200D4" w:rsidR="006249D2" w:rsidRPr="004B3B23" w:rsidRDefault="006249D2" w:rsidP="006249D2">
      <w:pPr>
        <w:rPr>
          <w:rFonts w:ascii="Times New Roman" w:hAnsi="Times New Roman"/>
          <w:bCs/>
          <w:sz w:val="20"/>
          <w:szCs w:val="20"/>
        </w:rPr>
      </w:pPr>
      <w:r w:rsidRPr="004B3B23">
        <w:rPr>
          <w:rFonts w:ascii="Times New Roman" w:hAnsi="Times New Roman"/>
          <w:bCs/>
          <w:sz w:val="20"/>
          <w:szCs w:val="20"/>
        </w:rPr>
        <w:t xml:space="preserve">The </w:t>
      </w:r>
      <w:r w:rsidR="004C0A54" w:rsidRPr="004B3B23">
        <w:rPr>
          <w:rFonts w:ascii="Times New Roman" w:hAnsi="Times New Roman"/>
          <w:bCs/>
          <w:sz w:val="20"/>
          <w:szCs w:val="20"/>
        </w:rPr>
        <w:t>OP</w:t>
      </w:r>
      <w:r w:rsidRPr="004B3B23">
        <w:rPr>
          <w:rFonts w:ascii="Times New Roman" w:hAnsi="Times New Roman"/>
          <w:bCs/>
          <w:sz w:val="20"/>
          <w:szCs w:val="20"/>
        </w:rPr>
        <w:t xml:space="preserve"> addresses specific elements of policy instruments of the enlargement process, as it:</w:t>
      </w:r>
    </w:p>
    <w:p w14:paraId="7623A2AA" w14:textId="54669BA2" w:rsidR="006249D2" w:rsidRPr="004B3B23" w:rsidRDefault="00A03C5F" w:rsidP="00C15A82">
      <w:pPr>
        <w:pStyle w:val="ListParagraph"/>
        <w:numPr>
          <w:ilvl w:val="0"/>
          <w:numId w:val="31"/>
        </w:numPr>
        <w:rPr>
          <w:bCs/>
          <w:sz w:val="20"/>
          <w:szCs w:val="20"/>
        </w:rPr>
      </w:pPr>
      <w:r w:rsidRPr="004B3B23">
        <w:rPr>
          <w:bCs/>
          <w:sz w:val="20"/>
          <w:szCs w:val="20"/>
        </w:rPr>
        <w:t xml:space="preserve">Aligns </w:t>
      </w:r>
      <w:r w:rsidR="006249D2" w:rsidRPr="004B3B23">
        <w:rPr>
          <w:bCs/>
          <w:sz w:val="20"/>
          <w:szCs w:val="20"/>
        </w:rPr>
        <w:t xml:space="preserve">with the </w:t>
      </w:r>
      <w:r w:rsidR="006249D2" w:rsidRPr="004B3B23">
        <w:rPr>
          <w:b/>
          <w:sz w:val="20"/>
          <w:szCs w:val="20"/>
        </w:rPr>
        <w:t>Economic and Investment Plan (EIP) for the Western Balkans and the Green Agenda</w:t>
      </w:r>
      <w:r w:rsidR="006249D2" w:rsidRPr="004B3B23">
        <w:rPr>
          <w:bCs/>
          <w:sz w:val="20"/>
          <w:szCs w:val="20"/>
        </w:rPr>
        <w:t xml:space="preserve">, </w:t>
      </w:r>
      <w:r w:rsidR="00A21C6C" w:rsidRPr="004B3B23">
        <w:rPr>
          <w:bCs/>
          <w:sz w:val="20"/>
          <w:szCs w:val="20"/>
        </w:rPr>
        <w:t xml:space="preserve">focusing on sustainable economic development and environmental protection through waste and water management investments </w:t>
      </w:r>
      <w:r w:rsidR="006249D2" w:rsidRPr="004B3B23">
        <w:rPr>
          <w:bCs/>
          <w:sz w:val="20"/>
          <w:szCs w:val="20"/>
        </w:rPr>
        <w:t xml:space="preserve">based on circular economy principles and climate resilience. The </w:t>
      </w:r>
      <w:r w:rsidR="004C0A54" w:rsidRPr="004B3B23">
        <w:rPr>
          <w:bCs/>
          <w:sz w:val="20"/>
          <w:szCs w:val="20"/>
        </w:rPr>
        <w:t>OP</w:t>
      </w:r>
      <w:r w:rsidR="00FD12D5" w:rsidRPr="004B3B23">
        <w:rPr>
          <w:bCs/>
          <w:sz w:val="20"/>
          <w:szCs w:val="20"/>
        </w:rPr>
        <w:t xml:space="preserve"> supports the </w:t>
      </w:r>
      <w:r w:rsidR="00A21C6C" w:rsidRPr="004B3B23">
        <w:rPr>
          <w:bCs/>
          <w:sz w:val="20"/>
          <w:szCs w:val="20"/>
        </w:rPr>
        <w:t>EIP’s aim</w:t>
      </w:r>
      <w:r w:rsidR="006249D2" w:rsidRPr="004B3B23">
        <w:rPr>
          <w:bCs/>
          <w:sz w:val="20"/>
          <w:szCs w:val="20"/>
        </w:rPr>
        <w:t xml:space="preserve"> to address waste and wastewater management challenges by developing modern waste management systems, improving wastewater treatment infrastructure, implementing EU standards,</w:t>
      </w:r>
      <w:r w:rsidR="004B1715" w:rsidRPr="004B3B23">
        <w:rPr>
          <w:rFonts w:ascii="Arial" w:hAnsi="Arial"/>
          <w:color w:val="000000"/>
          <w:sz w:val="27"/>
          <w:szCs w:val="27"/>
        </w:rPr>
        <w:t xml:space="preserve"> </w:t>
      </w:r>
      <w:r w:rsidR="004B1715" w:rsidRPr="004B3B23">
        <w:rPr>
          <w:bCs/>
          <w:sz w:val="20"/>
          <w:szCs w:val="20"/>
        </w:rPr>
        <w:t xml:space="preserve">climate </w:t>
      </w:r>
      <w:r w:rsidR="005A1071" w:rsidRPr="004B3B23">
        <w:rPr>
          <w:bCs/>
          <w:sz w:val="20"/>
          <w:szCs w:val="20"/>
        </w:rPr>
        <w:t xml:space="preserve">resilient </w:t>
      </w:r>
      <w:r w:rsidR="004B1715" w:rsidRPr="004B3B23">
        <w:rPr>
          <w:bCs/>
          <w:sz w:val="20"/>
          <w:szCs w:val="20"/>
        </w:rPr>
        <w:t>action,</w:t>
      </w:r>
      <w:r w:rsidR="006249D2" w:rsidRPr="004B3B23">
        <w:rPr>
          <w:bCs/>
          <w:sz w:val="20"/>
          <w:szCs w:val="20"/>
        </w:rPr>
        <w:t xml:space="preserve"> promoting circular economy principles, and providing financial support. This represents a significant commitment </w:t>
      </w:r>
      <w:r w:rsidR="0027089F" w:rsidRPr="004B3B23">
        <w:rPr>
          <w:bCs/>
          <w:sz w:val="20"/>
          <w:szCs w:val="20"/>
        </w:rPr>
        <w:t xml:space="preserve">of </w:t>
      </w:r>
      <w:r w:rsidR="006249D2" w:rsidRPr="004B3B23">
        <w:rPr>
          <w:bCs/>
          <w:sz w:val="20"/>
          <w:szCs w:val="20"/>
        </w:rPr>
        <w:t xml:space="preserve">the EU to support environmentally friendly development in the </w:t>
      </w:r>
      <w:r w:rsidR="00A21C6C" w:rsidRPr="004B3B23">
        <w:rPr>
          <w:bCs/>
          <w:sz w:val="20"/>
          <w:szCs w:val="20"/>
        </w:rPr>
        <w:t>region.</w:t>
      </w:r>
    </w:p>
    <w:p w14:paraId="502438FC" w14:textId="7E15D9C5" w:rsidR="006249D2" w:rsidRPr="004B3B23" w:rsidRDefault="00A03C5F" w:rsidP="00C15A82">
      <w:pPr>
        <w:pStyle w:val="ListParagraph"/>
        <w:numPr>
          <w:ilvl w:val="0"/>
          <w:numId w:val="31"/>
        </w:numPr>
        <w:rPr>
          <w:bCs/>
          <w:sz w:val="20"/>
          <w:szCs w:val="20"/>
        </w:rPr>
      </w:pPr>
      <w:r w:rsidRPr="004B3B23">
        <w:rPr>
          <w:bCs/>
          <w:sz w:val="20"/>
          <w:szCs w:val="20"/>
        </w:rPr>
        <w:t>Considers</w:t>
      </w:r>
      <w:r w:rsidR="006249D2" w:rsidRPr="004B3B23">
        <w:rPr>
          <w:bCs/>
          <w:sz w:val="20"/>
          <w:szCs w:val="20"/>
        </w:rPr>
        <w:t xml:space="preserve"> the </w:t>
      </w:r>
      <w:r w:rsidR="006249D2" w:rsidRPr="004B3B23">
        <w:rPr>
          <w:b/>
          <w:bCs/>
          <w:sz w:val="20"/>
          <w:szCs w:val="20"/>
        </w:rPr>
        <w:t xml:space="preserve">recommendations of the </w:t>
      </w:r>
      <w:r w:rsidR="006249D2" w:rsidRPr="004B3B23">
        <w:rPr>
          <w:b/>
          <w:bCs/>
          <w:sz w:val="20"/>
          <w:szCs w:val="20"/>
          <w:u w:val="single"/>
        </w:rPr>
        <w:t>Commission</w:t>
      </w:r>
      <w:r w:rsidR="00483450" w:rsidRPr="004B3B23">
        <w:rPr>
          <w:b/>
          <w:bCs/>
          <w:sz w:val="20"/>
          <w:szCs w:val="20"/>
          <w:u w:val="single"/>
        </w:rPr>
        <w:t xml:space="preserve"> Reports</w:t>
      </w:r>
      <w:r w:rsidR="006249D2" w:rsidRPr="004B3B23">
        <w:rPr>
          <w:bCs/>
          <w:sz w:val="20"/>
          <w:szCs w:val="20"/>
        </w:rPr>
        <w:t xml:space="preserve">, which assesses </w:t>
      </w:r>
      <w:r w:rsidRPr="004B3B23">
        <w:rPr>
          <w:bCs/>
          <w:sz w:val="20"/>
          <w:szCs w:val="20"/>
        </w:rPr>
        <w:t>candidate countries’ progress</w:t>
      </w:r>
      <w:r w:rsidR="006249D2" w:rsidRPr="004B3B23">
        <w:rPr>
          <w:bCs/>
          <w:sz w:val="20"/>
          <w:szCs w:val="20"/>
        </w:rPr>
        <w:t xml:space="preserve"> in meeting the requirements for EU accession. The Programme addresses the identified gaps and challenges in the environmental sector, as highlighted in the </w:t>
      </w:r>
      <w:r w:rsidR="00483450" w:rsidRPr="004B3B23">
        <w:rPr>
          <w:bCs/>
          <w:sz w:val="20"/>
          <w:szCs w:val="20"/>
        </w:rPr>
        <w:t>Commission Report</w:t>
      </w:r>
      <w:r w:rsidR="006249D2" w:rsidRPr="004B3B23">
        <w:rPr>
          <w:bCs/>
          <w:sz w:val="20"/>
          <w:szCs w:val="20"/>
        </w:rPr>
        <w:t>. It supports the necessary reforms and investments to align with</w:t>
      </w:r>
      <w:r w:rsidR="004C1136" w:rsidRPr="00C0101F">
        <w:rPr>
          <w:bCs/>
          <w:sz w:val="20"/>
          <w:szCs w:val="20"/>
        </w:rPr>
        <w:t xml:space="preserve"> the</w:t>
      </w:r>
      <w:r w:rsidR="006249D2" w:rsidRPr="004B3B23">
        <w:rPr>
          <w:bCs/>
          <w:sz w:val="20"/>
          <w:szCs w:val="20"/>
        </w:rPr>
        <w:t xml:space="preserve"> EU</w:t>
      </w:r>
      <w:r w:rsidR="004C1136" w:rsidRPr="00C0101F">
        <w:rPr>
          <w:bCs/>
          <w:sz w:val="20"/>
          <w:szCs w:val="20"/>
        </w:rPr>
        <w:t>’s</w:t>
      </w:r>
      <w:r w:rsidR="006249D2" w:rsidRPr="004B3B23">
        <w:rPr>
          <w:bCs/>
          <w:sz w:val="20"/>
          <w:szCs w:val="20"/>
        </w:rPr>
        <w:t xml:space="preserve"> environmental </w:t>
      </w:r>
      <w:r w:rsidR="00A21C6C" w:rsidRPr="004B3B23">
        <w:rPr>
          <w:bCs/>
          <w:sz w:val="20"/>
          <w:szCs w:val="20"/>
        </w:rPr>
        <w:t>standards.</w:t>
      </w:r>
    </w:p>
    <w:p w14:paraId="18AB04AD" w14:textId="57FDE5C1" w:rsidR="006249D2" w:rsidRPr="004B3B23" w:rsidRDefault="00A03C5F" w:rsidP="00C15A82">
      <w:pPr>
        <w:pStyle w:val="ListParagraph"/>
        <w:numPr>
          <w:ilvl w:val="0"/>
          <w:numId w:val="31"/>
        </w:numPr>
        <w:rPr>
          <w:bCs/>
          <w:sz w:val="20"/>
          <w:szCs w:val="20"/>
        </w:rPr>
      </w:pPr>
      <w:r w:rsidRPr="004B3B23">
        <w:rPr>
          <w:bCs/>
          <w:sz w:val="20"/>
          <w:szCs w:val="20"/>
        </w:rPr>
        <w:t>Addresses</w:t>
      </w:r>
      <w:r w:rsidR="006249D2" w:rsidRPr="004B3B23">
        <w:rPr>
          <w:bCs/>
          <w:sz w:val="20"/>
          <w:szCs w:val="20"/>
        </w:rPr>
        <w:t xml:space="preserve"> two out of the three recommendations made in the EU Progress Report for North Macedonia 2022, being “implement measures for setting up a regional waste management system, focusing on the </w:t>
      </w:r>
      <w:r w:rsidR="000A3DA9">
        <w:rPr>
          <w:bCs/>
          <w:sz w:val="20"/>
          <w:szCs w:val="20"/>
        </w:rPr>
        <w:t xml:space="preserve">East </w:t>
      </w:r>
      <w:r w:rsidR="006249D2" w:rsidRPr="004B3B23">
        <w:rPr>
          <w:bCs/>
          <w:sz w:val="20"/>
          <w:szCs w:val="20"/>
        </w:rPr>
        <w:t>and Northeast regions” and seeking to “accelerate efforts for the reduction of air pollution at the local and national level and the reduction of point and diffuse pollution of freshwater resources”.</w:t>
      </w:r>
      <w:r w:rsidR="006249D2" w:rsidRPr="004B3B23">
        <w:rPr>
          <w:rStyle w:val="FootnoteReference"/>
          <w:rFonts w:cs="Times New Roman"/>
          <w:bCs/>
          <w:sz w:val="20"/>
          <w:szCs w:val="20"/>
        </w:rPr>
        <w:footnoteReference w:id="23"/>
      </w:r>
    </w:p>
    <w:p w14:paraId="4F32B04D" w14:textId="4263F335" w:rsidR="006249D2" w:rsidRPr="004B3B23" w:rsidRDefault="00A03C5F" w:rsidP="00C15A82">
      <w:pPr>
        <w:pStyle w:val="ListParagraph"/>
        <w:numPr>
          <w:ilvl w:val="0"/>
          <w:numId w:val="31"/>
        </w:numPr>
        <w:rPr>
          <w:bCs/>
          <w:sz w:val="20"/>
          <w:szCs w:val="20"/>
        </w:rPr>
      </w:pPr>
      <w:r w:rsidRPr="004B3B23">
        <w:rPr>
          <w:bCs/>
          <w:sz w:val="20"/>
          <w:szCs w:val="20"/>
        </w:rPr>
        <w:t>A</w:t>
      </w:r>
      <w:r w:rsidR="006249D2" w:rsidRPr="004B3B23">
        <w:rPr>
          <w:bCs/>
          <w:sz w:val="20"/>
          <w:szCs w:val="20"/>
        </w:rPr>
        <w:t>ligns with the</w:t>
      </w:r>
      <w:r w:rsidR="00483450" w:rsidRPr="004B3B23">
        <w:rPr>
          <w:bCs/>
          <w:sz w:val="20"/>
          <w:szCs w:val="20"/>
        </w:rPr>
        <w:t xml:space="preserve"> 2022 </w:t>
      </w:r>
      <w:r w:rsidR="00B60061" w:rsidRPr="00C0101F">
        <w:rPr>
          <w:bCs/>
          <w:sz w:val="20"/>
          <w:szCs w:val="20"/>
        </w:rPr>
        <w:t xml:space="preserve">European </w:t>
      </w:r>
      <w:r w:rsidR="00B60061" w:rsidRPr="004B3B23">
        <w:rPr>
          <w:b/>
          <w:sz w:val="20"/>
          <w:szCs w:val="20"/>
        </w:rPr>
        <w:t>Commission</w:t>
      </w:r>
      <w:r w:rsidR="00B60061" w:rsidRPr="00C0101F">
        <w:rPr>
          <w:b/>
          <w:sz w:val="20"/>
          <w:szCs w:val="20"/>
        </w:rPr>
        <w:t>’s</w:t>
      </w:r>
      <w:r w:rsidR="00B60061" w:rsidRPr="004B3B23">
        <w:rPr>
          <w:b/>
          <w:sz w:val="20"/>
          <w:szCs w:val="20"/>
        </w:rPr>
        <w:t xml:space="preserve"> </w:t>
      </w:r>
      <w:r w:rsidR="006249D2" w:rsidRPr="004B3B23">
        <w:rPr>
          <w:b/>
          <w:sz w:val="20"/>
          <w:szCs w:val="20"/>
        </w:rPr>
        <w:t xml:space="preserve">Progress Report </w:t>
      </w:r>
      <w:r w:rsidR="006249D2" w:rsidRPr="004B3B23">
        <w:rPr>
          <w:bCs/>
          <w:sz w:val="20"/>
          <w:szCs w:val="20"/>
        </w:rPr>
        <w:t xml:space="preserve">or Chapter 22 of the EU's negotiating framework. The </w:t>
      </w:r>
      <w:r w:rsidR="004C1136" w:rsidRPr="00C0101F">
        <w:rPr>
          <w:bCs/>
          <w:sz w:val="20"/>
          <w:szCs w:val="20"/>
        </w:rPr>
        <w:t xml:space="preserve">operational </w:t>
      </w:r>
      <w:r w:rsidR="006249D2" w:rsidRPr="004B3B23">
        <w:rPr>
          <w:bCs/>
          <w:sz w:val="20"/>
          <w:szCs w:val="20"/>
        </w:rPr>
        <w:t xml:space="preserve">programme aims to improve the institutional, administrative, and technical capacity for the management of EU funds by adopting a staff retention policy, strengthening the capacity-building mechanism, and enhancing the implementation of EU funds. The programme also focuses on environmental governance, waste, and water management measures. It aims to reduce point and diffusing pollution of freshwater resources and establish a regional waste management system. The programme will contribute to implementing the Urban Wastewater Treatment Directive and the Waste Framework Directive. The </w:t>
      </w:r>
      <w:r w:rsidR="004C0A54" w:rsidRPr="004B3B23">
        <w:rPr>
          <w:bCs/>
          <w:sz w:val="20"/>
          <w:szCs w:val="20"/>
        </w:rPr>
        <w:t>OP</w:t>
      </w:r>
      <w:r w:rsidR="006249D2" w:rsidRPr="004B3B23">
        <w:rPr>
          <w:bCs/>
          <w:sz w:val="20"/>
          <w:szCs w:val="20"/>
        </w:rPr>
        <w:t xml:space="preserve"> will address the challenges and recommendations mentioned in the</w:t>
      </w:r>
      <w:r w:rsidR="004C1136" w:rsidRPr="00C0101F">
        <w:rPr>
          <w:bCs/>
          <w:sz w:val="20"/>
          <w:szCs w:val="20"/>
        </w:rPr>
        <w:t xml:space="preserve"> aforementioned</w:t>
      </w:r>
      <w:r w:rsidR="006249D2" w:rsidRPr="004B3B23">
        <w:rPr>
          <w:bCs/>
          <w:sz w:val="20"/>
          <w:szCs w:val="20"/>
        </w:rPr>
        <w:t xml:space="preserve"> report, such as improving administrative capacity and implementing waste and water management projects.</w:t>
      </w:r>
    </w:p>
    <w:p w14:paraId="66A247F9" w14:textId="430BBA3E" w:rsidR="006249D2" w:rsidRPr="004B3B23" w:rsidRDefault="00A03C5F" w:rsidP="00C15A82">
      <w:pPr>
        <w:pStyle w:val="ListParagraph"/>
        <w:numPr>
          <w:ilvl w:val="0"/>
          <w:numId w:val="31"/>
        </w:numPr>
        <w:rPr>
          <w:bCs/>
          <w:sz w:val="20"/>
          <w:szCs w:val="20"/>
        </w:rPr>
      </w:pPr>
      <w:r w:rsidRPr="004B3B23">
        <w:rPr>
          <w:bCs/>
          <w:sz w:val="20"/>
          <w:szCs w:val="20"/>
        </w:rPr>
        <w:t>C</w:t>
      </w:r>
      <w:r w:rsidR="006249D2" w:rsidRPr="004B3B23">
        <w:rPr>
          <w:bCs/>
          <w:sz w:val="20"/>
          <w:szCs w:val="20"/>
        </w:rPr>
        <w:t xml:space="preserve">onsistent with the </w:t>
      </w:r>
      <w:r w:rsidR="006249D2" w:rsidRPr="004B3B23">
        <w:rPr>
          <w:b/>
          <w:sz w:val="20"/>
          <w:szCs w:val="20"/>
        </w:rPr>
        <w:t>Economic Reform Programme 2023-2025</w:t>
      </w:r>
      <w:r w:rsidR="006249D2" w:rsidRPr="004B3B23">
        <w:rPr>
          <w:bCs/>
          <w:sz w:val="20"/>
          <w:szCs w:val="20"/>
        </w:rPr>
        <w:t xml:space="preserve">, proposing measures to achieve competitiveness, inclusive growth, and green transition. Measures 7 and 8 of the ERP propose establishing wastewater and waste management systems in line with EU requirements to protect human health and the environment, increase circular economy implementation, and enable financial self-sustainability. The </w:t>
      </w:r>
      <w:r w:rsidR="004C0A54" w:rsidRPr="004B3B23">
        <w:rPr>
          <w:bCs/>
          <w:sz w:val="20"/>
          <w:szCs w:val="20"/>
        </w:rPr>
        <w:t>OP</w:t>
      </w:r>
      <w:r w:rsidR="006249D2" w:rsidRPr="004B3B23">
        <w:rPr>
          <w:bCs/>
          <w:sz w:val="20"/>
          <w:szCs w:val="20"/>
        </w:rPr>
        <w:t xml:space="preserve"> aligns with these measures to support establishing wastewater and waste management infrastructure in North </w:t>
      </w:r>
      <w:r w:rsidRPr="004B3B23">
        <w:rPr>
          <w:bCs/>
          <w:sz w:val="20"/>
          <w:szCs w:val="20"/>
        </w:rPr>
        <w:t>Macedonia.</w:t>
      </w:r>
    </w:p>
    <w:p w14:paraId="7AAFF8AA" w14:textId="4B755DAF" w:rsidR="006249D2" w:rsidRPr="004B3B23" w:rsidRDefault="00A03C5F" w:rsidP="00C15A82">
      <w:pPr>
        <w:pStyle w:val="ListParagraph"/>
        <w:numPr>
          <w:ilvl w:val="0"/>
          <w:numId w:val="31"/>
        </w:numPr>
        <w:rPr>
          <w:sz w:val="20"/>
          <w:szCs w:val="20"/>
        </w:rPr>
      </w:pPr>
      <w:r w:rsidRPr="004B3B23">
        <w:rPr>
          <w:bCs/>
          <w:sz w:val="20"/>
          <w:szCs w:val="20"/>
        </w:rPr>
        <w:t>Considers</w:t>
      </w:r>
      <w:r w:rsidR="006249D2" w:rsidRPr="004B3B23">
        <w:rPr>
          <w:bCs/>
          <w:sz w:val="20"/>
          <w:szCs w:val="20"/>
        </w:rPr>
        <w:t xml:space="preserve"> the conclusions of the meetings organised in the context of the </w:t>
      </w:r>
      <w:r w:rsidR="006249D2" w:rsidRPr="004B3B23">
        <w:rPr>
          <w:b/>
          <w:sz w:val="20"/>
          <w:szCs w:val="20"/>
        </w:rPr>
        <w:t>Stabilisation and Association Agreement (SAA)</w:t>
      </w:r>
      <w:r w:rsidR="006249D2" w:rsidRPr="004B3B23">
        <w:rPr>
          <w:bCs/>
          <w:sz w:val="20"/>
          <w:szCs w:val="20"/>
        </w:rPr>
        <w:t xml:space="preserve"> between the EU and North Macedonia. The programme aligns with the environmental priorities and commitments under the SAA, including implementing the</w:t>
      </w:r>
      <w:r w:rsidR="007F1B91" w:rsidRPr="004B3B23">
        <w:rPr>
          <w:bCs/>
          <w:sz w:val="20"/>
          <w:szCs w:val="20"/>
        </w:rPr>
        <w:t xml:space="preserve"> </w:t>
      </w:r>
      <w:r w:rsidR="006249D2" w:rsidRPr="004B3B23">
        <w:rPr>
          <w:sz w:val="20"/>
          <w:szCs w:val="20"/>
        </w:rPr>
        <w:t>Economic and Investment Plan</w:t>
      </w:r>
      <w:r w:rsidR="007F1B91" w:rsidRPr="004B3B23">
        <w:rPr>
          <w:sz w:val="20"/>
          <w:szCs w:val="20"/>
        </w:rPr>
        <w:t xml:space="preserve"> </w:t>
      </w:r>
      <w:r w:rsidR="006249D2" w:rsidRPr="004B3B23">
        <w:rPr>
          <w:sz w:val="20"/>
          <w:szCs w:val="20"/>
        </w:rPr>
        <w:t>and the</w:t>
      </w:r>
      <w:r w:rsidR="007F1B91" w:rsidRPr="004B3B23">
        <w:rPr>
          <w:sz w:val="20"/>
          <w:szCs w:val="20"/>
        </w:rPr>
        <w:t xml:space="preserve"> </w:t>
      </w:r>
      <w:r w:rsidR="006249D2" w:rsidRPr="004B3B23">
        <w:rPr>
          <w:sz w:val="20"/>
          <w:szCs w:val="20"/>
        </w:rPr>
        <w:t>Green and Digital Agenda</w:t>
      </w:r>
      <w:r w:rsidR="007F1B91" w:rsidRPr="004B3B23">
        <w:rPr>
          <w:sz w:val="20"/>
          <w:szCs w:val="20"/>
        </w:rPr>
        <w:t xml:space="preserve"> </w:t>
      </w:r>
      <w:r w:rsidR="006249D2" w:rsidRPr="004B3B23">
        <w:rPr>
          <w:sz w:val="20"/>
          <w:szCs w:val="20"/>
        </w:rPr>
        <w:t>for the Western Balkans</w:t>
      </w:r>
      <w:r w:rsidR="0014561D" w:rsidRPr="004B3B23">
        <w:rPr>
          <w:sz w:val="20"/>
          <w:szCs w:val="20"/>
        </w:rPr>
        <w:t xml:space="preserve"> </w:t>
      </w:r>
      <w:r w:rsidR="006249D2" w:rsidRPr="004B3B23">
        <w:rPr>
          <w:bCs/>
          <w:sz w:val="20"/>
          <w:szCs w:val="20"/>
        </w:rPr>
        <w:t>through</w:t>
      </w:r>
      <w:r w:rsidR="0014561D" w:rsidRPr="004B3B23">
        <w:rPr>
          <w:bCs/>
          <w:sz w:val="20"/>
          <w:szCs w:val="20"/>
        </w:rPr>
        <w:t xml:space="preserve"> </w:t>
      </w:r>
      <w:r w:rsidR="006249D2" w:rsidRPr="004B3B23">
        <w:rPr>
          <w:bCs/>
          <w:sz w:val="20"/>
          <w:szCs w:val="20"/>
        </w:rPr>
        <w:t xml:space="preserve">improving environmental infrastructure and supporting the region’s green </w:t>
      </w:r>
      <w:r w:rsidR="00651A79" w:rsidRPr="004B3B23">
        <w:rPr>
          <w:bCs/>
          <w:sz w:val="20"/>
          <w:szCs w:val="20"/>
        </w:rPr>
        <w:t>transition.</w:t>
      </w:r>
    </w:p>
    <w:p w14:paraId="4BE39076" w14:textId="4F01D413" w:rsidR="006249D2" w:rsidRPr="004B3B23" w:rsidRDefault="00B4668E" w:rsidP="00C15A82">
      <w:pPr>
        <w:pStyle w:val="ListParagraph"/>
        <w:numPr>
          <w:ilvl w:val="0"/>
          <w:numId w:val="31"/>
        </w:numPr>
        <w:rPr>
          <w:bCs/>
          <w:sz w:val="20"/>
          <w:szCs w:val="20"/>
        </w:rPr>
      </w:pPr>
      <w:r w:rsidRPr="004B3B23">
        <w:rPr>
          <w:sz w:val="20"/>
          <w:szCs w:val="20"/>
        </w:rPr>
        <w:t xml:space="preserve">Consistent </w:t>
      </w:r>
      <w:r w:rsidR="006249D2" w:rsidRPr="004B3B23">
        <w:rPr>
          <w:sz w:val="20"/>
          <w:szCs w:val="20"/>
        </w:rPr>
        <w:t>with the</w:t>
      </w:r>
      <w:r w:rsidR="006249D2" w:rsidRPr="004B3B23">
        <w:rPr>
          <w:b/>
          <w:sz w:val="20"/>
          <w:szCs w:val="20"/>
        </w:rPr>
        <w:t xml:space="preserve"> National Plan for the Adoption of the </w:t>
      </w:r>
      <w:r w:rsidR="006249D2" w:rsidRPr="004B3B23">
        <w:rPr>
          <w:b/>
          <w:i/>
          <w:iCs/>
          <w:sz w:val="20"/>
          <w:szCs w:val="20"/>
        </w:rPr>
        <w:t>Acquis</w:t>
      </w:r>
      <w:r w:rsidR="006249D2" w:rsidRPr="004B3B23">
        <w:rPr>
          <w:bCs/>
          <w:sz w:val="20"/>
          <w:szCs w:val="20"/>
        </w:rPr>
        <w:t xml:space="preserve">, a strategic document outlining the steps and timeline for aligning national legislation with the EU </w:t>
      </w:r>
      <w:r w:rsidR="006249D2" w:rsidRPr="004B3B23">
        <w:rPr>
          <w:bCs/>
          <w:i/>
          <w:iCs/>
          <w:sz w:val="20"/>
          <w:szCs w:val="20"/>
        </w:rPr>
        <w:t>acquis</w:t>
      </w:r>
      <w:r w:rsidR="00C55FE3" w:rsidRPr="004B3B23">
        <w:rPr>
          <w:bCs/>
          <w:sz w:val="20"/>
          <w:szCs w:val="20"/>
        </w:rPr>
        <w:t xml:space="preserve">. </w:t>
      </w:r>
      <w:r w:rsidR="006249D2" w:rsidRPr="004B3B23">
        <w:rPr>
          <w:bCs/>
          <w:sz w:val="20"/>
          <w:szCs w:val="20"/>
        </w:rPr>
        <w:t xml:space="preserve">The Programme supports the implementation of environmental measures and investments identified in the NPAA, intending to achieve compliance with EU environmental </w:t>
      </w:r>
      <w:r w:rsidR="00651A79" w:rsidRPr="004B3B23">
        <w:rPr>
          <w:bCs/>
          <w:sz w:val="20"/>
          <w:szCs w:val="20"/>
        </w:rPr>
        <w:t>standards.</w:t>
      </w:r>
    </w:p>
    <w:p w14:paraId="7429DEB3" w14:textId="671FF4F9" w:rsidR="006249D2" w:rsidRPr="004B3B23" w:rsidRDefault="00DC21B7" w:rsidP="00C15A82">
      <w:pPr>
        <w:pStyle w:val="ListParagraph"/>
        <w:numPr>
          <w:ilvl w:val="0"/>
          <w:numId w:val="31"/>
        </w:numPr>
        <w:rPr>
          <w:bCs/>
          <w:iCs/>
          <w:sz w:val="20"/>
          <w:szCs w:val="20"/>
        </w:rPr>
      </w:pPr>
      <w:r w:rsidRPr="004B3B23">
        <w:rPr>
          <w:sz w:val="20"/>
          <w:szCs w:val="20"/>
        </w:rPr>
        <w:lastRenderedPageBreak/>
        <w:t>It aligns</w:t>
      </w:r>
      <w:r w:rsidR="00B4668E" w:rsidRPr="004B3B23">
        <w:rPr>
          <w:sz w:val="20"/>
          <w:szCs w:val="20"/>
        </w:rPr>
        <w:t xml:space="preserve"> </w:t>
      </w:r>
      <w:r w:rsidR="006249D2" w:rsidRPr="004B3B23">
        <w:rPr>
          <w:sz w:val="20"/>
          <w:szCs w:val="20"/>
        </w:rPr>
        <w:t>with the</w:t>
      </w:r>
      <w:r w:rsidR="006249D2" w:rsidRPr="004B3B23">
        <w:rPr>
          <w:b/>
          <w:sz w:val="20"/>
          <w:szCs w:val="20"/>
        </w:rPr>
        <w:t xml:space="preserve"> Western Balkans Strategy</w:t>
      </w:r>
      <w:r w:rsidR="006249D2" w:rsidRPr="004B3B23">
        <w:rPr>
          <w:bCs/>
          <w:sz w:val="20"/>
          <w:szCs w:val="20"/>
        </w:rPr>
        <w:t xml:space="preserve">, which sets out the EU’s long-term vision for the region and its integration process. The </w:t>
      </w:r>
      <w:r w:rsidR="004C0A54" w:rsidRPr="004B3B23">
        <w:rPr>
          <w:bCs/>
          <w:sz w:val="20"/>
          <w:szCs w:val="20"/>
        </w:rPr>
        <w:t>OP</w:t>
      </w:r>
      <w:r w:rsidR="006249D2" w:rsidRPr="004B3B23">
        <w:rPr>
          <w:bCs/>
          <w:sz w:val="20"/>
          <w:szCs w:val="20"/>
        </w:rPr>
        <w:t xml:space="preserve"> supports the priorities and objectives of the Western Balkans Strategy.</w:t>
      </w:r>
      <w:r w:rsidR="0014561D" w:rsidRPr="004B3B23">
        <w:rPr>
          <w:bCs/>
          <w:sz w:val="20"/>
          <w:szCs w:val="20"/>
        </w:rPr>
        <w:t xml:space="preserve"> </w:t>
      </w:r>
      <w:r w:rsidR="006249D2" w:rsidRPr="004B3B23">
        <w:rPr>
          <w:rFonts w:eastAsia="Times New Roman"/>
          <w:iCs/>
          <w:color w:val="000000" w:themeColor="text1"/>
          <w:lang w:eastAsia="en-GB"/>
        </w:rPr>
        <w:t>T</w:t>
      </w:r>
      <w:r w:rsidR="006249D2" w:rsidRPr="004B3B23">
        <w:rPr>
          <w:bCs/>
          <w:iCs/>
          <w:sz w:val="20"/>
          <w:szCs w:val="20"/>
        </w:rPr>
        <w:t xml:space="preserve">his </w:t>
      </w:r>
      <w:r w:rsidR="004C0A54" w:rsidRPr="004B3B23">
        <w:rPr>
          <w:bCs/>
          <w:iCs/>
          <w:sz w:val="20"/>
          <w:szCs w:val="20"/>
        </w:rPr>
        <w:t>OP</w:t>
      </w:r>
      <w:r w:rsidR="006249D2" w:rsidRPr="004B3B23">
        <w:rPr>
          <w:bCs/>
          <w:iCs/>
          <w:sz w:val="20"/>
          <w:szCs w:val="20"/>
        </w:rPr>
        <w:t xml:space="preserve"> will contribute to the goals set by the Sofia Declaration on the Green Agenda for the Western Balkans, specifically to Pillar II Circular Economy</w:t>
      </w:r>
      <w:r w:rsidR="0014561D" w:rsidRPr="004B3B23">
        <w:rPr>
          <w:bCs/>
          <w:iCs/>
          <w:sz w:val="20"/>
          <w:szCs w:val="20"/>
        </w:rPr>
        <w:t xml:space="preserve"> </w:t>
      </w:r>
      <w:r w:rsidR="006249D2" w:rsidRPr="004B3B23">
        <w:rPr>
          <w:bCs/>
          <w:iCs/>
          <w:sz w:val="20"/>
          <w:szCs w:val="20"/>
        </w:rPr>
        <w:t>initiative: i)</w:t>
      </w:r>
      <w:r w:rsidR="004C1136" w:rsidRPr="00C0101F">
        <w:rPr>
          <w:bCs/>
          <w:iCs/>
          <w:sz w:val="20"/>
          <w:szCs w:val="20"/>
        </w:rPr>
        <w:t xml:space="preserve"> </w:t>
      </w:r>
      <w:r w:rsidR="006249D2" w:rsidRPr="004B3B23">
        <w:rPr>
          <w:bCs/>
          <w:iCs/>
          <w:sz w:val="20"/>
          <w:szCs w:val="20"/>
        </w:rPr>
        <w:t>continue supporting the construction and maintenance of waste management infrastructure and Pillar III</w:t>
      </w:r>
      <w:r w:rsidR="006249D2" w:rsidRPr="004B3B23">
        <w:rPr>
          <w:b/>
          <w:bCs/>
          <w:iCs/>
          <w:sz w:val="20"/>
          <w:szCs w:val="20"/>
        </w:rPr>
        <w:t xml:space="preserve"> Depollution initiatives</w:t>
      </w:r>
      <w:r w:rsidR="006249D2" w:rsidRPr="004B3B23">
        <w:rPr>
          <w:bCs/>
          <w:iCs/>
          <w:sz w:val="20"/>
          <w:szCs w:val="20"/>
        </w:rPr>
        <w:t xml:space="preserve">: i) implementation of Water Framework, </w:t>
      </w:r>
      <w:r w:rsidR="006249D2" w:rsidRPr="004B3B23">
        <w:rPr>
          <w:b/>
          <w:bCs/>
          <w:iCs/>
          <w:sz w:val="20"/>
          <w:szCs w:val="20"/>
        </w:rPr>
        <w:t>Urban Waste Water</w:t>
      </w:r>
      <w:r w:rsidR="006249D2" w:rsidRPr="004B3B23">
        <w:rPr>
          <w:bCs/>
          <w:iCs/>
          <w:sz w:val="20"/>
          <w:szCs w:val="20"/>
        </w:rPr>
        <w:t xml:space="preserve"> and Extractive Waste Directives, ii) investment in urban wastewater collection and treatment including advanced treatment of nutrients and to some extent iii) investment in waste and manure management and wastewater treatment plants for reuse of water in agriculture.</w:t>
      </w:r>
    </w:p>
    <w:p w14:paraId="05515F15" w14:textId="77777777" w:rsidR="006249D2" w:rsidRPr="004B3B23" w:rsidRDefault="006249D2" w:rsidP="006249D2">
      <w:pPr>
        <w:pStyle w:val="Heading1"/>
        <w:numPr>
          <w:ilvl w:val="0"/>
          <w:numId w:val="0"/>
        </w:numPr>
      </w:pPr>
      <w:bookmarkStart w:id="24" w:name="_Toc136815583"/>
      <w:r w:rsidRPr="004B3B23">
        <w:t>4.</w:t>
      </w:r>
      <w:r w:rsidRPr="004B3B23">
        <w:tab/>
        <w:t>Operational features of the programme</w:t>
      </w:r>
      <w:bookmarkEnd w:id="24"/>
    </w:p>
    <w:p w14:paraId="1DB96B64" w14:textId="77777777" w:rsidR="006249D2" w:rsidRPr="004B3B23" w:rsidRDefault="006249D2" w:rsidP="00B079C9">
      <w:pPr>
        <w:pStyle w:val="ListParagraph"/>
        <w:numPr>
          <w:ilvl w:val="0"/>
          <w:numId w:val="5"/>
        </w:numPr>
        <w:spacing w:after="120"/>
        <w:rPr>
          <w:rFonts w:cs="Times New Roman"/>
          <w:b/>
          <w:bCs/>
          <w:vanish/>
          <w:sz w:val="20"/>
          <w:szCs w:val="20"/>
        </w:rPr>
      </w:pPr>
    </w:p>
    <w:p w14:paraId="6D59AF18" w14:textId="1E7F7132" w:rsidR="006249D2" w:rsidRPr="004B3B23" w:rsidRDefault="006249D2">
      <w:pPr>
        <w:pStyle w:val="Style2"/>
        <w:ind w:left="709" w:hanging="448"/>
        <w:outlineLvl w:val="0"/>
      </w:pPr>
      <w:bookmarkStart w:id="25" w:name="_Toc136815584"/>
      <w:r w:rsidRPr="004B3B23">
        <w:t>Interaction of the programme with IPA III</w:t>
      </w:r>
      <w:r w:rsidR="007F1B91" w:rsidRPr="004B3B23">
        <w:t xml:space="preserve"> </w:t>
      </w:r>
      <w:r w:rsidRPr="004B3B23">
        <w:t>annual action plans or measures</w:t>
      </w:r>
      <w:r w:rsidR="007F1B91" w:rsidRPr="004B3B23">
        <w:t xml:space="preserve"> </w:t>
      </w:r>
      <w:r w:rsidRPr="004B3B23">
        <w:t>and interventions from other donors/International Financial Institutions</w:t>
      </w:r>
      <w:bookmarkEnd w:id="25"/>
    </w:p>
    <w:p w14:paraId="5AF506FF" w14:textId="203214DF" w:rsidR="006249D2" w:rsidRPr="004B3B23" w:rsidRDefault="006249D2" w:rsidP="006249D2">
      <w:pPr>
        <w:rPr>
          <w:rFonts w:ascii="Times New Roman" w:hAnsi="Times New Roman"/>
          <w:i/>
          <w:iCs/>
          <w:sz w:val="20"/>
          <w:szCs w:val="20"/>
        </w:rPr>
      </w:pPr>
      <w:r w:rsidRPr="004B3B23">
        <w:rPr>
          <w:rFonts w:ascii="Times New Roman" w:hAnsi="Times New Roman"/>
          <w:bCs/>
          <w:sz w:val="20"/>
          <w:szCs w:val="20"/>
        </w:rPr>
        <w:t xml:space="preserve">The </w:t>
      </w:r>
      <w:r w:rsidR="004C0A54" w:rsidRPr="004B3B23">
        <w:rPr>
          <w:rFonts w:ascii="Times New Roman" w:hAnsi="Times New Roman"/>
          <w:bCs/>
          <w:sz w:val="20"/>
          <w:szCs w:val="20"/>
        </w:rPr>
        <w:t>OP</w:t>
      </w:r>
      <w:r w:rsidRPr="004B3B23">
        <w:rPr>
          <w:rFonts w:ascii="Times New Roman" w:hAnsi="Times New Roman"/>
          <w:bCs/>
          <w:sz w:val="20"/>
          <w:szCs w:val="20"/>
        </w:rPr>
        <w:t xml:space="preserve"> is aligned with the objectives defined in the</w:t>
      </w:r>
      <w:r w:rsidRPr="004B3B23">
        <w:rPr>
          <w:rFonts w:ascii="Times New Roman" w:hAnsi="Times New Roman"/>
          <w:b/>
          <w:bCs/>
          <w:sz w:val="20"/>
          <w:szCs w:val="20"/>
        </w:rPr>
        <w:t xml:space="preserve"> </w:t>
      </w:r>
      <w:r w:rsidR="001A19F7" w:rsidRPr="004B3B23">
        <w:rPr>
          <w:rFonts w:ascii="Times New Roman" w:hAnsi="Times New Roman"/>
          <w:b/>
          <w:bCs/>
          <w:sz w:val="20"/>
          <w:szCs w:val="20"/>
        </w:rPr>
        <w:t xml:space="preserve">country’s IPA III </w:t>
      </w:r>
      <w:r w:rsidRPr="004B3B23">
        <w:rPr>
          <w:rFonts w:ascii="Times New Roman" w:hAnsi="Times New Roman"/>
          <w:b/>
          <w:bCs/>
          <w:sz w:val="20"/>
          <w:szCs w:val="20"/>
        </w:rPr>
        <w:t>Strategic Response</w:t>
      </w:r>
      <w:r w:rsidRPr="004B3B23">
        <w:rPr>
          <w:rFonts w:ascii="Times New Roman" w:hAnsi="Times New Roman"/>
          <w:bCs/>
          <w:sz w:val="20"/>
          <w:szCs w:val="20"/>
        </w:rPr>
        <w:t xml:space="preserve">, </w:t>
      </w:r>
      <w:r w:rsidRPr="004B3B23">
        <w:rPr>
          <w:rFonts w:ascii="Times New Roman" w:hAnsi="Times New Roman"/>
          <w:b/>
          <w:bCs/>
          <w:sz w:val="20"/>
          <w:szCs w:val="20"/>
        </w:rPr>
        <w:t xml:space="preserve">IPA III 2021-2027 </w:t>
      </w:r>
      <w:r w:rsidRPr="004B3B23">
        <w:rPr>
          <w:rFonts w:ascii="Times New Roman" w:hAnsi="Times New Roman"/>
          <w:bCs/>
          <w:sz w:val="20"/>
          <w:szCs w:val="20"/>
        </w:rPr>
        <w:t xml:space="preserve">under Window 3, Thematic priority 1, specifically with </w:t>
      </w:r>
      <w:r w:rsidRPr="004B3B23">
        <w:rPr>
          <w:rFonts w:ascii="Times New Roman" w:hAnsi="Times New Roman"/>
          <w:i/>
          <w:iCs/>
          <w:sz w:val="20"/>
          <w:szCs w:val="20"/>
        </w:rPr>
        <w:t>Objective 1.1; To optimise the water cycle and reduce the impact of solid waste on the environment and following planned areas of intervention under this objective:</w:t>
      </w:r>
    </w:p>
    <w:p w14:paraId="051A4D18" w14:textId="53F79DCB" w:rsidR="006249D2" w:rsidRPr="004B3B23" w:rsidRDefault="006249D2" w:rsidP="00C15A82">
      <w:pPr>
        <w:pStyle w:val="ListParagraph"/>
        <w:numPr>
          <w:ilvl w:val="0"/>
          <w:numId w:val="32"/>
        </w:numPr>
        <w:rPr>
          <w:bCs/>
          <w:sz w:val="20"/>
          <w:szCs w:val="20"/>
        </w:rPr>
      </w:pPr>
      <w:r w:rsidRPr="004B3B23">
        <w:rPr>
          <w:bCs/>
          <w:sz w:val="20"/>
          <w:szCs w:val="20"/>
        </w:rPr>
        <w:t xml:space="preserve">Investments in wastewater collection and treatments using the best available technologies not </w:t>
      </w:r>
      <w:r w:rsidR="00B4668E" w:rsidRPr="004B3B23">
        <w:rPr>
          <w:bCs/>
          <w:sz w:val="20"/>
          <w:szCs w:val="20"/>
        </w:rPr>
        <w:t>entail</w:t>
      </w:r>
      <w:r w:rsidR="00061EB3" w:rsidRPr="004B3B23">
        <w:rPr>
          <w:bCs/>
          <w:sz w:val="20"/>
          <w:szCs w:val="20"/>
        </w:rPr>
        <w:t>ing</w:t>
      </w:r>
      <w:r w:rsidR="00B4668E" w:rsidRPr="004B3B23">
        <w:rPr>
          <w:bCs/>
          <w:sz w:val="20"/>
          <w:szCs w:val="20"/>
        </w:rPr>
        <w:t xml:space="preserve"> </w:t>
      </w:r>
      <w:r w:rsidR="00DC21B7" w:rsidRPr="004B3B23">
        <w:rPr>
          <w:bCs/>
          <w:sz w:val="20"/>
          <w:szCs w:val="20"/>
        </w:rPr>
        <w:t xml:space="preserve">high </w:t>
      </w:r>
      <w:r w:rsidRPr="004B3B23">
        <w:rPr>
          <w:bCs/>
          <w:sz w:val="20"/>
          <w:szCs w:val="20"/>
        </w:rPr>
        <w:t>costs to reduce GHG emissions.</w:t>
      </w:r>
    </w:p>
    <w:p w14:paraId="5D0C3DC6" w14:textId="7A49EDE5" w:rsidR="006249D2" w:rsidRPr="004B3B23" w:rsidRDefault="006249D2" w:rsidP="00C15A82">
      <w:pPr>
        <w:pStyle w:val="ListParagraph"/>
        <w:numPr>
          <w:ilvl w:val="0"/>
          <w:numId w:val="32"/>
        </w:numPr>
        <w:rPr>
          <w:bCs/>
          <w:sz w:val="20"/>
          <w:szCs w:val="20"/>
        </w:rPr>
      </w:pPr>
      <w:r w:rsidRPr="004B3B23">
        <w:rPr>
          <w:bCs/>
          <w:sz w:val="20"/>
          <w:szCs w:val="20"/>
        </w:rPr>
        <w:t xml:space="preserve">Investments in integrated waste management systems at local and regional </w:t>
      </w:r>
      <w:r w:rsidR="00B4668E" w:rsidRPr="004B3B23">
        <w:rPr>
          <w:bCs/>
          <w:sz w:val="20"/>
          <w:szCs w:val="20"/>
        </w:rPr>
        <w:t>levels align</w:t>
      </w:r>
      <w:r w:rsidRPr="004B3B23">
        <w:rPr>
          <w:bCs/>
          <w:sz w:val="20"/>
          <w:szCs w:val="20"/>
        </w:rPr>
        <w:t xml:space="preserve"> with the most modern technologies to avoid increasing emissions of GHG.</w:t>
      </w:r>
    </w:p>
    <w:p w14:paraId="39AACDA4" w14:textId="75B94157" w:rsidR="006249D2" w:rsidRPr="004B3B23" w:rsidRDefault="006249D2" w:rsidP="00C15A82">
      <w:pPr>
        <w:pStyle w:val="ListParagraph"/>
        <w:numPr>
          <w:ilvl w:val="0"/>
          <w:numId w:val="32"/>
        </w:numPr>
        <w:rPr>
          <w:bCs/>
          <w:sz w:val="20"/>
          <w:szCs w:val="20"/>
        </w:rPr>
      </w:pPr>
      <w:r w:rsidRPr="004B3B23">
        <w:rPr>
          <w:bCs/>
          <w:sz w:val="20"/>
          <w:szCs w:val="20"/>
        </w:rPr>
        <w:t>Building the capacity of the</w:t>
      </w:r>
      <w:r w:rsidR="00341650" w:rsidRPr="004B3B23">
        <w:rPr>
          <w:bCs/>
          <w:sz w:val="20"/>
          <w:szCs w:val="20"/>
        </w:rPr>
        <w:t xml:space="preserve"> national authorities</w:t>
      </w:r>
      <w:r w:rsidR="00B957E4" w:rsidRPr="004B3B23">
        <w:rPr>
          <w:bCs/>
          <w:sz w:val="20"/>
          <w:szCs w:val="20"/>
        </w:rPr>
        <w:t xml:space="preserve"> </w:t>
      </w:r>
      <w:r w:rsidRPr="004B3B23">
        <w:rPr>
          <w:bCs/>
          <w:sz w:val="20"/>
          <w:szCs w:val="20"/>
        </w:rPr>
        <w:t>to design investment projects addressing climate risk assessment and climate proofing.</w:t>
      </w:r>
    </w:p>
    <w:p w14:paraId="689FD7F4" w14:textId="77777777" w:rsidR="006249D2" w:rsidRPr="004B3B23" w:rsidRDefault="006249D2" w:rsidP="00C15A82">
      <w:pPr>
        <w:pStyle w:val="ListParagraph"/>
        <w:numPr>
          <w:ilvl w:val="0"/>
          <w:numId w:val="32"/>
        </w:numPr>
        <w:rPr>
          <w:bCs/>
          <w:sz w:val="20"/>
          <w:szCs w:val="20"/>
        </w:rPr>
      </w:pPr>
      <w:r w:rsidRPr="004B3B23">
        <w:rPr>
          <w:bCs/>
          <w:sz w:val="20"/>
          <w:szCs w:val="20"/>
        </w:rPr>
        <w:t>Building the capabilities of the public utility companies in the water and waste sectors.</w:t>
      </w:r>
    </w:p>
    <w:p w14:paraId="572CA180" w14:textId="3C577512" w:rsidR="006249D2" w:rsidRPr="004B3B23" w:rsidRDefault="006249D2" w:rsidP="006249D2">
      <w:pPr>
        <w:rPr>
          <w:rFonts w:ascii="Times New Roman" w:hAnsi="Times New Roman"/>
          <w:bCs/>
          <w:iCs/>
          <w:sz w:val="20"/>
          <w:szCs w:val="20"/>
        </w:rPr>
      </w:pPr>
      <w:r w:rsidRPr="004B3B23">
        <w:rPr>
          <w:rFonts w:ascii="Times New Roman" w:hAnsi="Times New Roman"/>
          <w:bCs/>
          <w:iCs/>
          <w:sz w:val="20"/>
          <w:szCs w:val="20"/>
        </w:rPr>
        <w:t xml:space="preserve">The </w:t>
      </w:r>
      <w:r w:rsidR="004C0A54" w:rsidRPr="004B3B23">
        <w:rPr>
          <w:rFonts w:ascii="Times New Roman" w:hAnsi="Times New Roman"/>
          <w:bCs/>
          <w:iCs/>
          <w:sz w:val="20"/>
          <w:szCs w:val="20"/>
        </w:rPr>
        <w:t>OP</w:t>
      </w:r>
      <w:r w:rsidRPr="004B3B23">
        <w:rPr>
          <w:rFonts w:ascii="Times New Roman" w:hAnsi="Times New Roman"/>
          <w:bCs/>
          <w:iCs/>
          <w:sz w:val="20"/>
          <w:szCs w:val="20"/>
        </w:rPr>
        <w:t xml:space="preserve"> is coherent with the ongoing/planned IPA III annual action plans, as follows:</w:t>
      </w:r>
    </w:p>
    <w:p w14:paraId="663CA0FC" w14:textId="22E94388" w:rsidR="006249D2" w:rsidRPr="004B3B23" w:rsidRDefault="006249D2" w:rsidP="006249D2">
      <w:pPr>
        <w:rPr>
          <w:rFonts w:ascii="Times New Roman" w:hAnsi="Times New Roman"/>
          <w:b/>
          <w:i/>
          <w:sz w:val="20"/>
          <w:szCs w:val="20"/>
        </w:rPr>
      </w:pPr>
      <w:r w:rsidRPr="004B3B23">
        <w:rPr>
          <w:rFonts w:ascii="Times New Roman" w:hAnsi="Times New Roman"/>
          <w:b/>
          <w:i/>
          <w:sz w:val="20"/>
          <w:szCs w:val="20"/>
        </w:rPr>
        <w:t xml:space="preserve">IPA III Annual Action </w:t>
      </w:r>
      <w:r w:rsidR="002C131E" w:rsidRPr="004B3B23">
        <w:rPr>
          <w:rFonts w:ascii="Times New Roman" w:hAnsi="Times New Roman"/>
          <w:b/>
          <w:i/>
          <w:sz w:val="20"/>
          <w:szCs w:val="20"/>
        </w:rPr>
        <w:t>Programme</w:t>
      </w:r>
      <w:r w:rsidRPr="004B3B23">
        <w:rPr>
          <w:rFonts w:ascii="Times New Roman" w:hAnsi="Times New Roman"/>
          <w:b/>
          <w:i/>
          <w:sz w:val="20"/>
          <w:szCs w:val="20"/>
        </w:rPr>
        <w:t xml:space="preserve"> for 2021</w:t>
      </w:r>
    </w:p>
    <w:p w14:paraId="0C661050" w14:textId="52E16260" w:rsidR="002C131E" w:rsidRPr="004B3B23" w:rsidRDefault="002C131E" w:rsidP="006249D2">
      <w:pPr>
        <w:rPr>
          <w:rFonts w:ascii="Times New Roman" w:hAnsi="Times New Roman"/>
          <w:bCs/>
          <w:iCs/>
          <w:sz w:val="20"/>
          <w:szCs w:val="20"/>
        </w:rPr>
      </w:pPr>
      <w:r w:rsidRPr="004B3B23">
        <w:rPr>
          <w:rFonts w:ascii="Times New Roman" w:hAnsi="Times New Roman"/>
          <w:bCs/>
          <w:iCs/>
          <w:sz w:val="20"/>
          <w:szCs w:val="20"/>
        </w:rPr>
        <w:t xml:space="preserve">The 2021 Annual Action Programme envisages two actions </w:t>
      </w:r>
      <w:r w:rsidR="00E51405" w:rsidRPr="004B3B23">
        <w:rPr>
          <w:rFonts w:ascii="Times New Roman" w:hAnsi="Times New Roman"/>
          <w:bCs/>
          <w:iCs/>
          <w:sz w:val="20"/>
          <w:szCs w:val="20"/>
        </w:rPr>
        <w:t>in</w:t>
      </w:r>
      <w:r w:rsidRPr="004B3B23">
        <w:rPr>
          <w:rFonts w:ascii="Times New Roman" w:hAnsi="Times New Roman"/>
          <w:bCs/>
          <w:iCs/>
          <w:sz w:val="20"/>
          <w:szCs w:val="20"/>
        </w:rPr>
        <w:t xml:space="preserve"> </w:t>
      </w:r>
      <w:r w:rsidR="00A35A67" w:rsidRPr="00C0101F">
        <w:rPr>
          <w:rFonts w:ascii="Times New Roman" w:hAnsi="Times New Roman"/>
          <w:bCs/>
          <w:iCs/>
          <w:sz w:val="20"/>
          <w:szCs w:val="20"/>
        </w:rPr>
        <w:t xml:space="preserve">the </w:t>
      </w:r>
      <w:r w:rsidRPr="004B3B23">
        <w:rPr>
          <w:rFonts w:ascii="Times New Roman" w:hAnsi="Times New Roman"/>
          <w:bCs/>
          <w:iCs/>
          <w:sz w:val="20"/>
          <w:szCs w:val="20"/>
        </w:rPr>
        <w:t xml:space="preserve">environment </w:t>
      </w:r>
      <w:r w:rsidR="00A35A67" w:rsidRPr="00C0101F">
        <w:rPr>
          <w:rFonts w:ascii="Times New Roman" w:hAnsi="Times New Roman"/>
          <w:bCs/>
          <w:iCs/>
          <w:sz w:val="20"/>
          <w:szCs w:val="20"/>
        </w:rPr>
        <w:t xml:space="preserve">sector </w:t>
      </w:r>
      <w:r w:rsidRPr="004B3B23">
        <w:rPr>
          <w:rFonts w:ascii="Times New Roman" w:hAnsi="Times New Roman"/>
          <w:bCs/>
          <w:iCs/>
          <w:sz w:val="20"/>
          <w:szCs w:val="20"/>
        </w:rPr>
        <w:t xml:space="preserve">that are coherent and complement the operations planned under the </w:t>
      </w:r>
      <w:r w:rsidR="004C0A54" w:rsidRPr="004B3B23">
        <w:rPr>
          <w:rFonts w:ascii="Times New Roman" w:hAnsi="Times New Roman"/>
          <w:bCs/>
          <w:iCs/>
          <w:sz w:val="20"/>
          <w:szCs w:val="20"/>
        </w:rPr>
        <w:t>OP</w:t>
      </w:r>
      <w:r w:rsidRPr="004B3B23">
        <w:rPr>
          <w:rFonts w:ascii="Times New Roman" w:hAnsi="Times New Roman"/>
          <w:bCs/>
          <w:iCs/>
          <w:sz w:val="20"/>
          <w:szCs w:val="20"/>
        </w:rPr>
        <w:t>:</w:t>
      </w:r>
    </w:p>
    <w:p w14:paraId="3EF8DC8E" w14:textId="7AA0BEE6" w:rsidR="006249D2" w:rsidRPr="004B3B23" w:rsidRDefault="006249D2" w:rsidP="00C15A82">
      <w:pPr>
        <w:pStyle w:val="ListParagraph"/>
        <w:numPr>
          <w:ilvl w:val="0"/>
          <w:numId w:val="33"/>
        </w:numPr>
        <w:rPr>
          <w:bCs/>
          <w:sz w:val="20"/>
          <w:szCs w:val="20"/>
        </w:rPr>
      </w:pPr>
      <w:r w:rsidRPr="004B3B23">
        <w:rPr>
          <w:b/>
          <w:sz w:val="20"/>
          <w:szCs w:val="20"/>
        </w:rPr>
        <w:t>Action Document (AD) for “EU for Environmental Standards and Clean Air</w:t>
      </w:r>
      <w:r w:rsidR="002C131E" w:rsidRPr="004B3B23">
        <w:rPr>
          <w:b/>
          <w:sz w:val="20"/>
          <w:szCs w:val="20"/>
        </w:rPr>
        <w:t>”</w:t>
      </w:r>
      <w:r w:rsidRPr="004B3B23">
        <w:rPr>
          <w:b/>
          <w:sz w:val="20"/>
          <w:szCs w:val="20"/>
        </w:rPr>
        <w:t xml:space="preserve"> and AD on “EU for Prespa”</w:t>
      </w:r>
      <w:r w:rsidRPr="004B3B23">
        <w:rPr>
          <w:rStyle w:val="FootnoteReference"/>
          <w:rFonts w:cs="Times New Roman"/>
          <w:b/>
          <w:sz w:val="20"/>
          <w:szCs w:val="20"/>
        </w:rPr>
        <w:footnoteReference w:id="24"/>
      </w:r>
      <w:r w:rsidR="002C131E" w:rsidRPr="004B3B23">
        <w:rPr>
          <w:bCs/>
          <w:sz w:val="20"/>
          <w:szCs w:val="20"/>
        </w:rPr>
        <w:t xml:space="preserve"> - the actions in the area of </w:t>
      </w:r>
      <w:r w:rsidR="00B4668E" w:rsidRPr="004B3B23">
        <w:rPr>
          <w:bCs/>
          <w:sz w:val="20"/>
          <w:szCs w:val="20"/>
        </w:rPr>
        <w:t xml:space="preserve">the </w:t>
      </w:r>
      <w:r w:rsidR="002C131E" w:rsidRPr="004B3B23">
        <w:rPr>
          <w:bCs/>
          <w:sz w:val="20"/>
          <w:szCs w:val="20"/>
        </w:rPr>
        <w:t xml:space="preserve">environment will provide the necessary support to the national authorities </w:t>
      </w:r>
      <w:r w:rsidRPr="004B3B23">
        <w:rPr>
          <w:bCs/>
          <w:sz w:val="20"/>
          <w:szCs w:val="20"/>
        </w:rPr>
        <w:t xml:space="preserve">to </w:t>
      </w:r>
      <w:bookmarkStart w:id="26" w:name="_Hlk135051946"/>
      <w:r w:rsidRPr="004B3B23">
        <w:rPr>
          <w:bCs/>
          <w:sz w:val="20"/>
          <w:szCs w:val="20"/>
        </w:rPr>
        <w:t xml:space="preserve">align the national environment and climate change legislation with the EU </w:t>
      </w:r>
      <w:r w:rsidRPr="004B3B23">
        <w:rPr>
          <w:bCs/>
          <w:i/>
          <w:sz w:val="20"/>
          <w:szCs w:val="20"/>
        </w:rPr>
        <w:t>acquis</w:t>
      </w:r>
      <w:bookmarkEnd w:id="26"/>
      <w:r w:rsidRPr="004B3B23">
        <w:rPr>
          <w:bCs/>
          <w:sz w:val="20"/>
          <w:szCs w:val="20"/>
        </w:rPr>
        <w:t xml:space="preserve">, and to ensure its implementation and enforcement in line with the national strategies and the international commitments of the country. The legal harmonisation will be accompanied by measures to strengthen the institutional framework and administrative capacities. </w:t>
      </w:r>
      <w:r w:rsidR="002C131E" w:rsidRPr="004B3B23">
        <w:rPr>
          <w:bCs/>
          <w:sz w:val="20"/>
          <w:szCs w:val="20"/>
        </w:rPr>
        <w:t xml:space="preserve">All activities foreseen in the </w:t>
      </w:r>
      <w:r w:rsidR="004C0A54" w:rsidRPr="004B3B23">
        <w:rPr>
          <w:bCs/>
          <w:sz w:val="20"/>
          <w:szCs w:val="20"/>
        </w:rPr>
        <w:t>OP</w:t>
      </w:r>
      <w:r w:rsidR="002C131E" w:rsidRPr="004B3B23">
        <w:rPr>
          <w:bCs/>
          <w:sz w:val="20"/>
          <w:szCs w:val="20"/>
        </w:rPr>
        <w:t xml:space="preserve"> related to capacity building will be </w:t>
      </w:r>
      <w:r w:rsidR="00B4668E" w:rsidRPr="004B3B23">
        <w:rPr>
          <w:bCs/>
          <w:sz w:val="20"/>
          <w:szCs w:val="20"/>
        </w:rPr>
        <w:t>harmonised</w:t>
      </w:r>
      <w:r w:rsidR="002C131E" w:rsidRPr="004B3B23">
        <w:rPr>
          <w:bCs/>
          <w:sz w:val="20"/>
          <w:szCs w:val="20"/>
        </w:rPr>
        <w:t xml:space="preserve"> and shall provide </w:t>
      </w:r>
      <w:r w:rsidR="00B4668E" w:rsidRPr="004B3B23">
        <w:rPr>
          <w:bCs/>
          <w:sz w:val="20"/>
          <w:szCs w:val="20"/>
        </w:rPr>
        <w:t>follow-up</w:t>
      </w:r>
      <w:r w:rsidR="002C131E" w:rsidRPr="004B3B23">
        <w:rPr>
          <w:bCs/>
          <w:sz w:val="20"/>
          <w:szCs w:val="20"/>
        </w:rPr>
        <w:t xml:space="preserve"> support to </w:t>
      </w:r>
      <w:r w:rsidR="007F1B91" w:rsidRPr="004B3B23">
        <w:rPr>
          <w:bCs/>
          <w:sz w:val="20"/>
          <w:szCs w:val="20"/>
        </w:rPr>
        <w:t>those</w:t>
      </w:r>
      <w:r w:rsidR="002C131E" w:rsidRPr="004B3B23">
        <w:rPr>
          <w:bCs/>
          <w:sz w:val="20"/>
          <w:szCs w:val="20"/>
        </w:rPr>
        <w:t xml:space="preserve"> planned under the Action Documents in this area</w:t>
      </w:r>
      <w:r w:rsidR="00B4668E" w:rsidRPr="004B3B23">
        <w:rPr>
          <w:bCs/>
          <w:sz w:val="20"/>
          <w:szCs w:val="20"/>
        </w:rPr>
        <w:t>.</w:t>
      </w:r>
    </w:p>
    <w:p w14:paraId="593C691E" w14:textId="3DEEE7EB" w:rsidR="006249D2" w:rsidRPr="004B3B23" w:rsidRDefault="002C131E" w:rsidP="00C15A82">
      <w:pPr>
        <w:pStyle w:val="ListParagraph"/>
        <w:numPr>
          <w:ilvl w:val="0"/>
          <w:numId w:val="33"/>
        </w:numPr>
        <w:rPr>
          <w:bCs/>
          <w:sz w:val="20"/>
          <w:szCs w:val="20"/>
        </w:rPr>
      </w:pPr>
      <w:r w:rsidRPr="004B3B23">
        <w:rPr>
          <w:bCs/>
          <w:sz w:val="20"/>
          <w:szCs w:val="20"/>
        </w:rPr>
        <w:t xml:space="preserve">The activities planned through the </w:t>
      </w:r>
      <w:r w:rsidR="004C0A54" w:rsidRPr="004B3B23">
        <w:rPr>
          <w:bCs/>
          <w:sz w:val="20"/>
          <w:szCs w:val="20"/>
        </w:rPr>
        <w:t>OP</w:t>
      </w:r>
      <w:r w:rsidRPr="004B3B23">
        <w:rPr>
          <w:bCs/>
          <w:sz w:val="20"/>
          <w:szCs w:val="20"/>
        </w:rPr>
        <w:t xml:space="preserve"> </w:t>
      </w:r>
      <w:r w:rsidR="00B4668E" w:rsidRPr="004B3B23">
        <w:rPr>
          <w:bCs/>
          <w:sz w:val="20"/>
          <w:szCs w:val="20"/>
        </w:rPr>
        <w:t>aim to increase the collection and treatment of wastewater to improve the status of ground and surface water</w:t>
      </w:r>
      <w:r w:rsidRPr="004B3B23">
        <w:rPr>
          <w:bCs/>
          <w:sz w:val="20"/>
          <w:szCs w:val="20"/>
        </w:rPr>
        <w:t xml:space="preserve">. Implementation of the planned investments through </w:t>
      </w:r>
      <w:r w:rsidR="00A35A67" w:rsidRPr="00C0101F">
        <w:rPr>
          <w:bCs/>
          <w:sz w:val="20"/>
          <w:szCs w:val="20"/>
        </w:rPr>
        <w:t xml:space="preserve">the </w:t>
      </w:r>
      <w:r w:rsidR="004C0A54" w:rsidRPr="004B3B23">
        <w:rPr>
          <w:bCs/>
          <w:sz w:val="20"/>
          <w:szCs w:val="20"/>
        </w:rPr>
        <w:t>OP</w:t>
      </w:r>
      <w:r w:rsidRPr="004B3B23">
        <w:rPr>
          <w:bCs/>
          <w:sz w:val="20"/>
          <w:szCs w:val="20"/>
        </w:rPr>
        <w:t xml:space="preserve"> should </w:t>
      </w:r>
      <w:r w:rsidR="00A35A67" w:rsidRPr="00C0101F">
        <w:rPr>
          <w:bCs/>
          <w:sz w:val="20"/>
          <w:szCs w:val="20"/>
        </w:rPr>
        <w:t xml:space="preserve">moreover </w:t>
      </w:r>
      <w:r w:rsidRPr="004B3B23">
        <w:rPr>
          <w:bCs/>
          <w:sz w:val="20"/>
          <w:szCs w:val="20"/>
        </w:rPr>
        <w:t xml:space="preserve">contribute to </w:t>
      </w:r>
      <w:r w:rsidR="00B4668E" w:rsidRPr="004B3B23">
        <w:rPr>
          <w:bCs/>
          <w:sz w:val="20"/>
          <w:szCs w:val="20"/>
        </w:rPr>
        <w:t>maximising</w:t>
      </w:r>
      <w:r w:rsidRPr="004B3B23">
        <w:rPr>
          <w:bCs/>
          <w:sz w:val="20"/>
          <w:szCs w:val="20"/>
        </w:rPr>
        <w:t xml:space="preserve"> the results in the area of wastewater treatment by improving the system of collection and treatment of wastewater in several municipalities in North Macedonia</w:t>
      </w:r>
      <w:r w:rsidR="00B4668E" w:rsidRPr="004B3B23">
        <w:rPr>
          <w:bCs/>
          <w:sz w:val="20"/>
          <w:szCs w:val="20"/>
        </w:rPr>
        <w:t>,</w:t>
      </w:r>
      <w:r w:rsidRPr="004B3B23">
        <w:rPr>
          <w:bCs/>
          <w:sz w:val="20"/>
          <w:szCs w:val="20"/>
        </w:rPr>
        <w:t xml:space="preserve"> i.e. Veles (as priority), Tetovo and Kavadarci, thereby fully complementing the interventions to the Prespa Lake planned to be financed under AP 2021. These activities will </w:t>
      </w:r>
      <w:r w:rsidR="00B4668E" w:rsidRPr="004B3B23">
        <w:rPr>
          <w:bCs/>
          <w:sz w:val="20"/>
          <w:szCs w:val="20"/>
        </w:rPr>
        <w:t>significantly impact</w:t>
      </w:r>
      <w:r w:rsidR="00A35A67" w:rsidRPr="00C0101F">
        <w:rPr>
          <w:bCs/>
          <w:sz w:val="20"/>
          <w:szCs w:val="20"/>
        </w:rPr>
        <w:t xml:space="preserve"> and</w:t>
      </w:r>
      <w:r w:rsidRPr="004B3B23">
        <w:rPr>
          <w:bCs/>
          <w:sz w:val="20"/>
          <w:szCs w:val="20"/>
        </w:rPr>
        <w:t xml:space="preserve"> increas</w:t>
      </w:r>
      <w:r w:rsidR="00A35A67" w:rsidRPr="00C0101F">
        <w:rPr>
          <w:bCs/>
          <w:sz w:val="20"/>
          <w:szCs w:val="20"/>
        </w:rPr>
        <w:t>e</w:t>
      </w:r>
      <w:r w:rsidRPr="004B3B23">
        <w:rPr>
          <w:bCs/>
          <w:sz w:val="20"/>
          <w:szCs w:val="20"/>
        </w:rPr>
        <w:t xml:space="preserve"> the percentage of treated water at the national level and fulfilling the requirements from the EU Water Directive in the pre-accession period of North Macedonia.</w:t>
      </w:r>
    </w:p>
    <w:p w14:paraId="7D999AF5" w14:textId="4023C315" w:rsidR="006249D2" w:rsidRPr="004B3B23" w:rsidRDefault="006249D2" w:rsidP="006249D2">
      <w:pPr>
        <w:rPr>
          <w:rFonts w:ascii="Times New Roman" w:hAnsi="Times New Roman"/>
          <w:b/>
          <w:i/>
          <w:sz w:val="20"/>
          <w:szCs w:val="20"/>
        </w:rPr>
      </w:pPr>
      <w:r w:rsidRPr="004B3B23">
        <w:rPr>
          <w:rFonts w:ascii="Times New Roman" w:hAnsi="Times New Roman"/>
          <w:b/>
          <w:i/>
          <w:sz w:val="20"/>
          <w:szCs w:val="20"/>
        </w:rPr>
        <w:t xml:space="preserve">IPA III Annual Action </w:t>
      </w:r>
      <w:r w:rsidR="001A19F7" w:rsidRPr="004B3B23">
        <w:rPr>
          <w:rFonts w:ascii="Times New Roman" w:hAnsi="Times New Roman"/>
          <w:b/>
          <w:i/>
          <w:sz w:val="20"/>
          <w:szCs w:val="20"/>
        </w:rPr>
        <w:t xml:space="preserve">Plan </w:t>
      </w:r>
      <w:r w:rsidRPr="004B3B23">
        <w:rPr>
          <w:rFonts w:ascii="Times New Roman" w:hAnsi="Times New Roman"/>
          <w:b/>
          <w:i/>
          <w:sz w:val="20"/>
          <w:szCs w:val="20"/>
        </w:rPr>
        <w:t>for 2022</w:t>
      </w:r>
    </w:p>
    <w:p w14:paraId="7C4E04F7" w14:textId="4D5938CC" w:rsidR="002C131E" w:rsidRPr="004B3B23" w:rsidRDefault="002C131E" w:rsidP="006249D2">
      <w:pPr>
        <w:rPr>
          <w:rFonts w:ascii="Times New Roman" w:hAnsi="Times New Roman"/>
          <w:bCs/>
          <w:iCs/>
          <w:sz w:val="20"/>
          <w:szCs w:val="20"/>
        </w:rPr>
      </w:pPr>
      <w:r w:rsidRPr="004B3B23">
        <w:rPr>
          <w:rFonts w:ascii="Times New Roman" w:hAnsi="Times New Roman"/>
          <w:bCs/>
          <w:iCs/>
          <w:sz w:val="20"/>
          <w:szCs w:val="20"/>
        </w:rPr>
        <w:t xml:space="preserve">The 2022 Annual Action </w:t>
      </w:r>
      <w:r w:rsidR="001A19F7" w:rsidRPr="004B3B23">
        <w:rPr>
          <w:rFonts w:ascii="Times New Roman" w:hAnsi="Times New Roman"/>
          <w:bCs/>
          <w:iCs/>
          <w:sz w:val="20"/>
          <w:szCs w:val="20"/>
        </w:rPr>
        <w:t>Plan includes</w:t>
      </w:r>
      <w:r w:rsidRPr="004B3B23">
        <w:rPr>
          <w:rFonts w:ascii="Times New Roman" w:hAnsi="Times New Roman"/>
          <w:bCs/>
          <w:iCs/>
          <w:sz w:val="20"/>
          <w:szCs w:val="20"/>
        </w:rPr>
        <w:t xml:space="preserve"> two actions in the area of environment that are coherent and complement the operations planned under the </w:t>
      </w:r>
      <w:r w:rsidR="004C0A54" w:rsidRPr="004B3B23">
        <w:rPr>
          <w:rFonts w:ascii="Times New Roman" w:hAnsi="Times New Roman"/>
          <w:bCs/>
          <w:iCs/>
          <w:sz w:val="20"/>
          <w:szCs w:val="20"/>
        </w:rPr>
        <w:t>OP</w:t>
      </w:r>
      <w:r w:rsidRPr="004B3B23">
        <w:rPr>
          <w:rFonts w:ascii="Times New Roman" w:hAnsi="Times New Roman"/>
          <w:bCs/>
          <w:iCs/>
          <w:sz w:val="20"/>
          <w:szCs w:val="20"/>
        </w:rPr>
        <w:t>:</w:t>
      </w:r>
    </w:p>
    <w:p w14:paraId="74E789F1" w14:textId="0A48F545" w:rsidR="001D5F6E" w:rsidRPr="004B3B23" w:rsidRDefault="000870DA" w:rsidP="00265A52">
      <w:pPr>
        <w:rPr>
          <w:rFonts w:ascii="Times New Roman" w:hAnsi="Times New Roman"/>
          <w:sz w:val="20"/>
          <w:szCs w:val="20"/>
        </w:rPr>
      </w:pPr>
      <w:r w:rsidRPr="004B3B23">
        <w:rPr>
          <w:rFonts w:ascii="Times New Roman" w:hAnsi="Times New Roman"/>
          <w:b/>
          <w:sz w:val="20"/>
          <w:szCs w:val="20"/>
        </w:rPr>
        <w:t>Action Document “EU for Modern Wastewater Systems”</w:t>
      </w:r>
      <w:r w:rsidR="00A705D4" w:rsidRPr="00C0101F">
        <w:rPr>
          <w:rFonts w:ascii="Times New Roman" w:hAnsi="Times New Roman"/>
          <w:b/>
          <w:sz w:val="20"/>
          <w:szCs w:val="20"/>
        </w:rPr>
        <w:t xml:space="preserve"> (AD)</w:t>
      </w:r>
      <w:r w:rsidR="006249D2" w:rsidRPr="004B3B23">
        <w:rPr>
          <w:rFonts w:ascii="Times New Roman" w:hAnsi="Times New Roman"/>
          <w:bCs/>
          <w:sz w:val="20"/>
          <w:szCs w:val="20"/>
        </w:rPr>
        <w:t xml:space="preserve"> will </w:t>
      </w:r>
      <w:r w:rsidRPr="004B3B23">
        <w:rPr>
          <w:rFonts w:ascii="Times New Roman" w:hAnsi="Times New Roman"/>
          <w:bCs/>
          <w:sz w:val="20"/>
          <w:szCs w:val="20"/>
        </w:rPr>
        <w:t>invest</w:t>
      </w:r>
      <w:r w:rsidR="006249D2" w:rsidRPr="004B3B23">
        <w:rPr>
          <w:rFonts w:ascii="Times New Roman" w:hAnsi="Times New Roman"/>
          <w:bCs/>
          <w:sz w:val="20"/>
          <w:szCs w:val="20"/>
        </w:rPr>
        <w:t xml:space="preserve"> in measures for collecting and treating urban </w:t>
      </w:r>
      <w:r w:rsidRPr="004B3B23">
        <w:rPr>
          <w:rFonts w:ascii="Times New Roman" w:hAnsi="Times New Roman"/>
          <w:bCs/>
          <w:sz w:val="20"/>
          <w:szCs w:val="20"/>
        </w:rPr>
        <w:t>wastewater</w:t>
      </w:r>
      <w:r w:rsidR="006249D2" w:rsidRPr="004B3B23">
        <w:rPr>
          <w:rFonts w:ascii="Times New Roman" w:hAnsi="Times New Roman"/>
          <w:bCs/>
          <w:sz w:val="20"/>
          <w:szCs w:val="20"/>
        </w:rPr>
        <w:t xml:space="preserve"> in Shtip, Vinica and</w:t>
      </w:r>
      <w:r w:rsidR="004B3B8E" w:rsidRPr="004B3B23">
        <w:rPr>
          <w:rFonts w:ascii="Times New Roman" w:hAnsi="Times New Roman"/>
          <w:bCs/>
          <w:sz w:val="20"/>
          <w:szCs w:val="20"/>
        </w:rPr>
        <w:t xml:space="preserve"> </w:t>
      </w:r>
      <w:r w:rsidR="006249D2" w:rsidRPr="004B3B23">
        <w:rPr>
          <w:rFonts w:ascii="Times New Roman" w:hAnsi="Times New Roman"/>
          <w:bCs/>
          <w:sz w:val="20"/>
          <w:szCs w:val="20"/>
        </w:rPr>
        <w:t xml:space="preserve">Veles (initially). The Action will support investment at the </w:t>
      </w:r>
      <w:r w:rsidRPr="004B3B23">
        <w:rPr>
          <w:rFonts w:ascii="Times New Roman" w:hAnsi="Times New Roman"/>
          <w:bCs/>
          <w:sz w:val="20"/>
          <w:szCs w:val="20"/>
        </w:rPr>
        <w:t>energy demand and supply level</w:t>
      </w:r>
      <w:r w:rsidR="006249D2" w:rsidRPr="004B3B23">
        <w:rPr>
          <w:rFonts w:ascii="Times New Roman" w:hAnsi="Times New Roman"/>
          <w:bCs/>
          <w:sz w:val="20"/>
          <w:szCs w:val="20"/>
        </w:rPr>
        <w:t xml:space="preserve"> </w:t>
      </w:r>
      <w:r w:rsidRPr="004B3B23">
        <w:rPr>
          <w:rFonts w:ascii="Times New Roman" w:hAnsi="Times New Roman"/>
          <w:bCs/>
          <w:sz w:val="20"/>
          <w:szCs w:val="20"/>
        </w:rPr>
        <w:t xml:space="preserve">by </w:t>
      </w:r>
      <w:r w:rsidR="006249D2" w:rsidRPr="004B3B23">
        <w:rPr>
          <w:rFonts w:ascii="Times New Roman" w:hAnsi="Times New Roman"/>
          <w:bCs/>
          <w:sz w:val="20"/>
          <w:szCs w:val="20"/>
        </w:rPr>
        <w:t xml:space="preserve">using techniques </w:t>
      </w:r>
      <w:r w:rsidRPr="004B3B23">
        <w:rPr>
          <w:rFonts w:ascii="Times New Roman" w:hAnsi="Times New Roman"/>
          <w:bCs/>
          <w:sz w:val="20"/>
          <w:szCs w:val="20"/>
        </w:rPr>
        <w:t xml:space="preserve">that do </w:t>
      </w:r>
      <w:r w:rsidR="006249D2" w:rsidRPr="004B3B23">
        <w:rPr>
          <w:rFonts w:ascii="Times New Roman" w:hAnsi="Times New Roman"/>
          <w:bCs/>
          <w:sz w:val="20"/>
          <w:szCs w:val="20"/>
        </w:rPr>
        <w:t xml:space="preserve">not </w:t>
      </w:r>
      <w:r w:rsidRPr="004B3B23">
        <w:rPr>
          <w:rFonts w:ascii="Times New Roman" w:hAnsi="Times New Roman"/>
          <w:bCs/>
          <w:sz w:val="20"/>
          <w:szCs w:val="20"/>
        </w:rPr>
        <w:t xml:space="preserve">entail </w:t>
      </w:r>
      <w:r w:rsidR="00E51405" w:rsidRPr="004B3B23">
        <w:rPr>
          <w:rFonts w:ascii="Times New Roman" w:hAnsi="Times New Roman"/>
          <w:bCs/>
          <w:sz w:val="20"/>
          <w:szCs w:val="20"/>
        </w:rPr>
        <w:t>high</w:t>
      </w:r>
      <w:r w:rsidR="006249D2" w:rsidRPr="004B3B23">
        <w:rPr>
          <w:rFonts w:ascii="Times New Roman" w:hAnsi="Times New Roman"/>
          <w:bCs/>
          <w:sz w:val="20"/>
          <w:szCs w:val="20"/>
        </w:rPr>
        <w:t xml:space="preserve"> costs to obtain a near-zero carbon footprint </w:t>
      </w:r>
      <w:r w:rsidR="006249D2" w:rsidRPr="004B3B23">
        <w:rPr>
          <w:rFonts w:ascii="Times New Roman" w:hAnsi="Times New Roman"/>
          <w:bCs/>
          <w:sz w:val="20"/>
          <w:szCs w:val="20"/>
        </w:rPr>
        <w:lastRenderedPageBreak/>
        <w:t>of the WWTPs. The Action is expected to also encourage stewardship of reclamation and reuse of the remaining solid waste stream, as opposed to the current policy (practice) of disposing it into sanitary landfills (dumpsites).</w:t>
      </w:r>
      <w:r w:rsidR="004B3B8E" w:rsidRPr="004B3B23">
        <w:rPr>
          <w:rFonts w:ascii="Times New Roman" w:hAnsi="Times New Roman"/>
          <w:bCs/>
          <w:sz w:val="20"/>
          <w:szCs w:val="20"/>
        </w:rPr>
        <w:t xml:space="preserve"> </w:t>
      </w:r>
      <w:r w:rsidR="006249D2" w:rsidRPr="004B3B23">
        <w:rPr>
          <w:rFonts w:ascii="Times New Roman" w:hAnsi="Times New Roman"/>
          <w:bCs/>
          <w:sz w:val="20"/>
          <w:szCs w:val="20"/>
        </w:rPr>
        <w:t>Complementari</w:t>
      </w:r>
      <w:r w:rsidR="00A705D4" w:rsidRPr="00C0101F">
        <w:rPr>
          <w:rFonts w:ascii="Times New Roman" w:hAnsi="Times New Roman"/>
          <w:bCs/>
          <w:sz w:val="20"/>
          <w:szCs w:val="20"/>
        </w:rPr>
        <w:t>ty between</w:t>
      </w:r>
      <w:r w:rsidR="006249D2" w:rsidRPr="004B3B23">
        <w:rPr>
          <w:rFonts w:ascii="Times New Roman" w:hAnsi="Times New Roman"/>
          <w:bCs/>
          <w:sz w:val="20"/>
          <w:szCs w:val="20"/>
        </w:rPr>
        <w:t xml:space="preserve"> the actions within this AD and </w:t>
      </w:r>
      <w:r w:rsidR="00A705D4" w:rsidRPr="00C0101F">
        <w:rPr>
          <w:rFonts w:ascii="Times New Roman" w:hAnsi="Times New Roman"/>
          <w:bCs/>
          <w:sz w:val="20"/>
          <w:szCs w:val="20"/>
        </w:rPr>
        <w:t xml:space="preserve">the </w:t>
      </w:r>
      <w:r w:rsidR="006249D2" w:rsidRPr="004B3B23">
        <w:rPr>
          <w:rFonts w:ascii="Times New Roman" w:hAnsi="Times New Roman"/>
          <w:bCs/>
          <w:sz w:val="20"/>
          <w:szCs w:val="20"/>
        </w:rPr>
        <w:t xml:space="preserve">intervention foreseen in the </w:t>
      </w:r>
      <w:r w:rsidR="004C0A54" w:rsidRPr="004B3B23">
        <w:rPr>
          <w:rFonts w:ascii="Times New Roman" w:hAnsi="Times New Roman"/>
          <w:bCs/>
          <w:sz w:val="20"/>
          <w:szCs w:val="20"/>
        </w:rPr>
        <w:t>OP</w:t>
      </w:r>
      <w:r w:rsidR="006249D2" w:rsidRPr="004B3B23">
        <w:rPr>
          <w:rFonts w:ascii="Times New Roman" w:hAnsi="Times New Roman"/>
          <w:bCs/>
          <w:sz w:val="20"/>
          <w:szCs w:val="20"/>
        </w:rPr>
        <w:t xml:space="preserve"> will be ensured, particularly given that </w:t>
      </w:r>
      <w:r w:rsidR="00A705D4" w:rsidRPr="00C0101F">
        <w:rPr>
          <w:rFonts w:ascii="Times New Roman" w:hAnsi="Times New Roman"/>
          <w:bCs/>
          <w:sz w:val="20"/>
          <w:szCs w:val="20"/>
        </w:rPr>
        <w:t xml:space="preserve">the </w:t>
      </w:r>
      <w:r w:rsidR="006249D2" w:rsidRPr="004B3B23">
        <w:rPr>
          <w:rFonts w:ascii="Times New Roman" w:hAnsi="Times New Roman"/>
          <w:bCs/>
          <w:sz w:val="20"/>
          <w:szCs w:val="20"/>
        </w:rPr>
        <w:t xml:space="preserve">Veles WWTP was </w:t>
      </w:r>
      <w:r w:rsidR="00E51405" w:rsidRPr="004B3B23">
        <w:rPr>
          <w:rFonts w:ascii="Times New Roman" w:hAnsi="Times New Roman"/>
          <w:bCs/>
          <w:sz w:val="20"/>
          <w:szCs w:val="20"/>
        </w:rPr>
        <w:t>initially planned</w:t>
      </w:r>
      <w:r w:rsidR="006249D2" w:rsidRPr="004B3B23">
        <w:rPr>
          <w:rFonts w:ascii="Times New Roman" w:hAnsi="Times New Roman"/>
          <w:bCs/>
          <w:sz w:val="20"/>
          <w:szCs w:val="20"/>
        </w:rPr>
        <w:t xml:space="preserve"> under th</w:t>
      </w:r>
      <w:r w:rsidR="00A705D4" w:rsidRPr="00C0101F">
        <w:rPr>
          <w:rFonts w:ascii="Times New Roman" w:hAnsi="Times New Roman"/>
          <w:bCs/>
          <w:sz w:val="20"/>
          <w:szCs w:val="20"/>
        </w:rPr>
        <w:t>e mentioned</w:t>
      </w:r>
      <w:r w:rsidR="006249D2" w:rsidRPr="004B3B23">
        <w:rPr>
          <w:rFonts w:ascii="Times New Roman" w:hAnsi="Times New Roman"/>
          <w:bCs/>
          <w:sz w:val="20"/>
          <w:szCs w:val="20"/>
        </w:rPr>
        <w:t xml:space="preserve"> </w:t>
      </w:r>
      <w:r w:rsidRPr="004B3B23">
        <w:rPr>
          <w:rFonts w:ascii="Times New Roman" w:hAnsi="Times New Roman"/>
          <w:bCs/>
          <w:sz w:val="20"/>
          <w:szCs w:val="20"/>
        </w:rPr>
        <w:t>AD but</w:t>
      </w:r>
      <w:r w:rsidR="006249D2" w:rsidRPr="004B3B23">
        <w:rPr>
          <w:rFonts w:ascii="Times New Roman" w:hAnsi="Times New Roman"/>
          <w:bCs/>
          <w:sz w:val="20"/>
          <w:szCs w:val="20"/>
        </w:rPr>
        <w:t xml:space="preserve"> was </w:t>
      </w:r>
      <w:r w:rsidR="00A705D4" w:rsidRPr="00C0101F">
        <w:rPr>
          <w:rFonts w:ascii="Times New Roman" w:hAnsi="Times New Roman"/>
          <w:bCs/>
          <w:sz w:val="20"/>
          <w:szCs w:val="20"/>
        </w:rPr>
        <w:t xml:space="preserve">later instead </w:t>
      </w:r>
      <w:r w:rsidR="006249D2" w:rsidRPr="004B3B23">
        <w:rPr>
          <w:rFonts w:ascii="Times New Roman" w:hAnsi="Times New Roman"/>
          <w:bCs/>
          <w:sz w:val="20"/>
          <w:szCs w:val="20"/>
        </w:rPr>
        <w:t xml:space="preserve">included under this </w:t>
      </w:r>
      <w:r w:rsidR="004C0A54" w:rsidRPr="004B3B23">
        <w:rPr>
          <w:rFonts w:ascii="Times New Roman" w:hAnsi="Times New Roman"/>
          <w:bCs/>
          <w:sz w:val="20"/>
          <w:szCs w:val="20"/>
        </w:rPr>
        <w:t>OP</w:t>
      </w:r>
      <w:r w:rsidR="006249D2" w:rsidRPr="004B3B23">
        <w:rPr>
          <w:rFonts w:ascii="Times New Roman" w:hAnsi="Times New Roman"/>
          <w:bCs/>
          <w:sz w:val="20"/>
          <w:szCs w:val="20"/>
        </w:rPr>
        <w:t xml:space="preserve"> due to </w:t>
      </w:r>
      <w:r w:rsidRPr="004B3B23">
        <w:rPr>
          <w:rFonts w:ascii="Times New Roman" w:hAnsi="Times New Roman"/>
          <w:bCs/>
          <w:sz w:val="20"/>
          <w:szCs w:val="20"/>
        </w:rPr>
        <w:t xml:space="preserve">the </w:t>
      </w:r>
      <w:r w:rsidR="006249D2" w:rsidRPr="004B3B23">
        <w:rPr>
          <w:rFonts w:ascii="Times New Roman" w:hAnsi="Times New Roman"/>
          <w:bCs/>
          <w:sz w:val="20"/>
          <w:szCs w:val="20"/>
        </w:rPr>
        <w:t>increase of market prices and their impact on the overall investment budget</w:t>
      </w:r>
      <w:r w:rsidR="00A705D4" w:rsidRPr="00C0101F">
        <w:rPr>
          <w:rFonts w:ascii="Times New Roman" w:hAnsi="Times New Roman"/>
          <w:bCs/>
          <w:sz w:val="20"/>
          <w:szCs w:val="20"/>
        </w:rPr>
        <w:t xml:space="preserve"> of the AD</w:t>
      </w:r>
      <w:r w:rsidR="006249D2" w:rsidRPr="004B3B23">
        <w:rPr>
          <w:rFonts w:ascii="Times New Roman" w:hAnsi="Times New Roman"/>
          <w:bCs/>
          <w:sz w:val="20"/>
          <w:szCs w:val="20"/>
        </w:rPr>
        <w:t xml:space="preserve">. </w:t>
      </w:r>
      <w:r w:rsidR="001A249B" w:rsidRPr="00C0101F">
        <w:rPr>
          <w:rFonts w:ascii="Times New Roman" w:hAnsi="Times New Roman"/>
          <w:bCs/>
          <w:sz w:val="20"/>
          <w:szCs w:val="20"/>
        </w:rPr>
        <w:t>Hence</w:t>
      </w:r>
      <w:r w:rsidR="006249D2" w:rsidRPr="004B3B23">
        <w:rPr>
          <w:rFonts w:ascii="Times New Roman" w:hAnsi="Times New Roman"/>
          <w:bCs/>
          <w:sz w:val="20"/>
          <w:szCs w:val="20"/>
        </w:rPr>
        <w:t>, investments under this AD</w:t>
      </w:r>
      <w:r w:rsidRPr="004B3B23">
        <w:rPr>
          <w:rFonts w:ascii="Times New Roman" w:hAnsi="Times New Roman"/>
          <w:bCs/>
          <w:sz w:val="20"/>
          <w:szCs w:val="20"/>
        </w:rPr>
        <w:t xml:space="preserve"> </w:t>
      </w:r>
      <w:r w:rsidR="00E51405" w:rsidRPr="004B3B23">
        <w:rPr>
          <w:rFonts w:ascii="Times New Roman" w:hAnsi="Times New Roman"/>
          <w:bCs/>
          <w:sz w:val="20"/>
          <w:szCs w:val="20"/>
        </w:rPr>
        <w:t xml:space="preserve">and under this </w:t>
      </w:r>
      <w:r w:rsidR="004C0A54" w:rsidRPr="004B3B23">
        <w:rPr>
          <w:rFonts w:ascii="Times New Roman" w:hAnsi="Times New Roman"/>
          <w:bCs/>
          <w:sz w:val="20"/>
          <w:szCs w:val="20"/>
        </w:rPr>
        <w:t>OP</w:t>
      </w:r>
      <w:r w:rsidRPr="004B3B23">
        <w:rPr>
          <w:rFonts w:ascii="Times New Roman" w:hAnsi="Times New Roman"/>
          <w:bCs/>
          <w:sz w:val="20"/>
          <w:szCs w:val="20"/>
        </w:rPr>
        <w:t xml:space="preserve"> will have synergies and improve the country's wastewater collection and treatment</w:t>
      </w:r>
      <w:r w:rsidR="006249D2" w:rsidRPr="004B3B23">
        <w:rPr>
          <w:rFonts w:ascii="Times New Roman" w:hAnsi="Times New Roman"/>
          <w:bCs/>
          <w:sz w:val="20"/>
          <w:szCs w:val="20"/>
        </w:rPr>
        <w:t xml:space="preserve">. </w:t>
      </w:r>
      <w:r w:rsidR="001D5F6E" w:rsidRPr="004B3B23">
        <w:rPr>
          <w:rFonts w:ascii="Times New Roman" w:hAnsi="Times New Roman"/>
          <w:sz w:val="20"/>
          <w:szCs w:val="20"/>
        </w:rPr>
        <w:t xml:space="preserve">Moreover, the </w:t>
      </w:r>
      <w:r w:rsidR="004C0A54" w:rsidRPr="004B3B23">
        <w:rPr>
          <w:rFonts w:ascii="Times New Roman" w:hAnsi="Times New Roman"/>
          <w:sz w:val="20"/>
          <w:szCs w:val="20"/>
        </w:rPr>
        <w:t>OP</w:t>
      </w:r>
      <w:r w:rsidR="001D5F6E" w:rsidRPr="004B3B23">
        <w:rPr>
          <w:rFonts w:ascii="Times New Roman" w:hAnsi="Times New Roman"/>
          <w:sz w:val="20"/>
          <w:szCs w:val="20"/>
        </w:rPr>
        <w:t xml:space="preserve"> is coherent and fully compliant with the completed operations implemented under</w:t>
      </w:r>
      <w:r w:rsidR="00A705D4" w:rsidRPr="00C0101F">
        <w:rPr>
          <w:rFonts w:ascii="Times New Roman" w:hAnsi="Times New Roman"/>
          <w:sz w:val="20"/>
          <w:szCs w:val="20"/>
        </w:rPr>
        <w:t xml:space="preserve"> the</w:t>
      </w:r>
      <w:r w:rsidR="001D5F6E" w:rsidRPr="004B3B23">
        <w:rPr>
          <w:rFonts w:ascii="Times New Roman" w:hAnsi="Times New Roman"/>
          <w:sz w:val="20"/>
          <w:szCs w:val="20"/>
        </w:rPr>
        <w:t xml:space="preserve"> IPA I Regional Development Component and several ongoing and planned actions under</w:t>
      </w:r>
      <w:r w:rsidR="00A705D4" w:rsidRPr="00C0101F">
        <w:rPr>
          <w:rFonts w:ascii="Times New Roman" w:hAnsi="Times New Roman"/>
          <w:sz w:val="20"/>
          <w:szCs w:val="20"/>
        </w:rPr>
        <w:t xml:space="preserve"> the</w:t>
      </w:r>
      <w:r w:rsidR="001D5F6E" w:rsidRPr="004B3B23">
        <w:rPr>
          <w:rFonts w:ascii="Times New Roman" w:hAnsi="Times New Roman"/>
          <w:sz w:val="20"/>
          <w:szCs w:val="20"/>
        </w:rPr>
        <w:t xml:space="preserve"> IPA II multiannual programme in Environment, the multi-country programmes and</w:t>
      </w:r>
      <w:r w:rsidR="00A705D4" w:rsidRPr="00C0101F">
        <w:rPr>
          <w:rFonts w:ascii="Times New Roman" w:hAnsi="Times New Roman"/>
          <w:sz w:val="20"/>
          <w:szCs w:val="20"/>
        </w:rPr>
        <w:t xml:space="preserve"> the</w:t>
      </w:r>
      <w:r w:rsidR="001D5F6E" w:rsidRPr="004B3B23">
        <w:rPr>
          <w:rFonts w:ascii="Times New Roman" w:hAnsi="Times New Roman"/>
          <w:sz w:val="20"/>
          <w:szCs w:val="20"/>
        </w:rPr>
        <w:t xml:space="preserve"> WBIF, </w:t>
      </w:r>
      <w:r w:rsidR="00A705D4" w:rsidRPr="00C0101F">
        <w:rPr>
          <w:rFonts w:ascii="Times New Roman" w:hAnsi="Times New Roman"/>
          <w:sz w:val="20"/>
          <w:szCs w:val="20"/>
        </w:rPr>
        <w:t>as well as with</w:t>
      </w:r>
      <w:r w:rsidR="00A705D4" w:rsidRPr="004B3B23">
        <w:rPr>
          <w:rFonts w:ascii="Times New Roman" w:hAnsi="Times New Roman"/>
          <w:sz w:val="20"/>
          <w:szCs w:val="20"/>
        </w:rPr>
        <w:t xml:space="preserve"> </w:t>
      </w:r>
      <w:r w:rsidR="001D5F6E" w:rsidRPr="004B3B23">
        <w:rPr>
          <w:rFonts w:ascii="Times New Roman" w:hAnsi="Times New Roman"/>
          <w:sz w:val="20"/>
          <w:szCs w:val="20"/>
        </w:rPr>
        <w:t>projects financed and implemented by other IFIs, EU Member States or donors. It will build on their results and</w:t>
      </w:r>
      <w:r w:rsidR="00A705D4" w:rsidRPr="00C0101F">
        <w:rPr>
          <w:rFonts w:ascii="Times New Roman" w:hAnsi="Times New Roman"/>
          <w:sz w:val="20"/>
          <w:szCs w:val="20"/>
        </w:rPr>
        <w:t xml:space="preserve"> the</w:t>
      </w:r>
      <w:r w:rsidR="001D5F6E" w:rsidRPr="004B3B23">
        <w:rPr>
          <w:rFonts w:ascii="Times New Roman" w:hAnsi="Times New Roman"/>
          <w:sz w:val="20"/>
          <w:szCs w:val="20"/>
        </w:rPr>
        <w:t xml:space="preserve"> achievements of the entire portfolio of projects in the sector.</w:t>
      </w:r>
    </w:p>
    <w:p w14:paraId="2DFEF9EB" w14:textId="379CC598" w:rsidR="001D5F6E" w:rsidRPr="004B3B23" w:rsidRDefault="001D5F6E" w:rsidP="001D5F6E">
      <w:pPr>
        <w:rPr>
          <w:rFonts w:ascii="Times New Roman" w:hAnsi="Times New Roman"/>
          <w:b/>
          <w:bCs/>
          <w:sz w:val="20"/>
          <w:szCs w:val="20"/>
        </w:rPr>
      </w:pPr>
      <w:r w:rsidRPr="004B3B23">
        <w:rPr>
          <w:rFonts w:ascii="Times New Roman" w:hAnsi="Times New Roman"/>
          <w:bCs/>
          <w:sz w:val="20"/>
          <w:szCs w:val="20"/>
        </w:rPr>
        <w:t>In that respect, in addition to the financial support provided through</w:t>
      </w:r>
      <w:r w:rsidR="00290E88" w:rsidRPr="00C0101F">
        <w:rPr>
          <w:rFonts w:ascii="Times New Roman" w:hAnsi="Times New Roman"/>
          <w:bCs/>
          <w:sz w:val="20"/>
          <w:szCs w:val="20"/>
        </w:rPr>
        <w:t xml:space="preserve"> the</w:t>
      </w:r>
      <w:r w:rsidRPr="004B3B23">
        <w:rPr>
          <w:rFonts w:ascii="Times New Roman" w:hAnsi="Times New Roman"/>
          <w:bCs/>
          <w:sz w:val="20"/>
          <w:szCs w:val="20"/>
        </w:rPr>
        <w:t xml:space="preserve"> IPA, the environment </w:t>
      </w:r>
      <w:r w:rsidR="004B3B8E" w:rsidRPr="004B3B23">
        <w:rPr>
          <w:rFonts w:ascii="Times New Roman" w:hAnsi="Times New Roman"/>
          <w:bCs/>
          <w:sz w:val="20"/>
          <w:szCs w:val="20"/>
        </w:rPr>
        <w:t xml:space="preserve">sector </w:t>
      </w:r>
      <w:r w:rsidRPr="004B3B23">
        <w:rPr>
          <w:rFonts w:ascii="Times New Roman" w:hAnsi="Times New Roman"/>
          <w:bCs/>
          <w:sz w:val="20"/>
          <w:szCs w:val="20"/>
        </w:rPr>
        <w:t xml:space="preserve">is supported by other donors that also contribute </w:t>
      </w:r>
      <w:r w:rsidR="00CE22ED" w:rsidRPr="004B3B23">
        <w:rPr>
          <w:rFonts w:ascii="Times New Roman" w:hAnsi="Times New Roman"/>
          <w:bCs/>
          <w:sz w:val="20"/>
          <w:szCs w:val="20"/>
        </w:rPr>
        <w:t>to</w:t>
      </w:r>
      <w:r w:rsidRPr="004B3B23">
        <w:rPr>
          <w:rFonts w:ascii="Times New Roman" w:hAnsi="Times New Roman"/>
          <w:bCs/>
          <w:sz w:val="20"/>
          <w:szCs w:val="20"/>
        </w:rPr>
        <w:t xml:space="preserve"> fulfilling EU requirements in</w:t>
      </w:r>
      <w:r w:rsidR="00290E88" w:rsidRPr="00C0101F">
        <w:rPr>
          <w:rFonts w:ascii="Times New Roman" w:hAnsi="Times New Roman"/>
          <w:bCs/>
          <w:sz w:val="20"/>
          <w:szCs w:val="20"/>
        </w:rPr>
        <w:t xml:space="preserve"> the areas of</w:t>
      </w:r>
      <w:r w:rsidRPr="004B3B23">
        <w:rPr>
          <w:rFonts w:ascii="Times New Roman" w:hAnsi="Times New Roman"/>
          <w:bCs/>
          <w:sz w:val="20"/>
          <w:szCs w:val="20"/>
        </w:rPr>
        <w:t xml:space="preserve"> water and waste management:</w:t>
      </w:r>
    </w:p>
    <w:p w14:paraId="24E56571" w14:textId="2BF611FD" w:rsidR="00662D5B" w:rsidRPr="004B3B23" w:rsidRDefault="008E6017" w:rsidP="00C15A82">
      <w:pPr>
        <w:pStyle w:val="ListParagraph"/>
        <w:numPr>
          <w:ilvl w:val="0"/>
          <w:numId w:val="34"/>
        </w:numPr>
        <w:rPr>
          <w:bCs/>
          <w:sz w:val="20"/>
          <w:szCs w:val="20"/>
        </w:rPr>
      </w:pPr>
      <w:r w:rsidRPr="004B3B23">
        <w:rPr>
          <w:b/>
          <w:bCs/>
          <w:sz w:val="20"/>
          <w:szCs w:val="20"/>
        </w:rPr>
        <w:t>“Construction of WTP for the Municipality of Delcevo extension and rehabilitation of water supply system (2018-2023)</w:t>
      </w:r>
      <w:r w:rsidR="004B3B8E" w:rsidRPr="004B3B23">
        <w:rPr>
          <w:b/>
          <w:bCs/>
          <w:sz w:val="20"/>
          <w:szCs w:val="20"/>
        </w:rPr>
        <w:t xml:space="preserve">” </w:t>
      </w:r>
      <w:r w:rsidR="007E1890" w:rsidRPr="004B3B23">
        <w:rPr>
          <w:sz w:val="20"/>
          <w:szCs w:val="20"/>
        </w:rPr>
        <w:t>funded by</w:t>
      </w:r>
      <w:r w:rsidR="004B3B8E" w:rsidRPr="004B3B23">
        <w:rPr>
          <w:sz w:val="20"/>
          <w:szCs w:val="20"/>
        </w:rPr>
        <w:t xml:space="preserve"> </w:t>
      </w:r>
      <w:r w:rsidR="00CE22ED" w:rsidRPr="004B3B23">
        <w:rPr>
          <w:sz w:val="20"/>
          <w:szCs w:val="20"/>
        </w:rPr>
        <w:t xml:space="preserve">the </w:t>
      </w:r>
      <w:r w:rsidR="00F9026A" w:rsidRPr="004B3B23">
        <w:rPr>
          <w:bCs/>
          <w:sz w:val="20"/>
          <w:szCs w:val="20"/>
        </w:rPr>
        <w:t>State Secretariat for Economic Affairs, Swiss Government Agency</w:t>
      </w:r>
      <w:r w:rsidRPr="004B3B23">
        <w:rPr>
          <w:bCs/>
          <w:sz w:val="20"/>
          <w:szCs w:val="20"/>
        </w:rPr>
        <w:t xml:space="preserve"> (SECO</w:t>
      </w:r>
      <w:r w:rsidR="00E51405" w:rsidRPr="004B3B23">
        <w:rPr>
          <w:bCs/>
          <w:sz w:val="20"/>
          <w:szCs w:val="20"/>
        </w:rPr>
        <w:t>); -</w:t>
      </w:r>
      <w:r w:rsidR="001D5F6E" w:rsidRPr="004B3B23">
        <w:rPr>
          <w:bCs/>
          <w:sz w:val="20"/>
          <w:szCs w:val="20"/>
        </w:rPr>
        <w:t xml:space="preserve"> </w:t>
      </w:r>
      <w:r w:rsidRPr="004B3B23">
        <w:rPr>
          <w:bCs/>
          <w:sz w:val="20"/>
          <w:szCs w:val="20"/>
        </w:rPr>
        <w:t>The overall objective of the project is to improve the water quality of the river Brega</w:t>
      </w:r>
      <w:r w:rsidR="00995D87" w:rsidRPr="00C0101F">
        <w:rPr>
          <w:bCs/>
          <w:sz w:val="20"/>
          <w:szCs w:val="20"/>
        </w:rPr>
        <w:t>l</w:t>
      </w:r>
      <w:r w:rsidRPr="004B3B23">
        <w:rPr>
          <w:bCs/>
          <w:sz w:val="20"/>
          <w:szCs w:val="20"/>
        </w:rPr>
        <w:t xml:space="preserve">nica and </w:t>
      </w:r>
      <w:r w:rsidR="004B3B8E" w:rsidRPr="004B3B23">
        <w:rPr>
          <w:bCs/>
          <w:sz w:val="20"/>
          <w:szCs w:val="20"/>
        </w:rPr>
        <w:t xml:space="preserve">to </w:t>
      </w:r>
      <w:r w:rsidRPr="004B3B23">
        <w:rPr>
          <w:bCs/>
          <w:sz w:val="20"/>
          <w:szCs w:val="20"/>
        </w:rPr>
        <w:t>contribute to the economic development of the region, namely its industry, agriculture and tourism.</w:t>
      </w:r>
      <w:r w:rsidR="00AB1CFF" w:rsidRPr="004B3B23">
        <w:rPr>
          <w:bCs/>
          <w:sz w:val="20"/>
          <w:szCs w:val="20"/>
        </w:rPr>
        <w:t xml:space="preserve"> </w:t>
      </w:r>
      <w:r w:rsidR="00417862" w:rsidRPr="004B3B23">
        <w:rPr>
          <w:bCs/>
          <w:sz w:val="20"/>
          <w:szCs w:val="20"/>
        </w:rPr>
        <w:t xml:space="preserve">The proposed project aims at i) building a </w:t>
      </w:r>
      <w:r w:rsidR="00AC0FAD" w:rsidRPr="004B3B23">
        <w:rPr>
          <w:bCs/>
          <w:sz w:val="20"/>
          <w:szCs w:val="20"/>
        </w:rPr>
        <w:t xml:space="preserve">drinking </w:t>
      </w:r>
      <w:r w:rsidR="00417862" w:rsidRPr="004B3B23">
        <w:rPr>
          <w:bCs/>
          <w:sz w:val="20"/>
          <w:szCs w:val="20"/>
        </w:rPr>
        <w:t>water treatment plant in the city of Delcevo, ii) connecting two large villages to the main supply system</w:t>
      </w:r>
      <w:r w:rsidR="00CE22ED" w:rsidRPr="004B3B23">
        <w:rPr>
          <w:bCs/>
          <w:sz w:val="20"/>
          <w:szCs w:val="20"/>
        </w:rPr>
        <w:t xml:space="preserve">, </w:t>
      </w:r>
      <w:r w:rsidR="00417862" w:rsidRPr="004B3B23">
        <w:rPr>
          <w:bCs/>
          <w:sz w:val="20"/>
          <w:szCs w:val="20"/>
        </w:rPr>
        <w:t>iii) installing two renewable energy production facilities</w:t>
      </w:r>
      <w:r w:rsidR="00CE22ED" w:rsidRPr="004B3B23">
        <w:rPr>
          <w:bCs/>
          <w:sz w:val="20"/>
          <w:szCs w:val="20"/>
        </w:rPr>
        <w:t>,</w:t>
      </w:r>
      <w:r w:rsidR="00417862" w:rsidRPr="004B3B23">
        <w:rPr>
          <w:bCs/>
          <w:sz w:val="20"/>
          <w:szCs w:val="20"/>
        </w:rPr>
        <w:t xml:space="preserve"> and i</w:t>
      </w:r>
      <w:r w:rsidR="0089237D" w:rsidRPr="00C0101F">
        <w:rPr>
          <w:bCs/>
          <w:sz w:val="20"/>
          <w:szCs w:val="20"/>
        </w:rPr>
        <w:t>v</w:t>
      </w:r>
      <w:r w:rsidR="00417862" w:rsidRPr="004B3B23">
        <w:rPr>
          <w:bCs/>
          <w:sz w:val="20"/>
          <w:szCs w:val="20"/>
        </w:rPr>
        <w:t xml:space="preserve"> providing corporate development support to the Delcevo PUC.</w:t>
      </w:r>
      <w:r w:rsidRPr="004B3B23">
        <w:rPr>
          <w:bCs/>
          <w:sz w:val="20"/>
          <w:szCs w:val="20"/>
        </w:rPr>
        <w:t xml:space="preserve"> The project will </w:t>
      </w:r>
      <w:r w:rsidR="00AC0FAD" w:rsidRPr="004B3B23">
        <w:rPr>
          <w:bCs/>
          <w:sz w:val="20"/>
          <w:szCs w:val="20"/>
        </w:rPr>
        <w:t>contribute to the fulfilment of the obligations of</w:t>
      </w:r>
      <w:r w:rsidRPr="004B3B23">
        <w:rPr>
          <w:bCs/>
          <w:sz w:val="20"/>
          <w:szCs w:val="20"/>
        </w:rPr>
        <w:t xml:space="preserve"> </w:t>
      </w:r>
      <w:r w:rsidR="00AB1CFF" w:rsidRPr="004B3B23">
        <w:rPr>
          <w:bCs/>
          <w:sz w:val="20"/>
          <w:szCs w:val="20"/>
        </w:rPr>
        <w:t xml:space="preserve">North </w:t>
      </w:r>
      <w:r w:rsidRPr="004B3B23">
        <w:rPr>
          <w:bCs/>
          <w:sz w:val="20"/>
          <w:szCs w:val="20"/>
        </w:rPr>
        <w:t xml:space="preserve">Macedonia </w:t>
      </w:r>
      <w:r w:rsidR="00AC0FAD" w:rsidRPr="004B3B23">
        <w:rPr>
          <w:bCs/>
          <w:sz w:val="20"/>
          <w:szCs w:val="20"/>
        </w:rPr>
        <w:t>under the</w:t>
      </w:r>
      <w:r w:rsidRPr="004B3B23">
        <w:rPr>
          <w:bCs/>
          <w:sz w:val="20"/>
          <w:szCs w:val="20"/>
        </w:rPr>
        <w:t xml:space="preserve"> EU directives on drinking water.</w:t>
      </w:r>
    </w:p>
    <w:p w14:paraId="3261966B" w14:textId="3E607BF2" w:rsidR="00CE22ED" w:rsidRPr="004B3B23" w:rsidRDefault="00417862" w:rsidP="00C15A82">
      <w:pPr>
        <w:pStyle w:val="ListParagraph"/>
        <w:numPr>
          <w:ilvl w:val="0"/>
          <w:numId w:val="34"/>
        </w:numPr>
        <w:rPr>
          <w:bCs/>
          <w:sz w:val="20"/>
          <w:szCs w:val="20"/>
        </w:rPr>
      </w:pPr>
      <w:r w:rsidRPr="004B3B23">
        <w:rPr>
          <w:b/>
          <w:bCs/>
          <w:sz w:val="20"/>
          <w:szCs w:val="20"/>
        </w:rPr>
        <w:t>“</w:t>
      </w:r>
      <w:r w:rsidR="00CE22ED" w:rsidRPr="004B3B23">
        <w:rPr>
          <w:b/>
          <w:bCs/>
          <w:sz w:val="20"/>
          <w:szCs w:val="20"/>
        </w:rPr>
        <w:t>Wastewater</w:t>
      </w:r>
      <w:r w:rsidRPr="004B3B23">
        <w:rPr>
          <w:b/>
          <w:bCs/>
          <w:sz w:val="20"/>
          <w:szCs w:val="20"/>
        </w:rPr>
        <w:t xml:space="preserve"> Treatment Plant in the City of Skopje”</w:t>
      </w:r>
      <w:r w:rsidR="001D5F6E" w:rsidRPr="004B3B23">
        <w:rPr>
          <w:b/>
          <w:bCs/>
          <w:sz w:val="20"/>
          <w:szCs w:val="20"/>
        </w:rPr>
        <w:t xml:space="preserve"> - </w:t>
      </w:r>
      <w:r w:rsidR="007E1890" w:rsidRPr="004B3B23">
        <w:rPr>
          <w:bCs/>
          <w:sz w:val="20"/>
          <w:szCs w:val="20"/>
        </w:rPr>
        <w:t>This investment project concerns the construction of a 650,000 p.e. wastewater treatment plant in Skopje, the capital of and the largest city in North Macedonia. The future WWTP will serve a population of 518,000 and cover nine of the ten municipalities of the City of Skopje.</w:t>
      </w:r>
      <w:r w:rsidR="00657C4C" w:rsidRPr="004B3B23">
        <w:rPr>
          <w:bCs/>
          <w:sz w:val="20"/>
          <w:szCs w:val="20"/>
        </w:rPr>
        <w:t xml:space="preserve"> The total project cost is estimated at €126 million</w:t>
      </w:r>
      <w:r w:rsidR="00CE22ED" w:rsidRPr="004B3B23">
        <w:rPr>
          <w:bCs/>
          <w:sz w:val="20"/>
          <w:szCs w:val="20"/>
        </w:rPr>
        <w:t>. It will</w:t>
      </w:r>
      <w:r w:rsidR="00657C4C" w:rsidRPr="004B3B23">
        <w:rPr>
          <w:bCs/>
          <w:sz w:val="20"/>
          <w:szCs w:val="20"/>
        </w:rPr>
        <w:t xml:space="preserve"> be financed by loans from the European Investment Bank (EIB)</w:t>
      </w:r>
      <w:r w:rsidR="00AB1CFF" w:rsidRPr="004B3B23">
        <w:rPr>
          <w:bCs/>
          <w:sz w:val="20"/>
          <w:szCs w:val="20"/>
        </w:rPr>
        <w:t xml:space="preserve"> (leading lender)</w:t>
      </w:r>
      <w:r w:rsidR="00657C4C" w:rsidRPr="004B3B23">
        <w:rPr>
          <w:bCs/>
          <w:sz w:val="20"/>
          <w:szCs w:val="20"/>
        </w:rPr>
        <w:t xml:space="preserve"> and the European Bank for Reconstruction and Development (EBRD), and grants from the Economic Resilience Initiative (ERI) implemented by EI</w:t>
      </w:r>
      <w:r w:rsidR="00BC19ED" w:rsidRPr="004B3B23">
        <w:rPr>
          <w:bCs/>
          <w:sz w:val="20"/>
          <w:szCs w:val="20"/>
        </w:rPr>
        <w:t>B</w:t>
      </w:r>
      <w:r w:rsidR="00657C4C" w:rsidRPr="004B3B23">
        <w:rPr>
          <w:bCs/>
          <w:sz w:val="20"/>
          <w:szCs w:val="20"/>
        </w:rPr>
        <w:t xml:space="preserve">, the </w:t>
      </w:r>
      <w:r w:rsidR="00E14EBE" w:rsidRPr="004B3B23">
        <w:rPr>
          <w:bCs/>
          <w:sz w:val="20"/>
          <w:szCs w:val="20"/>
        </w:rPr>
        <w:t>Western Balkans Investment Framework (</w:t>
      </w:r>
      <w:r w:rsidR="00657C4C" w:rsidRPr="004B3B23">
        <w:rPr>
          <w:bCs/>
          <w:sz w:val="20"/>
          <w:szCs w:val="20"/>
        </w:rPr>
        <w:t>WBIF</w:t>
      </w:r>
      <w:r w:rsidR="00E14EBE" w:rsidRPr="004B3B23">
        <w:rPr>
          <w:bCs/>
          <w:sz w:val="20"/>
          <w:szCs w:val="20"/>
        </w:rPr>
        <w:t>)</w:t>
      </w:r>
      <w:r w:rsidR="00657C4C" w:rsidRPr="004B3B23">
        <w:rPr>
          <w:bCs/>
          <w:sz w:val="20"/>
          <w:szCs w:val="20"/>
        </w:rPr>
        <w:t xml:space="preserve">, and the EBRD. In more </w:t>
      </w:r>
      <w:r w:rsidR="00CE22ED" w:rsidRPr="004B3B23">
        <w:rPr>
          <w:bCs/>
          <w:sz w:val="20"/>
          <w:szCs w:val="20"/>
        </w:rPr>
        <w:t xml:space="preserve">detail, </w:t>
      </w:r>
      <w:r w:rsidR="00657C4C" w:rsidRPr="004B3B23">
        <w:rPr>
          <w:bCs/>
          <w:sz w:val="20"/>
          <w:szCs w:val="20"/>
        </w:rPr>
        <w:t xml:space="preserve">the mobilised funding </w:t>
      </w:r>
      <w:r w:rsidR="00CE22ED" w:rsidRPr="004B3B23">
        <w:rPr>
          <w:bCs/>
          <w:sz w:val="20"/>
          <w:szCs w:val="20"/>
        </w:rPr>
        <w:t>includes</w:t>
      </w:r>
      <w:r w:rsidR="00BC19ED" w:rsidRPr="004B3B23">
        <w:rPr>
          <w:bCs/>
          <w:sz w:val="20"/>
          <w:szCs w:val="20"/>
        </w:rPr>
        <w:t>:</w:t>
      </w:r>
    </w:p>
    <w:p w14:paraId="0E63F3C2" w14:textId="22F02649" w:rsidR="00662D5B" w:rsidRPr="004B3B23" w:rsidRDefault="00BC19ED" w:rsidP="00C15A82">
      <w:pPr>
        <w:pStyle w:val="ListParagraph"/>
        <w:numPr>
          <w:ilvl w:val="0"/>
          <w:numId w:val="63"/>
        </w:numPr>
        <w:rPr>
          <w:rFonts w:cs="Times New Roman"/>
          <w:bCs/>
          <w:sz w:val="20"/>
          <w:szCs w:val="20"/>
        </w:rPr>
      </w:pPr>
      <w:r w:rsidRPr="004B3B23">
        <w:rPr>
          <w:rFonts w:cs="Times New Roman"/>
          <w:b/>
          <w:bCs/>
          <w:sz w:val="20"/>
          <w:szCs w:val="20"/>
        </w:rPr>
        <w:t>“Technical Assistance to the Skopje Wastewater Treatment Plant Project Implementation Unit (PIU)” (2021-</w:t>
      </w:r>
      <w:r w:rsidR="00CE22ED" w:rsidRPr="004B3B23">
        <w:rPr>
          <w:rFonts w:cs="Times New Roman"/>
          <w:b/>
          <w:bCs/>
          <w:sz w:val="20"/>
          <w:szCs w:val="20"/>
        </w:rPr>
        <w:t>2023) of</w:t>
      </w:r>
      <w:r w:rsidR="00AC0FAD" w:rsidRPr="004B3B23">
        <w:rPr>
          <w:rFonts w:cs="Times New Roman"/>
          <w:b/>
          <w:bCs/>
          <w:sz w:val="20"/>
          <w:szCs w:val="20"/>
        </w:rPr>
        <w:t xml:space="preserve"> </w:t>
      </w:r>
      <w:r w:rsidRPr="004B3B23">
        <w:rPr>
          <w:rFonts w:cs="Times New Roman"/>
          <w:sz w:val="20"/>
          <w:szCs w:val="20"/>
        </w:rPr>
        <w:t xml:space="preserve">EUR 500,000 funded through </w:t>
      </w:r>
      <w:r w:rsidR="00CE22ED" w:rsidRPr="004B3B23">
        <w:rPr>
          <w:rFonts w:cs="Times New Roman"/>
          <w:sz w:val="20"/>
          <w:szCs w:val="20"/>
        </w:rPr>
        <w:t xml:space="preserve">the </w:t>
      </w:r>
      <w:r w:rsidRPr="004B3B23">
        <w:rPr>
          <w:rFonts w:cs="Times New Roman"/>
          <w:sz w:val="20"/>
          <w:szCs w:val="20"/>
        </w:rPr>
        <w:t>ERI initiative.</w:t>
      </w:r>
      <w:r w:rsidR="001D5F6E" w:rsidRPr="004B3B23">
        <w:rPr>
          <w:rFonts w:cs="Times New Roman"/>
          <w:sz w:val="20"/>
          <w:szCs w:val="20"/>
        </w:rPr>
        <w:t xml:space="preserve"> </w:t>
      </w:r>
      <w:r w:rsidRPr="004B3B23">
        <w:rPr>
          <w:rFonts w:cs="Times New Roman"/>
          <w:bCs/>
          <w:sz w:val="20"/>
          <w:szCs w:val="20"/>
        </w:rPr>
        <w:t xml:space="preserve">The EIB </w:t>
      </w:r>
      <w:r w:rsidR="001D5F6E" w:rsidRPr="004B3B23">
        <w:rPr>
          <w:rFonts w:cs="Times New Roman"/>
          <w:bCs/>
          <w:sz w:val="20"/>
          <w:szCs w:val="20"/>
        </w:rPr>
        <w:t>provided</w:t>
      </w:r>
      <w:r w:rsidRPr="004B3B23">
        <w:rPr>
          <w:rFonts w:cs="Times New Roman"/>
          <w:bCs/>
          <w:sz w:val="20"/>
          <w:szCs w:val="20"/>
        </w:rPr>
        <w:t xml:space="preserve"> technical assistance to the PIU </w:t>
      </w:r>
      <w:r w:rsidR="001D5F6E" w:rsidRPr="004B3B23">
        <w:rPr>
          <w:rFonts w:cs="Times New Roman"/>
          <w:bCs/>
          <w:sz w:val="20"/>
          <w:szCs w:val="20"/>
        </w:rPr>
        <w:t xml:space="preserve">established in the Public Utility “ViK” Skopje that will be responsible for </w:t>
      </w:r>
      <w:r w:rsidRPr="004B3B23">
        <w:rPr>
          <w:rFonts w:cs="Times New Roman"/>
          <w:bCs/>
          <w:sz w:val="20"/>
          <w:szCs w:val="20"/>
        </w:rPr>
        <w:t xml:space="preserve">effectively </w:t>
      </w:r>
      <w:r w:rsidR="00CE22ED" w:rsidRPr="004B3B23">
        <w:rPr>
          <w:rFonts w:cs="Times New Roman"/>
          <w:bCs/>
          <w:sz w:val="20"/>
          <w:szCs w:val="20"/>
        </w:rPr>
        <w:t>implementing</w:t>
      </w:r>
      <w:r w:rsidRPr="004B3B23">
        <w:rPr>
          <w:rFonts w:cs="Times New Roman"/>
          <w:bCs/>
          <w:sz w:val="20"/>
          <w:szCs w:val="20"/>
        </w:rPr>
        <w:t xml:space="preserve"> the Skopje Wastewater Treatment Plant Project.</w:t>
      </w:r>
    </w:p>
    <w:p w14:paraId="2B8B10B3" w14:textId="098E75B3" w:rsidR="00662D5B" w:rsidRPr="004B3B23" w:rsidRDefault="007E1890" w:rsidP="00C15A82">
      <w:pPr>
        <w:pStyle w:val="ListParagraph"/>
        <w:numPr>
          <w:ilvl w:val="0"/>
          <w:numId w:val="63"/>
        </w:numPr>
        <w:rPr>
          <w:rFonts w:cs="Times New Roman"/>
          <w:bCs/>
          <w:sz w:val="20"/>
          <w:szCs w:val="20"/>
        </w:rPr>
      </w:pPr>
      <w:r w:rsidRPr="004B3B23">
        <w:rPr>
          <w:rFonts w:cs="Times New Roman"/>
          <w:b/>
          <w:sz w:val="20"/>
          <w:szCs w:val="20"/>
        </w:rPr>
        <w:t>“</w:t>
      </w:r>
      <w:r w:rsidR="00BC19ED" w:rsidRPr="004B3B23">
        <w:rPr>
          <w:rFonts w:cs="Times New Roman"/>
          <w:b/>
          <w:sz w:val="20"/>
          <w:szCs w:val="20"/>
        </w:rPr>
        <w:t>Construction</w:t>
      </w:r>
      <w:r w:rsidR="00BC19ED" w:rsidRPr="004B3B23">
        <w:rPr>
          <w:rFonts w:cs="Times New Roman"/>
          <w:b/>
          <w:bCs/>
          <w:sz w:val="20"/>
          <w:szCs w:val="20"/>
        </w:rPr>
        <w:t xml:space="preserve"> of a wastewater treatment plant (WWTP) in the City of Skopje”</w:t>
      </w:r>
      <w:r w:rsidR="00CE22ED" w:rsidRPr="004B3B23">
        <w:rPr>
          <w:rFonts w:cs="Times New Roman"/>
          <w:b/>
          <w:bCs/>
          <w:sz w:val="20"/>
          <w:szCs w:val="20"/>
        </w:rPr>
        <w:t>,</w:t>
      </w:r>
      <w:r w:rsidR="00BC19ED" w:rsidRPr="004B3B23">
        <w:rPr>
          <w:rFonts w:cs="Times New Roman"/>
          <w:sz w:val="20"/>
          <w:szCs w:val="20"/>
        </w:rPr>
        <w:t xml:space="preserve"> an </w:t>
      </w:r>
      <w:r w:rsidR="00BC19ED" w:rsidRPr="004B3B23">
        <w:rPr>
          <w:rFonts w:cs="Times New Roman"/>
          <w:b/>
          <w:bCs/>
          <w:sz w:val="20"/>
          <w:szCs w:val="20"/>
        </w:rPr>
        <w:t>EBRD loan</w:t>
      </w:r>
      <w:r w:rsidR="001D5F6E" w:rsidRPr="004B3B23">
        <w:rPr>
          <w:rFonts w:cs="Times New Roman"/>
          <w:b/>
          <w:bCs/>
          <w:sz w:val="20"/>
          <w:szCs w:val="20"/>
        </w:rPr>
        <w:t xml:space="preserve"> </w:t>
      </w:r>
      <w:r w:rsidR="00AC0FAD" w:rsidRPr="004B3B23">
        <w:rPr>
          <w:rFonts w:cs="Times New Roman"/>
          <w:bCs/>
          <w:sz w:val="20"/>
          <w:szCs w:val="20"/>
        </w:rPr>
        <w:t xml:space="preserve">of </w:t>
      </w:r>
      <w:r w:rsidR="00BC19ED" w:rsidRPr="004B3B23">
        <w:rPr>
          <w:rFonts w:cs="Times New Roman"/>
          <w:bCs/>
          <w:sz w:val="20"/>
          <w:szCs w:val="20"/>
        </w:rPr>
        <w:t xml:space="preserve">around </w:t>
      </w:r>
      <w:r w:rsidR="00BC19ED" w:rsidRPr="004B3B23">
        <w:rPr>
          <w:rFonts w:cs="Times New Roman"/>
          <w:sz w:val="20"/>
          <w:szCs w:val="20"/>
        </w:rPr>
        <w:t xml:space="preserve">EUR 30 million </w:t>
      </w:r>
      <w:r w:rsidR="00BC19ED" w:rsidRPr="004B3B23">
        <w:rPr>
          <w:rFonts w:cs="Times New Roman"/>
          <w:bCs/>
          <w:sz w:val="20"/>
          <w:szCs w:val="20"/>
        </w:rPr>
        <w:t>planned for 2023-2028 to co-finance investment works</w:t>
      </w:r>
      <w:r w:rsidR="00CE22ED" w:rsidRPr="004B3B23">
        <w:rPr>
          <w:rFonts w:cs="Times New Roman"/>
          <w:bCs/>
          <w:sz w:val="20"/>
          <w:szCs w:val="20"/>
        </w:rPr>
        <w:t>.</w:t>
      </w:r>
    </w:p>
    <w:p w14:paraId="110C77D9" w14:textId="50669CD8" w:rsidR="00662D5B" w:rsidRPr="004B3B23" w:rsidRDefault="00BC19ED" w:rsidP="00C15A82">
      <w:pPr>
        <w:pStyle w:val="ListParagraph"/>
        <w:numPr>
          <w:ilvl w:val="0"/>
          <w:numId w:val="63"/>
        </w:numPr>
        <w:rPr>
          <w:rFonts w:cs="Times New Roman"/>
          <w:bCs/>
          <w:sz w:val="20"/>
          <w:szCs w:val="20"/>
        </w:rPr>
      </w:pPr>
      <w:r w:rsidRPr="004B3B23">
        <w:rPr>
          <w:rFonts w:cs="Times New Roman"/>
          <w:bCs/>
          <w:sz w:val="20"/>
          <w:szCs w:val="20"/>
        </w:rPr>
        <w:t>“</w:t>
      </w:r>
      <w:r w:rsidRPr="004B3B23">
        <w:rPr>
          <w:rFonts w:cs="Times New Roman"/>
          <w:b/>
          <w:sz w:val="20"/>
          <w:szCs w:val="20"/>
        </w:rPr>
        <w:t>Construction</w:t>
      </w:r>
      <w:r w:rsidRPr="004B3B23">
        <w:rPr>
          <w:rFonts w:cs="Times New Roman"/>
          <w:b/>
          <w:bCs/>
          <w:sz w:val="20"/>
          <w:szCs w:val="20"/>
        </w:rPr>
        <w:t xml:space="preserve"> of a wastewater treatment plant (WWTP) in the City of Skopje”</w:t>
      </w:r>
      <w:r w:rsidRPr="004B3B23">
        <w:rPr>
          <w:rFonts w:cs="Times New Roman"/>
          <w:sz w:val="20"/>
          <w:szCs w:val="20"/>
        </w:rPr>
        <w:t xml:space="preserve"> an </w:t>
      </w:r>
      <w:r w:rsidRPr="004B3B23">
        <w:rPr>
          <w:rFonts w:cs="Times New Roman"/>
          <w:b/>
          <w:bCs/>
          <w:sz w:val="20"/>
          <w:szCs w:val="20"/>
        </w:rPr>
        <w:t>EIB loan</w:t>
      </w:r>
      <w:r w:rsidR="00AC0FAD" w:rsidRPr="004B3B23">
        <w:rPr>
          <w:rFonts w:cs="Times New Roman"/>
          <w:b/>
          <w:bCs/>
          <w:sz w:val="20"/>
          <w:szCs w:val="20"/>
        </w:rPr>
        <w:t xml:space="preserve"> </w:t>
      </w:r>
      <w:r w:rsidR="00AC0FAD" w:rsidRPr="004B3B23">
        <w:rPr>
          <w:rFonts w:cs="Times New Roman"/>
          <w:bCs/>
          <w:sz w:val="20"/>
          <w:szCs w:val="20"/>
        </w:rPr>
        <w:t xml:space="preserve">of </w:t>
      </w:r>
      <w:r w:rsidRPr="004B3B23">
        <w:rPr>
          <w:rFonts w:cs="Times New Roman"/>
          <w:bCs/>
          <w:sz w:val="20"/>
          <w:szCs w:val="20"/>
        </w:rPr>
        <w:t xml:space="preserve">around </w:t>
      </w:r>
      <w:r w:rsidRPr="004B3B23">
        <w:rPr>
          <w:rFonts w:cs="Times New Roman"/>
          <w:sz w:val="20"/>
          <w:szCs w:val="20"/>
        </w:rPr>
        <w:t xml:space="preserve">EUR 30 million </w:t>
      </w:r>
      <w:r w:rsidRPr="004B3B23">
        <w:rPr>
          <w:rFonts w:cs="Times New Roman"/>
          <w:bCs/>
          <w:sz w:val="20"/>
          <w:szCs w:val="20"/>
        </w:rPr>
        <w:t>planned for 2023-2028 to co-finance investment works</w:t>
      </w:r>
      <w:r w:rsidR="00CE22ED" w:rsidRPr="004B3B23">
        <w:rPr>
          <w:rFonts w:cs="Times New Roman"/>
          <w:bCs/>
          <w:sz w:val="20"/>
          <w:szCs w:val="20"/>
        </w:rPr>
        <w:t>.</w:t>
      </w:r>
    </w:p>
    <w:p w14:paraId="265E8AFD" w14:textId="0B9BDCAB" w:rsidR="00662D5B" w:rsidRPr="004B3B23" w:rsidRDefault="00BC19ED" w:rsidP="00C15A82">
      <w:pPr>
        <w:pStyle w:val="ListParagraph"/>
        <w:numPr>
          <w:ilvl w:val="0"/>
          <w:numId w:val="63"/>
        </w:numPr>
        <w:rPr>
          <w:rFonts w:cs="Times New Roman"/>
          <w:bCs/>
          <w:sz w:val="20"/>
          <w:szCs w:val="20"/>
        </w:rPr>
      </w:pPr>
      <w:r w:rsidRPr="004B3B23">
        <w:rPr>
          <w:rFonts w:cs="Times New Roman"/>
          <w:bCs/>
          <w:sz w:val="20"/>
          <w:szCs w:val="20"/>
        </w:rPr>
        <w:t>“</w:t>
      </w:r>
      <w:r w:rsidRPr="004B3B23">
        <w:rPr>
          <w:rFonts w:cs="Times New Roman"/>
          <w:b/>
          <w:sz w:val="20"/>
          <w:szCs w:val="20"/>
        </w:rPr>
        <w:t>Construction</w:t>
      </w:r>
      <w:r w:rsidRPr="004B3B23">
        <w:rPr>
          <w:rFonts w:cs="Times New Roman"/>
          <w:b/>
          <w:bCs/>
          <w:sz w:val="20"/>
          <w:szCs w:val="20"/>
        </w:rPr>
        <w:t xml:space="preserve"> of a wastewater treatment plant (WWTP) in the City of Skopje”</w:t>
      </w:r>
      <w:r w:rsidR="00CE22ED" w:rsidRPr="004B3B23">
        <w:rPr>
          <w:rFonts w:cs="Times New Roman"/>
          <w:b/>
          <w:bCs/>
          <w:sz w:val="20"/>
          <w:szCs w:val="20"/>
        </w:rPr>
        <w:t>,</w:t>
      </w:r>
      <w:r w:rsidRPr="004B3B23">
        <w:rPr>
          <w:rFonts w:cs="Times New Roman"/>
          <w:sz w:val="20"/>
          <w:szCs w:val="20"/>
        </w:rPr>
        <w:t xml:space="preserve"> a </w:t>
      </w:r>
      <w:r w:rsidRPr="004B3B23">
        <w:rPr>
          <w:rFonts w:cs="Times New Roman"/>
          <w:b/>
          <w:bCs/>
          <w:sz w:val="20"/>
          <w:szCs w:val="20"/>
        </w:rPr>
        <w:t>WBIF Investment Grant</w:t>
      </w:r>
      <w:r w:rsidR="001D5F6E" w:rsidRPr="004B3B23">
        <w:rPr>
          <w:rFonts w:cs="Times New Roman"/>
          <w:b/>
          <w:bCs/>
          <w:sz w:val="20"/>
          <w:szCs w:val="20"/>
        </w:rPr>
        <w:t xml:space="preserve"> </w:t>
      </w:r>
      <w:r w:rsidR="00AC0FAD" w:rsidRPr="004B3B23">
        <w:rPr>
          <w:rFonts w:cs="Times New Roman"/>
          <w:bCs/>
          <w:sz w:val="20"/>
          <w:szCs w:val="20"/>
        </w:rPr>
        <w:t xml:space="preserve">of </w:t>
      </w:r>
      <w:r w:rsidRPr="004B3B23">
        <w:rPr>
          <w:rFonts w:cs="Times New Roman"/>
          <w:bCs/>
          <w:sz w:val="20"/>
          <w:szCs w:val="20"/>
        </w:rPr>
        <w:t xml:space="preserve">around </w:t>
      </w:r>
      <w:r w:rsidRPr="004B3B23">
        <w:rPr>
          <w:rFonts w:cs="Times New Roman"/>
          <w:sz w:val="20"/>
          <w:szCs w:val="20"/>
        </w:rPr>
        <w:t xml:space="preserve">EUR 72 million </w:t>
      </w:r>
      <w:r w:rsidRPr="004B3B23">
        <w:rPr>
          <w:rFonts w:cs="Times New Roman"/>
          <w:bCs/>
          <w:sz w:val="20"/>
          <w:szCs w:val="20"/>
        </w:rPr>
        <w:t>planned to co-finance investment works</w:t>
      </w:r>
      <w:r w:rsidR="00CE22ED" w:rsidRPr="004B3B23">
        <w:rPr>
          <w:rFonts w:cs="Times New Roman"/>
          <w:bCs/>
          <w:sz w:val="20"/>
          <w:szCs w:val="20"/>
        </w:rPr>
        <w:t>.</w:t>
      </w:r>
    </w:p>
    <w:p w14:paraId="1406C682" w14:textId="156F799B" w:rsidR="00E14EBE" w:rsidRPr="004B3B23" w:rsidRDefault="007E1890" w:rsidP="00C15A82">
      <w:pPr>
        <w:pStyle w:val="ListParagraph"/>
        <w:numPr>
          <w:ilvl w:val="0"/>
          <w:numId w:val="35"/>
        </w:numPr>
        <w:rPr>
          <w:bCs/>
          <w:sz w:val="20"/>
          <w:szCs w:val="20"/>
        </w:rPr>
      </w:pPr>
      <w:r w:rsidRPr="004B3B23">
        <w:rPr>
          <w:b/>
          <w:bCs/>
          <w:sz w:val="20"/>
          <w:szCs w:val="20"/>
        </w:rPr>
        <w:t>“Municipal infrastructure in the water sector”</w:t>
      </w:r>
      <w:r w:rsidR="00AB1CFF" w:rsidRPr="004B3B23">
        <w:rPr>
          <w:b/>
          <w:bCs/>
          <w:sz w:val="20"/>
          <w:szCs w:val="20"/>
        </w:rPr>
        <w:t xml:space="preserve"> </w:t>
      </w:r>
      <w:r w:rsidR="00E33BDE" w:rsidRPr="004B3B23">
        <w:rPr>
          <w:sz w:val="20"/>
          <w:szCs w:val="20"/>
        </w:rPr>
        <w:t xml:space="preserve">is a framework EIB loan of EUR 50 million for </w:t>
      </w:r>
      <w:r w:rsidRPr="004B3B23">
        <w:rPr>
          <w:bCs/>
          <w:sz w:val="20"/>
          <w:szCs w:val="20"/>
        </w:rPr>
        <w:t>2022-2026</w:t>
      </w:r>
      <w:r w:rsidR="00E33BDE" w:rsidRPr="004B3B23">
        <w:rPr>
          <w:bCs/>
          <w:sz w:val="20"/>
          <w:szCs w:val="20"/>
        </w:rPr>
        <w:t>,</w:t>
      </w:r>
      <w:r w:rsidR="00BC19ED" w:rsidRPr="004B3B23">
        <w:rPr>
          <w:bCs/>
          <w:sz w:val="20"/>
          <w:szCs w:val="20"/>
        </w:rPr>
        <w:t xml:space="preserve"> which will finance the construction and rehabilitation of water supply, wastewater collection and treatment infrastructure, and emergency flood protection measures for the </w:t>
      </w:r>
      <w:r w:rsidR="00AC0FAD" w:rsidRPr="004B3B23">
        <w:rPr>
          <w:bCs/>
          <w:sz w:val="20"/>
          <w:szCs w:val="20"/>
        </w:rPr>
        <w:t xml:space="preserve">80 </w:t>
      </w:r>
      <w:r w:rsidR="00BC19ED" w:rsidRPr="004B3B23">
        <w:rPr>
          <w:bCs/>
          <w:sz w:val="20"/>
          <w:szCs w:val="20"/>
        </w:rPr>
        <w:t>municipalities of North Macedonia.</w:t>
      </w:r>
      <w:r w:rsidR="00AB1CFF" w:rsidRPr="004B3B23">
        <w:rPr>
          <w:bCs/>
          <w:sz w:val="20"/>
          <w:szCs w:val="20"/>
        </w:rPr>
        <w:t xml:space="preserve"> </w:t>
      </w:r>
      <w:r w:rsidR="00BC19ED" w:rsidRPr="004B3B23">
        <w:rPr>
          <w:bCs/>
          <w:sz w:val="20"/>
          <w:szCs w:val="20"/>
        </w:rPr>
        <w:t xml:space="preserve">EIB's contribution is substantial, representing 40% of the </w:t>
      </w:r>
      <w:r w:rsidR="00E51405" w:rsidRPr="004B3B23">
        <w:rPr>
          <w:bCs/>
          <w:sz w:val="20"/>
          <w:szCs w:val="20"/>
        </w:rPr>
        <w:t>planned investments and rehabilitation of municipal water infrastructure</w:t>
      </w:r>
      <w:r w:rsidR="00BC19ED" w:rsidRPr="004B3B23">
        <w:rPr>
          <w:bCs/>
          <w:sz w:val="20"/>
          <w:szCs w:val="20"/>
        </w:rPr>
        <w:t>. The programme will also improve local capacity in planning and implementing water investment projects, improving quality standards, procurement processes and environmental sustainability.</w:t>
      </w:r>
    </w:p>
    <w:p w14:paraId="62FA1E59" w14:textId="2C606A49" w:rsidR="00E14EBE" w:rsidRPr="004B3B23" w:rsidRDefault="007E1890" w:rsidP="00C15A82">
      <w:pPr>
        <w:pStyle w:val="ListParagraph"/>
        <w:numPr>
          <w:ilvl w:val="0"/>
          <w:numId w:val="35"/>
        </w:numPr>
        <w:rPr>
          <w:bCs/>
          <w:sz w:val="20"/>
          <w:szCs w:val="20"/>
        </w:rPr>
      </w:pPr>
      <w:r w:rsidRPr="004B3B23">
        <w:rPr>
          <w:b/>
          <w:bCs/>
          <w:sz w:val="20"/>
          <w:szCs w:val="20"/>
        </w:rPr>
        <w:t xml:space="preserve">“Establishing a regional waste management system in five regions” </w:t>
      </w:r>
      <w:r w:rsidR="001D5F6E" w:rsidRPr="004B3B23">
        <w:rPr>
          <w:b/>
          <w:bCs/>
          <w:sz w:val="20"/>
          <w:szCs w:val="20"/>
        </w:rPr>
        <w:t xml:space="preserve">- </w:t>
      </w:r>
      <w:r w:rsidR="001D5F6E" w:rsidRPr="004B3B23">
        <w:rPr>
          <w:bCs/>
          <w:sz w:val="20"/>
          <w:szCs w:val="20"/>
        </w:rPr>
        <w:t xml:space="preserve">The Project is a </w:t>
      </w:r>
      <w:r w:rsidR="00E33BDE" w:rsidRPr="004B3B23">
        <w:rPr>
          <w:bCs/>
          <w:sz w:val="20"/>
          <w:szCs w:val="20"/>
        </w:rPr>
        <w:t>nationwide</w:t>
      </w:r>
      <w:r w:rsidR="001D5F6E" w:rsidRPr="004B3B23">
        <w:rPr>
          <w:bCs/>
          <w:sz w:val="20"/>
          <w:szCs w:val="20"/>
        </w:rPr>
        <w:t xml:space="preserve"> undertaking in the Solid Waste Management sector in the </w:t>
      </w:r>
      <w:r w:rsidR="001A19F7" w:rsidRPr="004B3B23">
        <w:rPr>
          <w:bCs/>
          <w:sz w:val="20"/>
          <w:szCs w:val="20"/>
        </w:rPr>
        <w:t>c</w:t>
      </w:r>
      <w:r w:rsidR="001D5F6E" w:rsidRPr="004B3B23">
        <w:rPr>
          <w:bCs/>
          <w:sz w:val="20"/>
          <w:szCs w:val="20"/>
        </w:rPr>
        <w:t xml:space="preserve">ountry and an important step towards a sustainable solution for solid waste management services compliant with the respective EU standards in the sector, covering a population of more than one million residents across five administrative regions in the country. </w:t>
      </w:r>
      <w:r w:rsidRPr="004B3B23">
        <w:rPr>
          <w:bCs/>
          <w:sz w:val="20"/>
          <w:szCs w:val="20"/>
        </w:rPr>
        <w:t xml:space="preserve">This large and innovative investment project will support </w:t>
      </w:r>
      <w:r w:rsidR="00AF1500" w:rsidRPr="004B3B23">
        <w:rPr>
          <w:bCs/>
          <w:sz w:val="20"/>
          <w:szCs w:val="20"/>
        </w:rPr>
        <w:t>establishing</w:t>
      </w:r>
      <w:r w:rsidRPr="004B3B23">
        <w:rPr>
          <w:bCs/>
          <w:sz w:val="20"/>
          <w:szCs w:val="20"/>
        </w:rPr>
        <w:t xml:space="preserve"> three regional integrated waste-management systems </w:t>
      </w:r>
      <w:r w:rsidR="00AF1500" w:rsidRPr="004B3B23">
        <w:rPr>
          <w:bCs/>
          <w:sz w:val="20"/>
          <w:szCs w:val="20"/>
        </w:rPr>
        <w:t>per</w:t>
      </w:r>
      <w:r w:rsidRPr="004B3B23">
        <w:rPr>
          <w:bCs/>
          <w:sz w:val="20"/>
          <w:szCs w:val="20"/>
        </w:rPr>
        <w:t xml:space="preserve"> European Union (EU) standards across five regions (Polog, Southwest, Pelagonija, Vardar and Southeast). The project will</w:t>
      </w:r>
      <w:r w:rsidR="00B0018F" w:rsidRPr="004B3B23">
        <w:rPr>
          <w:bCs/>
          <w:sz w:val="20"/>
          <w:szCs w:val="20"/>
        </w:rPr>
        <w:t xml:space="preserve"> </w:t>
      </w:r>
      <w:r w:rsidR="0072493C" w:rsidRPr="004B3B23">
        <w:rPr>
          <w:bCs/>
          <w:sz w:val="20"/>
          <w:szCs w:val="20"/>
        </w:rPr>
        <w:t>cl</w:t>
      </w:r>
      <w:r w:rsidR="00B0018F" w:rsidRPr="004B3B23">
        <w:rPr>
          <w:bCs/>
          <w:sz w:val="20"/>
          <w:szCs w:val="20"/>
        </w:rPr>
        <w:t xml:space="preserve">ose </w:t>
      </w:r>
      <w:r w:rsidR="00725D1E" w:rsidRPr="004B3B23">
        <w:rPr>
          <w:bCs/>
          <w:sz w:val="20"/>
          <w:szCs w:val="20"/>
        </w:rPr>
        <w:t xml:space="preserve">local </w:t>
      </w:r>
      <w:r w:rsidR="00B0018F" w:rsidRPr="004B3B23">
        <w:rPr>
          <w:bCs/>
          <w:sz w:val="20"/>
          <w:szCs w:val="20"/>
        </w:rPr>
        <w:t xml:space="preserve">dumpsites </w:t>
      </w:r>
      <w:r w:rsidR="00ED794F" w:rsidRPr="004B3B23">
        <w:rPr>
          <w:bCs/>
          <w:sz w:val="20"/>
          <w:szCs w:val="20"/>
        </w:rPr>
        <w:t>and non-compliant landfills</w:t>
      </w:r>
      <w:r w:rsidRPr="004B3B23">
        <w:rPr>
          <w:bCs/>
          <w:sz w:val="20"/>
          <w:szCs w:val="20"/>
        </w:rPr>
        <w:t xml:space="preserve"> and introduce environmentally safe disposal practices in line with EU standards. </w:t>
      </w:r>
      <w:r w:rsidR="00E14EBE" w:rsidRPr="004B3B23">
        <w:rPr>
          <w:bCs/>
          <w:sz w:val="20"/>
          <w:szCs w:val="20"/>
        </w:rPr>
        <w:t xml:space="preserve">The project implementation will benefit </w:t>
      </w:r>
      <w:r w:rsidR="00AF1500" w:rsidRPr="004B3B23">
        <w:rPr>
          <w:bCs/>
          <w:sz w:val="20"/>
          <w:szCs w:val="20"/>
        </w:rPr>
        <w:t xml:space="preserve">from </w:t>
      </w:r>
      <w:r w:rsidR="00E14EBE" w:rsidRPr="004B3B23">
        <w:rPr>
          <w:bCs/>
          <w:sz w:val="20"/>
          <w:szCs w:val="20"/>
        </w:rPr>
        <w:t xml:space="preserve">blended financing from </w:t>
      </w:r>
      <w:r w:rsidR="001373DF" w:rsidRPr="00C0101F">
        <w:rPr>
          <w:bCs/>
          <w:sz w:val="20"/>
          <w:szCs w:val="20"/>
        </w:rPr>
        <w:t xml:space="preserve">the </w:t>
      </w:r>
      <w:r w:rsidR="00E14EBE" w:rsidRPr="004B3B23">
        <w:rPr>
          <w:bCs/>
          <w:sz w:val="20"/>
          <w:szCs w:val="20"/>
        </w:rPr>
        <w:t xml:space="preserve">EBRD, </w:t>
      </w:r>
      <w:r w:rsidR="00AF1500" w:rsidRPr="004B3B23">
        <w:rPr>
          <w:bCs/>
          <w:sz w:val="20"/>
          <w:szCs w:val="20"/>
        </w:rPr>
        <w:t xml:space="preserve">the </w:t>
      </w:r>
      <w:r w:rsidR="00E14EBE" w:rsidRPr="004B3B23">
        <w:rPr>
          <w:bCs/>
          <w:sz w:val="20"/>
          <w:szCs w:val="20"/>
        </w:rPr>
        <w:t xml:space="preserve">Swiss State Secretariat for Economic Affairs (SECO), </w:t>
      </w:r>
      <w:r w:rsidR="001373DF" w:rsidRPr="00C0101F">
        <w:rPr>
          <w:bCs/>
          <w:sz w:val="20"/>
          <w:szCs w:val="20"/>
        </w:rPr>
        <w:t xml:space="preserve">the </w:t>
      </w:r>
      <w:r w:rsidR="00E14EBE" w:rsidRPr="004B3B23">
        <w:rPr>
          <w:bCs/>
          <w:sz w:val="20"/>
          <w:szCs w:val="20"/>
        </w:rPr>
        <w:t xml:space="preserve">Swedish International Development Cooperation Agency (SIDA) and the WBIF. In more </w:t>
      </w:r>
      <w:r w:rsidR="00AF1500" w:rsidRPr="004B3B23">
        <w:rPr>
          <w:bCs/>
          <w:sz w:val="20"/>
          <w:szCs w:val="20"/>
        </w:rPr>
        <w:t xml:space="preserve">detail, </w:t>
      </w:r>
      <w:r w:rsidR="00E14EBE" w:rsidRPr="004B3B23">
        <w:rPr>
          <w:bCs/>
          <w:sz w:val="20"/>
          <w:szCs w:val="20"/>
        </w:rPr>
        <w:t xml:space="preserve">the mobilised funding </w:t>
      </w:r>
      <w:r w:rsidR="00AF1500" w:rsidRPr="004B3B23">
        <w:rPr>
          <w:bCs/>
          <w:sz w:val="20"/>
          <w:szCs w:val="20"/>
        </w:rPr>
        <w:t>includes</w:t>
      </w:r>
      <w:r w:rsidR="00E14EBE" w:rsidRPr="004B3B23">
        <w:rPr>
          <w:bCs/>
          <w:sz w:val="20"/>
          <w:szCs w:val="20"/>
        </w:rPr>
        <w:t>:</w:t>
      </w:r>
    </w:p>
    <w:p w14:paraId="306B3438" w14:textId="60BD5227" w:rsidR="00E14EBE" w:rsidRPr="004B3B23" w:rsidRDefault="00E14EBE" w:rsidP="00C15A82">
      <w:pPr>
        <w:pStyle w:val="ListParagraph"/>
        <w:numPr>
          <w:ilvl w:val="0"/>
          <w:numId w:val="64"/>
        </w:numPr>
        <w:rPr>
          <w:rFonts w:cs="Times New Roman"/>
          <w:bCs/>
          <w:sz w:val="20"/>
          <w:szCs w:val="20"/>
        </w:rPr>
      </w:pPr>
      <w:r w:rsidRPr="004B3B23">
        <w:rPr>
          <w:rFonts w:cs="Times New Roman"/>
          <w:b/>
          <w:bCs/>
          <w:sz w:val="20"/>
          <w:szCs w:val="20"/>
        </w:rPr>
        <w:lastRenderedPageBreak/>
        <w:t>“</w:t>
      </w:r>
      <w:r w:rsidRPr="004B3B23">
        <w:rPr>
          <w:rFonts w:cs="Times New Roman"/>
          <w:b/>
          <w:sz w:val="20"/>
          <w:szCs w:val="20"/>
        </w:rPr>
        <w:t>Construction</w:t>
      </w:r>
      <w:r w:rsidRPr="004B3B23">
        <w:rPr>
          <w:rFonts w:cs="Times New Roman"/>
          <w:b/>
          <w:bCs/>
          <w:sz w:val="20"/>
          <w:szCs w:val="20"/>
        </w:rPr>
        <w:t xml:space="preserve"> of a regional waste management system in five regions”</w:t>
      </w:r>
      <w:r w:rsidR="001D5F6E" w:rsidRPr="004B3B23">
        <w:rPr>
          <w:rFonts w:cs="Times New Roman"/>
          <w:b/>
          <w:bCs/>
          <w:sz w:val="20"/>
          <w:szCs w:val="20"/>
        </w:rPr>
        <w:t xml:space="preserve"> </w:t>
      </w:r>
      <w:r w:rsidR="007E1890" w:rsidRPr="004B3B23">
        <w:rPr>
          <w:rFonts w:cs="Times New Roman"/>
          <w:sz w:val="20"/>
          <w:szCs w:val="20"/>
        </w:rPr>
        <w:t xml:space="preserve">an </w:t>
      </w:r>
      <w:r w:rsidR="007E1890" w:rsidRPr="004B3B23">
        <w:rPr>
          <w:rFonts w:cs="Times New Roman"/>
          <w:b/>
          <w:bCs/>
          <w:sz w:val="20"/>
          <w:szCs w:val="20"/>
        </w:rPr>
        <w:t>EBRD loan</w:t>
      </w:r>
      <w:r w:rsidR="007E1890" w:rsidRPr="004B3B23">
        <w:rPr>
          <w:rFonts w:cs="Times New Roman"/>
          <w:bCs/>
          <w:sz w:val="20"/>
          <w:szCs w:val="20"/>
        </w:rPr>
        <w:t xml:space="preserve"> </w:t>
      </w:r>
      <w:r w:rsidR="000C3307" w:rsidRPr="004B3B23">
        <w:rPr>
          <w:rFonts w:cs="Times New Roman"/>
          <w:bCs/>
          <w:sz w:val="20"/>
          <w:szCs w:val="20"/>
        </w:rPr>
        <w:t xml:space="preserve">of </w:t>
      </w:r>
      <w:r w:rsidR="007E1890" w:rsidRPr="004B3B23">
        <w:rPr>
          <w:rFonts w:cs="Times New Roman"/>
          <w:bCs/>
          <w:sz w:val="20"/>
          <w:szCs w:val="20"/>
        </w:rPr>
        <w:t xml:space="preserve">around </w:t>
      </w:r>
      <w:r w:rsidR="007E1890" w:rsidRPr="004B3B23">
        <w:rPr>
          <w:rFonts w:cs="Times New Roman"/>
          <w:sz w:val="20"/>
          <w:szCs w:val="20"/>
        </w:rPr>
        <w:t xml:space="preserve">EUR </w:t>
      </w:r>
      <w:r w:rsidRPr="004B3B23">
        <w:rPr>
          <w:rFonts w:cs="Times New Roman"/>
          <w:sz w:val="20"/>
          <w:szCs w:val="20"/>
        </w:rPr>
        <w:t>55</w:t>
      </w:r>
      <w:r w:rsidR="007E1890" w:rsidRPr="004B3B23">
        <w:rPr>
          <w:rFonts w:cs="Times New Roman"/>
          <w:sz w:val="20"/>
          <w:szCs w:val="20"/>
        </w:rPr>
        <w:t xml:space="preserve"> million </w:t>
      </w:r>
      <w:r w:rsidR="007E1890" w:rsidRPr="004B3B23">
        <w:rPr>
          <w:rFonts w:cs="Times New Roman"/>
          <w:bCs/>
          <w:sz w:val="20"/>
          <w:szCs w:val="20"/>
        </w:rPr>
        <w:t xml:space="preserve">to co-finance </w:t>
      </w:r>
      <w:r w:rsidR="00AF1500" w:rsidRPr="004B3B23">
        <w:rPr>
          <w:rFonts w:cs="Times New Roman"/>
          <w:bCs/>
          <w:sz w:val="20"/>
          <w:szCs w:val="20"/>
        </w:rPr>
        <w:t xml:space="preserve">the </w:t>
      </w:r>
      <w:r w:rsidRPr="004B3B23">
        <w:rPr>
          <w:rFonts w:cs="Times New Roman"/>
          <w:bCs/>
          <w:sz w:val="20"/>
          <w:szCs w:val="20"/>
        </w:rPr>
        <w:t>construction of new and rehabilitate existing sanitary landfills, build new transfer stations, waste infrastructure for collection and transport, and a recycling centre, and to close two non-engineered dumpsites.</w:t>
      </w:r>
    </w:p>
    <w:p w14:paraId="1BBF13CD" w14:textId="0FCE83AC" w:rsidR="00E14EBE" w:rsidRPr="004B3B23" w:rsidRDefault="007E1890" w:rsidP="00C15A82">
      <w:pPr>
        <w:pStyle w:val="ListParagraph"/>
        <w:numPr>
          <w:ilvl w:val="0"/>
          <w:numId w:val="64"/>
        </w:numPr>
        <w:rPr>
          <w:rFonts w:cs="Times New Roman"/>
          <w:bCs/>
          <w:sz w:val="20"/>
          <w:szCs w:val="20"/>
        </w:rPr>
      </w:pPr>
      <w:r w:rsidRPr="004B3B23">
        <w:rPr>
          <w:rFonts w:cs="Times New Roman"/>
          <w:b/>
          <w:sz w:val="20"/>
          <w:szCs w:val="20"/>
        </w:rPr>
        <w:t>SECO’s financial support</w:t>
      </w:r>
      <w:r w:rsidRPr="004B3B23">
        <w:rPr>
          <w:rFonts w:cs="Times New Roman"/>
          <w:bCs/>
          <w:sz w:val="20"/>
          <w:szCs w:val="20"/>
        </w:rPr>
        <w:t xml:space="preserve"> of approximately </w:t>
      </w:r>
      <w:r w:rsidR="00D27F25" w:rsidRPr="004B3B23">
        <w:rPr>
          <w:rFonts w:cs="Times New Roman"/>
          <w:bCs/>
          <w:sz w:val="20"/>
          <w:szCs w:val="20"/>
        </w:rPr>
        <w:t xml:space="preserve">EUR </w:t>
      </w:r>
      <w:r w:rsidRPr="004B3B23">
        <w:rPr>
          <w:rFonts w:cs="Times New Roman"/>
          <w:bCs/>
          <w:sz w:val="20"/>
          <w:szCs w:val="20"/>
        </w:rPr>
        <w:t xml:space="preserve">9 million </w:t>
      </w:r>
      <w:r w:rsidR="00D27F25" w:rsidRPr="004B3B23">
        <w:rPr>
          <w:rFonts w:cs="Times New Roman"/>
          <w:bCs/>
          <w:sz w:val="20"/>
          <w:szCs w:val="20"/>
        </w:rPr>
        <w:t xml:space="preserve">grant </w:t>
      </w:r>
      <w:r w:rsidRPr="004B3B23">
        <w:rPr>
          <w:rFonts w:cs="Times New Roman"/>
          <w:bCs/>
          <w:sz w:val="20"/>
          <w:szCs w:val="20"/>
        </w:rPr>
        <w:t xml:space="preserve">will be distributed between an investment component amounting to </w:t>
      </w:r>
      <w:r w:rsidR="00FA75F5" w:rsidRPr="004B3B23">
        <w:rPr>
          <w:rFonts w:cs="Times New Roman"/>
          <w:bCs/>
          <w:sz w:val="20"/>
          <w:szCs w:val="20"/>
        </w:rPr>
        <w:t>around EUR</w:t>
      </w:r>
      <w:r w:rsidR="000C3307" w:rsidRPr="004B3B23">
        <w:rPr>
          <w:rFonts w:cs="Times New Roman"/>
          <w:bCs/>
          <w:sz w:val="20"/>
          <w:szCs w:val="20"/>
        </w:rPr>
        <w:t xml:space="preserve"> </w:t>
      </w:r>
      <w:r w:rsidRPr="004B3B23">
        <w:rPr>
          <w:rFonts w:cs="Times New Roman"/>
          <w:bCs/>
          <w:sz w:val="20"/>
          <w:szCs w:val="20"/>
        </w:rPr>
        <w:t xml:space="preserve">6 million for finalising the rehabilitation of the Polog landfill and around </w:t>
      </w:r>
      <w:r w:rsidR="000C3307" w:rsidRPr="004B3B23">
        <w:rPr>
          <w:rFonts w:cs="Times New Roman"/>
          <w:bCs/>
          <w:sz w:val="20"/>
          <w:szCs w:val="20"/>
        </w:rPr>
        <w:t xml:space="preserve">EUR </w:t>
      </w:r>
      <w:r w:rsidRPr="004B3B23">
        <w:rPr>
          <w:rFonts w:cs="Times New Roman"/>
          <w:bCs/>
          <w:sz w:val="20"/>
          <w:szCs w:val="20"/>
        </w:rPr>
        <w:t xml:space="preserve">3 million for further development of institutional frameworks at the regional and local level in the solid waste sector. In parallel, </w:t>
      </w:r>
      <w:r w:rsidR="001373DF" w:rsidRPr="00C0101F">
        <w:rPr>
          <w:rFonts w:cs="Times New Roman"/>
          <w:bCs/>
          <w:sz w:val="20"/>
          <w:szCs w:val="20"/>
        </w:rPr>
        <w:t xml:space="preserve">the </w:t>
      </w:r>
      <w:r w:rsidRPr="004B3B23">
        <w:rPr>
          <w:rFonts w:cs="Times New Roman"/>
          <w:bCs/>
          <w:sz w:val="20"/>
          <w:szCs w:val="20"/>
        </w:rPr>
        <w:t xml:space="preserve">SECO-funded assistance will also be extended to the Energy and Water Services Regulatory Commission to expand </w:t>
      </w:r>
      <w:r w:rsidR="00E51405" w:rsidRPr="004B3B23">
        <w:rPr>
          <w:rFonts w:cs="Times New Roman"/>
          <w:bCs/>
          <w:sz w:val="20"/>
          <w:szCs w:val="20"/>
        </w:rPr>
        <w:t xml:space="preserve">its </w:t>
      </w:r>
      <w:r w:rsidR="00AF1500" w:rsidRPr="004B3B23">
        <w:rPr>
          <w:rFonts w:cs="Times New Roman"/>
          <w:bCs/>
          <w:sz w:val="20"/>
          <w:szCs w:val="20"/>
        </w:rPr>
        <w:t>competencies</w:t>
      </w:r>
      <w:r w:rsidRPr="004B3B23">
        <w:rPr>
          <w:rFonts w:cs="Times New Roman"/>
          <w:bCs/>
          <w:sz w:val="20"/>
          <w:szCs w:val="20"/>
        </w:rPr>
        <w:t xml:space="preserve"> in the sector, including </w:t>
      </w:r>
      <w:r w:rsidR="00AF1500" w:rsidRPr="004B3B23">
        <w:rPr>
          <w:rFonts w:cs="Times New Roman"/>
          <w:bCs/>
          <w:sz w:val="20"/>
          <w:szCs w:val="20"/>
        </w:rPr>
        <w:t>preparing</w:t>
      </w:r>
      <w:r w:rsidRPr="004B3B23">
        <w:rPr>
          <w:rFonts w:cs="Times New Roman"/>
          <w:bCs/>
          <w:sz w:val="20"/>
          <w:szCs w:val="20"/>
        </w:rPr>
        <w:t xml:space="preserve"> a new tariff methodology.</w:t>
      </w:r>
    </w:p>
    <w:p w14:paraId="0C674F95" w14:textId="3DBFE043" w:rsidR="00D27F25" w:rsidRPr="004B3B23" w:rsidRDefault="00D27F25" w:rsidP="00C15A82">
      <w:pPr>
        <w:pStyle w:val="ListParagraph"/>
        <w:numPr>
          <w:ilvl w:val="0"/>
          <w:numId w:val="64"/>
        </w:numPr>
        <w:rPr>
          <w:rFonts w:cs="Times New Roman"/>
          <w:bCs/>
          <w:sz w:val="20"/>
          <w:szCs w:val="20"/>
        </w:rPr>
      </w:pPr>
      <w:r w:rsidRPr="004B3B23">
        <w:rPr>
          <w:rFonts w:cs="Times New Roman"/>
          <w:bCs/>
          <w:sz w:val="20"/>
          <w:szCs w:val="20"/>
        </w:rPr>
        <w:t>“</w:t>
      </w:r>
      <w:r w:rsidRPr="004B3B23">
        <w:rPr>
          <w:rFonts w:cs="Times New Roman"/>
          <w:b/>
          <w:sz w:val="20"/>
          <w:szCs w:val="20"/>
        </w:rPr>
        <w:t>Construction</w:t>
      </w:r>
      <w:r w:rsidRPr="004B3B23">
        <w:rPr>
          <w:rFonts w:cs="Times New Roman"/>
          <w:b/>
          <w:bCs/>
          <w:sz w:val="20"/>
          <w:szCs w:val="20"/>
        </w:rPr>
        <w:t xml:space="preserve"> of a regional waste management system in five regions”</w:t>
      </w:r>
      <w:r w:rsidR="000C3307" w:rsidRPr="004B3B23">
        <w:rPr>
          <w:rFonts w:cs="Times New Roman"/>
          <w:b/>
          <w:bCs/>
          <w:sz w:val="20"/>
          <w:szCs w:val="20"/>
        </w:rPr>
        <w:t xml:space="preserve"> </w:t>
      </w:r>
      <w:r w:rsidRPr="004B3B23">
        <w:rPr>
          <w:rFonts w:cs="Times New Roman"/>
          <w:sz w:val="20"/>
          <w:szCs w:val="20"/>
        </w:rPr>
        <w:t xml:space="preserve">a </w:t>
      </w:r>
      <w:r w:rsidRPr="004B3B23">
        <w:rPr>
          <w:rFonts w:cs="Times New Roman"/>
          <w:b/>
          <w:bCs/>
          <w:sz w:val="20"/>
          <w:szCs w:val="20"/>
        </w:rPr>
        <w:t>WBIF technical assistance Grant</w:t>
      </w:r>
      <w:r w:rsidR="001D5F6E" w:rsidRPr="004B3B23">
        <w:rPr>
          <w:rFonts w:cs="Times New Roman"/>
          <w:b/>
          <w:bCs/>
          <w:sz w:val="20"/>
          <w:szCs w:val="20"/>
        </w:rPr>
        <w:t xml:space="preserve"> </w:t>
      </w:r>
      <w:r w:rsidR="000C3307" w:rsidRPr="004B3B23">
        <w:rPr>
          <w:rFonts w:cs="Times New Roman"/>
          <w:bCs/>
          <w:sz w:val="20"/>
          <w:szCs w:val="20"/>
        </w:rPr>
        <w:t xml:space="preserve">of </w:t>
      </w:r>
      <w:r w:rsidRPr="004B3B23">
        <w:rPr>
          <w:rFonts w:cs="Times New Roman"/>
          <w:bCs/>
          <w:sz w:val="20"/>
          <w:szCs w:val="20"/>
        </w:rPr>
        <w:t xml:space="preserve">around </w:t>
      </w:r>
      <w:r w:rsidRPr="004B3B23">
        <w:rPr>
          <w:rFonts w:cs="Times New Roman"/>
          <w:sz w:val="20"/>
          <w:szCs w:val="20"/>
        </w:rPr>
        <w:t xml:space="preserve">EUR 2 million </w:t>
      </w:r>
      <w:r w:rsidRPr="004B3B23">
        <w:rPr>
          <w:rFonts w:cs="Times New Roman"/>
          <w:bCs/>
          <w:sz w:val="20"/>
          <w:szCs w:val="20"/>
        </w:rPr>
        <w:t xml:space="preserve">planned </w:t>
      </w:r>
      <w:r w:rsidR="00AF1500" w:rsidRPr="004B3B23">
        <w:rPr>
          <w:rFonts w:cs="Times New Roman"/>
          <w:bCs/>
          <w:sz w:val="20"/>
          <w:szCs w:val="20"/>
        </w:rPr>
        <w:t>to develop</w:t>
      </w:r>
      <w:r w:rsidRPr="004B3B23">
        <w:rPr>
          <w:rFonts w:cs="Times New Roman"/>
          <w:bCs/>
          <w:sz w:val="20"/>
          <w:szCs w:val="20"/>
        </w:rPr>
        <w:t xml:space="preserve"> associated studies in two regions</w:t>
      </w:r>
      <w:r w:rsidR="00AF1500" w:rsidRPr="004B3B23">
        <w:rPr>
          <w:rFonts w:cs="Times New Roman"/>
          <w:bCs/>
          <w:sz w:val="20"/>
          <w:szCs w:val="20"/>
        </w:rPr>
        <w:t>.</w:t>
      </w:r>
    </w:p>
    <w:p w14:paraId="7264ABC4" w14:textId="050B40E3" w:rsidR="00D27F25" w:rsidRPr="004B3B23" w:rsidRDefault="00D27F25" w:rsidP="00C15A82">
      <w:pPr>
        <w:pStyle w:val="ListParagraph"/>
        <w:numPr>
          <w:ilvl w:val="0"/>
          <w:numId w:val="64"/>
        </w:numPr>
        <w:rPr>
          <w:rFonts w:cs="Times New Roman"/>
          <w:bCs/>
          <w:sz w:val="20"/>
          <w:szCs w:val="20"/>
        </w:rPr>
      </w:pPr>
      <w:r w:rsidRPr="004B3B23">
        <w:rPr>
          <w:rFonts w:cs="Times New Roman"/>
          <w:bCs/>
          <w:sz w:val="20"/>
          <w:szCs w:val="20"/>
        </w:rPr>
        <w:t>“</w:t>
      </w:r>
      <w:r w:rsidR="007E1890" w:rsidRPr="004B3B23">
        <w:rPr>
          <w:rFonts w:cs="Times New Roman"/>
          <w:b/>
          <w:sz w:val="20"/>
          <w:szCs w:val="20"/>
        </w:rPr>
        <w:t>Construction</w:t>
      </w:r>
      <w:r w:rsidR="007E1890" w:rsidRPr="004B3B23">
        <w:rPr>
          <w:rFonts w:cs="Times New Roman"/>
          <w:b/>
          <w:bCs/>
          <w:sz w:val="20"/>
          <w:szCs w:val="20"/>
        </w:rPr>
        <w:t xml:space="preserve"> of a regional waste management system in five regions”</w:t>
      </w:r>
      <w:r w:rsidR="000C3307" w:rsidRPr="004B3B23">
        <w:rPr>
          <w:rFonts w:cs="Times New Roman"/>
          <w:b/>
          <w:bCs/>
          <w:sz w:val="20"/>
          <w:szCs w:val="20"/>
        </w:rPr>
        <w:t xml:space="preserve"> </w:t>
      </w:r>
      <w:r w:rsidR="007E1890" w:rsidRPr="004B3B23">
        <w:rPr>
          <w:rFonts w:cs="Times New Roman"/>
          <w:sz w:val="20"/>
          <w:szCs w:val="20"/>
        </w:rPr>
        <w:t xml:space="preserve">a </w:t>
      </w:r>
      <w:r w:rsidR="007E1890" w:rsidRPr="004B3B23">
        <w:rPr>
          <w:rFonts w:cs="Times New Roman"/>
          <w:b/>
          <w:bCs/>
          <w:sz w:val="20"/>
          <w:szCs w:val="20"/>
        </w:rPr>
        <w:t>WBIF Investment Grant</w:t>
      </w:r>
      <w:r w:rsidR="000C3307" w:rsidRPr="004B3B23">
        <w:rPr>
          <w:rFonts w:cs="Times New Roman"/>
          <w:b/>
          <w:bCs/>
          <w:sz w:val="20"/>
          <w:szCs w:val="20"/>
        </w:rPr>
        <w:t xml:space="preserve"> </w:t>
      </w:r>
      <w:r w:rsidR="000C3307" w:rsidRPr="004B3B23">
        <w:rPr>
          <w:rFonts w:cs="Times New Roman"/>
          <w:bCs/>
          <w:sz w:val="20"/>
          <w:szCs w:val="20"/>
        </w:rPr>
        <w:t xml:space="preserve">of </w:t>
      </w:r>
      <w:r w:rsidR="007E1890" w:rsidRPr="004B3B23">
        <w:rPr>
          <w:rFonts w:cs="Times New Roman"/>
          <w:bCs/>
          <w:sz w:val="20"/>
          <w:szCs w:val="20"/>
        </w:rPr>
        <w:t xml:space="preserve">around </w:t>
      </w:r>
      <w:r w:rsidR="007E1890" w:rsidRPr="004B3B23">
        <w:rPr>
          <w:rFonts w:cs="Times New Roman"/>
          <w:sz w:val="20"/>
          <w:szCs w:val="20"/>
        </w:rPr>
        <w:t xml:space="preserve">EUR </w:t>
      </w:r>
      <w:r w:rsidRPr="004B3B23">
        <w:rPr>
          <w:rFonts w:cs="Times New Roman"/>
          <w:sz w:val="20"/>
          <w:szCs w:val="20"/>
        </w:rPr>
        <w:t>2</w:t>
      </w:r>
      <w:r w:rsidR="007E1890" w:rsidRPr="004B3B23">
        <w:rPr>
          <w:rFonts w:cs="Times New Roman"/>
          <w:sz w:val="20"/>
          <w:szCs w:val="20"/>
        </w:rPr>
        <w:t>2</w:t>
      </w:r>
      <w:r w:rsidRPr="004B3B23">
        <w:rPr>
          <w:rFonts w:cs="Times New Roman"/>
          <w:sz w:val="20"/>
          <w:szCs w:val="20"/>
        </w:rPr>
        <w:t>.3</w:t>
      </w:r>
      <w:r w:rsidR="007E1890" w:rsidRPr="004B3B23">
        <w:rPr>
          <w:rFonts w:cs="Times New Roman"/>
          <w:sz w:val="20"/>
          <w:szCs w:val="20"/>
        </w:rPr>
        <w:t xml:space="preserve"> million </w:t>
      </w:r>
      <w:r w:rsidR="007E1890" w:rsidRPr="004B3B23">
        <w:rPr>
          <w:rFonts w:cs="Times New Roman"/>
          <w:bCs/>
          <w:sz w:val="20"/>
          <w:szCs w:val="20"/>
        </w:rPr>
        <w:t>planned to co-finance investment works</w:t>
      </w:r>
      <w:r w:rsidR="00AF1500" w:rsidRPr="004B3B23">
        <w:rPr>
          <w:rFonts w:cs="Times New Roman"/>
          <w:bCs/>
          <w:sz w:val="20"/>
          <w:szCs w:val="20"/>
        </w:rPr>
        <w:t>.</w:t>
      </w:r>
    </w:p>
    <w:p w14:paraId="1B1E7797" w14:textId="77777777" w:rsidR="00D27F25" w:rsidRPr="004B3B23" w:rsidRDefault="00D27F25" w:rsidP="00C15A82">
      <w:pPr>
        <w:pStyle w:val="ListParagraph"/>
        <w:numPr>
          <w:ilvl w:val="0"/>
          <w:numId w:val="64"/>
        </w:numPr>
        <w:rPr>
          <w:rFonts w:cs="Times New Roman"/>
          <w:bCs/>
          <w:sz w:val="20"/>
          <w:szCs w:val="20"/>
        </w:rPr>
      </w:pPr>
      <w:r w:rsidRPr="004B3B23">
        <w:rPr>
          <w:rFonts w:cs="Times New Roman"/>
          <w:b/>
          <w:sz w:val="20"/>
          <w:szCs w:val="20"/>
        </w:rPr>
        <w:t>SIDA’s financial support</w:t>
      </w:r>
      <w:r w:rsidRPr="004B3B23">
        <w:rPr>
          <w:rFonts w:cs="Times New Roman"/>
          <w:bCs/>
          <w:sz w:val="20"/>
          <w:szCs w:val="20"/>
        </w:rPr>
        <w:t xml:space="preserve"> of approximately EUR 1 million grant for project preparation and implementation.</w:t>
      </w:r>
    </w:p>
    <w:p w14:paraId="7ADE9938" w14:textId="793CBFA5" w:rsidR="00662D5B" w:rsidRPr="004B3B23" w:rsidRDefault="00570129" w:rsidP="00102FEA">
      <w:pPr>
        <w:contextualSpacing/>
        <w:rPr>
          <w:rFonts w:ascii="Times New Roman" w:hAnsi="Times New Roman"/>
          <w:bCs/>
          <w:sz w:val="20"/>
          <w:szCs w:val="20"/>
        </w:rPr>
      </w:pPr>
      <w:r w:rsidRPr="004B3B23">
        <w:rPr>
          <w:rFonts w:ascii="Times New Roman" w:hAnsi="Times New Roman"/>
          <w:bCs/>
          <w:sz w:val="20"/>
          <w:szCs w:val="20"/>
        </w:rPr>
        <w:t xml:space="preserve">Consequently, </w:t>
      </w:r>
      <w:r w:rsidR="001A19F7" w:rsidRPr="004B3B23">
        <w:rPr>
          <w:rFonts w:ascii="Times New Roman" w:hAnsi="Times New Roman"/>
          <w:bCs/>
          <w:sz w:val="20"/>
          <w:szCs w:val="20"/>
        </w:rPr>
        <w:t xml:space="preserve">the </w:t>
      </w:r>
      <w:r w:rsidR="004C0A54" w:rsidRPr="004B3B23">
        <w:rPr>
          <w:rFonts w:ascii="Times New Roman" w:hAnsi="Times New Roman"/>
          <w:bCs/>
          <w:sz w:val="20"/>
          <w:szCs w:val="20"/>
        </w:rPr>
        <w:t>OP</w:t>
      </w:r>
      <w:r w:rsidR="00D27F25" w:rsidRPr="004B3B23">
        <w:rPr>
          <w:rFonts w:ascii="Times New Roman" w:hAnsi="Times New Roman"/>
          <w:bCs/>
          <w:sz w:val="20"/>
          <w:szCs w:val="20"/>
        </w:rPr>
        <w:t xml:space="preserve"> wi</w:t>
      </w:r>
      <w:r w:rsidR="006D5916" w:rsidRPr="004B3B23">
        <w:rPr>
          <w:rFonts w:ascii="Times New Roman" w:hAnsi="Times New Roman"/>
          <w:bCs/>
          <w:sz w:val="20"/>
          <w:szCs w:val="20"/>
        </w:rPr>
        <w:t>ll</w:t>
      </w:r>
      <w:r w:rsidR="00D27F25" w:rsidRPr="004B3B23">
        <w:rPr>
          <w:rFonts w:ascii="Times New Roman" w:hAnsi="Times New Roman"/>
          <w:bCs/>
          <w:sz w:val="20"/>
          <w:szCs w:val="20"/>
        </w:rPr>
        <w:t xml:space="preserve"> complement the </w:t>
      </w:r>
      <w:r w:rsidR="00ED794F" w:rsidRPr="004B3B23">
        <w:rPr>
          <w:rFonts w:ascii="Times New Roman" w:hAnsi="Times New Roman"/>
          <w:bCs/>
          <w:sz w:val="20"/>
          <w:szCs w:val="20"/>
        </w:rPr>
        <w:t xml:space="preserve">activities </w:t>
      </w:r>
      <w:r w:rsidR="00D412CD" w:rsidRPr="004B3B23">
        <w:rPr>
          <w:rFonts w:ascii="Times New Roman" w:hAnsi="Times New Roman"/>
          <w:bCs/>
          <w:sz w:val="20"/>
          <w:szCs w:val="20"/>
        </w:rPr>
        <w:t>supported</w:t>
      </w:r>
      <w:r w:rsidR="00D27F25" w:rsidRPr="004B3B23">
        <w:rPr>
          <w:rFonts w:ascii="Times New Roman" w:hAnsi="Times New Roman"/>
          <w:bCs/>
          <w:sz w:val="20"/>
          <w:szCs w:val="20"/>
        </w:rPr>
        <w:t xml:space="preserve"> not only by </w:t>
      </w:r>
      <w:r w:rsidR="00AF1500" w:rsidRPr="004B3B23">
        <w:rPr>
          <w:rFonts w:ascii="Times New Roman" w:hAnsi="Times New Roman"/>
          <w:bCs/>
          <w:sz w:val="20"/>
          <w:szCs w:val="20"/>
        </w:rPr>
        <w:t xml:space="preserve">the </w:t>
      </w:r>
      <w:r w:rsidR="00D27F25" w:rsidRPr="004B3B23">
        <w:rPr>
          <w:rFonts w:ascii="Times New Roman" w:hAnsi="Times New Roman"/>
          <w:bCs/>
          <w:sz w:val="20"/>
          <w:szCs w:val="20"/>
        </w:rPr>
        <w:t xml:space="preserve">EU (through its different facilities) but also </w:t>
      </w:r>
      <w:r w:rsidR="00AF1500" w:rsidRPr="004B3B23">
        <w:rPr>
          <w:rFonts w:ascii="Times New Roman" w:hAnsi="Times New Roman"/>
          <w:bCs/>
          <w:sz w:val="20"/>
          <w:szCs w:val="20"/>
        </w:rPr>
        <w:t xml:space="preserve">by </w:t>
      </w:r>
      <w:r w:rsidR="00D27F25" w:rsidRPr="004B3B23">
        <w:rPr>
          <w:rFonts w:ascii="Times New Roman" w:hAnsi="Times New Roman"/>
          <w:bCs/>
          <w:sz w:val="20"/>
          <w:szCs w:val="20"/>
        </w:rPr>
        <w:t xml:space="preserve">other donors and IFIs </w:t>
      </w:r>
      <w:r w:rsidR="00ED794F" w:rsidRPr="004B3B23">
        <w:rPr>
          <w:rFonts w:ascii="Times New Roman" w:hAnsi="Times New Roman"/>
          <w:bCs/>
          <w:sz w:val="20"/>
          <w:szCs w:val="20"/>
        </w:rPr>
        <w:t xml:space="preserve">in further </w:t>
      </w:r>
      <w:r w:rsidR="008360C4" w:rsidRPr="004B3B23">
        <w:rPr>
          <w:rFonts w:ascii="Times New Roman" w:hAnsi="Times New Roman"/>
          <w:bCs/>
          <w:sz w:val="20"/>
          <w:szCs w:val="20"/>
        </w:rPr>
        <w:t xml:space="preserve">strengthening </w:t>
      </w:r>
      <w:r w:rsidR="00ED794F" w:rsidRPr="004B3B23">
        <w:rPr>
          <w:rFonts w:ascii="Times New Roman" w:hAnsi="Times New Roman"/>
          <w:bCs/>
          <w:sz w:val="20"/>
          <w:szCs w:val="20"/>
        </w:rPr>
        <w:t>the</w:t>
      </w:r>
      <w:r w:rsidR="00D27F25" w:rsidRPr="004B3B23">
        <w:rPr>
          <w:rFonts w:ascii="Times New Roman" w:hAnsi="Times New Roman"/>
          <w:bCs/>
          <w:sz w:val="20"/>
          <w:szCs w:val="20"/>
        </w:rPr>
        <w:t xml:space="preserve"> water and waste management</w:t>
      </w:r>
      <w:r w:rsidR="00ED794F" w:rsidRPr="004B3B23">
        <w:rPr>
          <w:rFonts w:ascii="Times New Roman" w:hAnsi="Times New Roman"/>
          <w:bCs/>
          <w:sz w:val="20"/>
          <w:szCs w:val="20"/>
        </w:rPr>
        <w:t xml:space="preserve"> in the country</w:t>
      </w:r>
      <w:r w:rsidR="00D27F25" w:rsidRPr="004B3B23">
        <w:rPr>
          <w:rFonts w:ascii="Times New Roman" w:hAnsi="Times New Roman"/>
          <w:bCs/>
          <w:sz w:val="20"/>
          <w:szCs w:val="20"/>
        </w:rPr>
        <w:t xml:space="preserve">. The programme will </w:t>
      </w:r>
      <w:r w:rsidR="00AF1500" w:rsidRPr="004B3B23">
        <w:rPr>
          <w:rFonts w:ascii="Times New Roman" w:hAnsi="Times New Roman"/>
          <w:bCs/>
          <w:sz w:val="20"/>
          <w:szCs w:val="20"/>
        </w:rPr>
        <w:t>build</w:t>
      </w:r>
      <w:r w:rsidR="00D27F25" w:rsidRPr="004B3B23">
        <w:rPr>
          <w:rFonts w:ascii="Times New Roman" w:hAnsi="Times New Roman"/>
          <w:bCs/>
          <w:sz w:val="20"/>
          <w:szCs w:val="20"/>
        </w:rPr>
        <w:t xml:space="preserve"> on their results and achievements. </w:t>
      </w:r>
    </w:p>
    <w:p w14:paraId="110BB704" w14:textId="1A1CDA0C" w:rsidR="00F9026A" w:rsidRPr="004B3B23" w:rsidRDefault="007E1890" w:rsidP="00F9026A">
      <w:pPr>
        <w:rPr>
          <w:rFonts w:ascii="Times New Roman" w:hAnsi="Times New Roman"/>
          <w:b/>
          <w:i/>
          <w:sz w:val="20"/>
          <w:szCs w:val="20"/>
        </w:rPr>
      </w:pPr>
      <w:r w:rsidRPr="004B3B23">
        <w:rPr>
          <w:rFonts w:ascii="Times New Roman" w:hAnsi="Times New Roman"/>
          <w:b/>
          <w:i/>
          <w:sz w:val="20"/>
          <w:szCs w:val="20"/>
        </w:rPr>
        <w:t xml:space="preserve">Coherence with </w:t>
      </w:r>
      <w:r w:rsidR="009B3D03" w:rsidRPr="00C0101F">
        <w:rPr>
          <w:rFonts w:ascii="Times New Roman" w:hAnsi="Times New Roman"/>
          <w:b/>
          <w:i/>
          <w:sz w:val="20"/>
          <w:szCs w:val="20"/>
        </w:rPr>
        <w:t xml:space="preserve">the </w:t>
      </w:r>
      <w:r w:rsidRPr="004B3B23">
        <w:rPr>
          <w:rFonts w:ascii="Times New Roman" w:hAnsi="Times New Roman"/>
          <w:b/>
          <w:i/>
          <w:sz w:val="20"/>
          <w:szCs w:val="20"/>
        </w:rPr>
        <w:t xml:space="preserve">IPA III </w:t>
      </w:r>
      <w:r w:rsidR="00630D05" w:rsidRPr="004B3B23">
        <w:rPr>
          <w:rFonts w:ascii="Times New Roman" w:hAnsi="Times New Roman"/>
          <w:b/>
          <w:i/>
          <w:sz w:val="20"/>
          <w:szCs w:val="20"/>
        </w:rPr>
        <w:t>Programming</w:t>
      </w:r>
      <w:r w:rsidRPr="004B3B23">
        <w:rPr>
          <w:rFonts w:ascii="Times New Roman" w:hAnsi="Times New Roman"/>
          <w:b/>
          <w:i/>
          <w:sz w:val="20"/>
          <w:szCs w:val="20"/>
        </w:rPr>
        <w:t xml:space="preserve"> </w:t>
      </w:r>
      <w:r w:rsidR="009B3D03" w:rsidRPr="00C0101F">
        <w:rPr>
          <w:rFonts w:ascii="Times New Roman" w:hAnsi="Times New Roman"/>
          <w:b/>
          <w:i/>
          <w:sz w:val="20"/>
          <w:szCs w:val="20"/>
        </w:rPr>
        <w:t>F</w:t>
      </w:r>
      <w:r w:rsidRPr="004B3B23">
        <w:rPr>
          <w:rFonts w:ascii="Times New Roman" w:hAnsi="Times New Roman"/>
          <w:b/>
          <w:i/>
          <w:sz w:val="20"/>
          <w:szCs w:val="20"/>
        </w:rPr>
        <w:t>ramework – Window</w:t>
      </w:r>
      <w:r w:rsidR="00630D05" w:rsidRPr="004B3B23">
        <w:rPr>
          <w:rFonts w:ascii="Times New Roman" w:hAnsi="Times New Roman"/>
          <w:b/>
          <w:i/>
          <w:sz w:val="20"/>
          <w:szCs w:val="20"/>
        </w:rPr>
        <w:t>s</w:t>
      </w:r>
      <w:r w:rsidRPr="004B3B23">
        <w:rPr>
          <w:rFonts w:ascii="Times New Roman" w:hAnsi="Times New Roman"/>
          <w:b/>
          <w:i/>
          <w:sz w:val="20"/>
          <w:szCs w:val="20"/>
        </w:rPr>
        <w:t xml:space="preserve"> 1</w:t>
      </w:r>
      <w:r w:rsidR="00630D05" w:rsidRPr="004B3B23">
        <w:rPr>
          <w:rFonts w:ascii="Times New Roman" w:hAnsi="Times New Roman"/>
          <w:b/>
          <w:i/>
          <w:sz w:val="20"/>
          <w:szCs w:val="20"/>
        </w:rPr>
        <w:t>, 2</w:t>
      </w:r>
      <w:r w:rsidRPr="004B3B23">
        <w:rPr>
          <w:rFonts w:ascii="Times New Roman" w:hAnsi="Times New Roman"/>
          <w:b/>
          <w:i/>
          <w:sz w:val="20"/>
          <w:szCs w:val="20"/>
        </w:rPr>
        <w:t xml:space="preserve"> and 3</w:t>
      </w:r>
    </w:p>
    <w:p w14:paraId="7AE843A1" w14:textId="26DA0D19" w:rsidR="00630D05" w:rsidRPr="004B3B23" w:rsidRDefault="00D27F25" w:rsidP="00F9026A">
      <w:pPr>
        <w:rPr>
          <w:rFonts w:ascii="Times New Roman" w:hAnsi="Times New Roman"/>
          <w:bCs/>
          <w:sz w:val="20"/>
          <w:szCs w:val="20"/>
        </w:rPr>
      </w:pPr>
      <w:r w:rsidRPr="004B3B23">
        <w:rPr>
          <w:rFonts w:ascii="Times New Roman" w:hAnsi="Times New Roman"/>
          <w:bCs/>
          <w:sz w:val="20"/>
          <w:szCs w:val="20"/>
        </w:rPr>
        <w:t xml:space="preserve">The </w:t>
      </w:r>
      <w:r w:rsidR="004C0A54" w:rsidRPr="004B3B23">
        <w:rPr>
          <w:rFonts w:ascii="Times New Roman" w:hAnsi="Times New Roman"/>
          <w:bCs/>
          <w:sz w:val="20"/>
          <w:szCs w:val="20"/>
        </w:rPr>
        <w:t>OP</w:t>
      </w:r>
      <w:r w:rsidRPr="004B3B23">
        <w:rPr>
          <w:rFonts w:ascii="Times New Roman" w:hAnsi="Times New Roman"/>
          <w:bCs/>
          <w:sz w:val="20"/>
          <w:szCs w:val="20"/>
        </w:rPr>
        <w:t xml:space="preserve"> is designed to contribute to </w:t>
      </w:r>
      <w:r w:rsidR="00AF1500" w:rsidRPr="004B3B23">
        <w:rPr>
          <w:rFonts w:ascii="Times New Roman" w:hAnsi="Times New Roman"/>
          <w:bCs/>
          <w:sz w:val="20"/>
          <w:szCs w:val="20"/>
        </w:rPr>
        <w:t>achieving</w:t>
      </w:r>
      <w:r w:rsidRPr="004B3B23">
        <w:rPr>
          <w:rFonts w:ascii="Times New Roman" w:hAnsi="Times New Roman"/>
          <w:bCs/>
          <w:sz w:val="20"/>
          <w:szCs w:val="20"/>
        </w:rPr>
        <w:t xml:space="preserve"> the specific objective of the </w:t>
      </w:r>
      <w:r w:rsidRPr="004B3B23">
        <w:rPr>
          <w:rFonts w:ascii="Times New Roman" w:hAnsi="Times New Roman"/>
          <w:b/>
          <w:sz w:val="20"/>
          <w:szCs w:val="20"/>
        </w:rPr>
        <w:t xml:space="preserve">IPA III Programming </w:t>
      </w:r>
      <w:r w:rsidR="00570129" w:rsidRPr="004B3B23">
        <w:rPr>
          <w:rFonts w:ascii="Times New Roman" w:hAnsi="Times New Roman"/>
          <w:b/>
          <w:sz w:val="20"/>
          <w:szCs w:val="20"/>
        </w:rPr>
        <w:t>Framework</w:t>
      </w:r>
      <w:r w:rsidR="00570129" w:rsidRPr="004B3B23">
        <w:rPr>
          <w:rStyle w:val="FootnoteReference"/>
          <w:rFonts w:ascii="Times New Roman" w:hAnsi="Times New Roman"/>
          <w:bCs/>
          <w:sz w:val="20"/>
          <w:szCs w:val="20"/>
        </w:rPr>
        <w:footnoteReference w:id="25"/>
      </w:r>
      <w:r w:rsidRPr="004B3B23">
        <w:rPr>
          <w:rFonts w:ascii="Times New Roman" w:hAnsi="Times New Roman"/>
          <w:bCs/>
          <w:sz w:val="20"/>
          <w:szCs w:val="20"/>
        </w:rPr>
        <w:t xml:space="preserve">, thematic priority 1: Environment and climate change, within </w:t>
      </w:r>
      <w:r w:rsidR="007E1890" w:rsidRPr="004B3B23">
        <w:rPr>
          <w:rFonts w:ascii="Times New Roman" w:hAnsi="Times New Roman"/>
          <w:b/>
          <w:sz w:val="20"/>
          <w:szCs w:val="20"/>
        </w:rPr>
        <w:t>Window 3: Green Agenda and Sustainable Connectivity</w:t>
      </w:r>
      <w:r w:rsidRPr="004B3B23">
        <w:rPr>
          <w:rFonts w:ascii="Times New Roman" w:hAnsi="Times New Roman"/>
          <w:bCs/>
          <w:sz w:val="20"/>
          <w:szCs w:val="20"/>
        </w:rPr>
        <w:t xml:space="preserve">. More specifically, under thematic priority 1, the Action addresses the specific objective “to support the protection of the environment, improve its quality and contribute to actions and policies against climate change to accelerate the shift towards a low carbon economy” and the effort to bring water, wastewater and solid waste management infrastructure in line with EU standards and </w:t>
      </w:r>
      <w:r w:rsidR="009B3D03" w:rsidRPr="00C0101F">
        <w:rPr>
          <w:rFonts w:ascii="Times New Roman" w:hAnsi="Times New Roman"/>
          <w:bCs/>
          <w:sz w:val="20"/>
          <w:szCs w:val="20"/>
        </w:rPr>
        <w:t xml:space="preserve">to ensure </w:t>
      </w:r>
      <w:r w:rsidRPr="004B3B23">
        <w:rPr>
          <w:rFonts w:ascii="Times New Roman" w:hAnsi="Times New Roman"/>
          <w:bCs/>
          <w:sz w:val="20"/>
          <w:szCs w:val="20"/>
        </w:rPr>
        <w:t>the application of cost-recovery and polluter-pays principles.</w:t>
      </w:r>
    </w:p>
    <w:p w14:paraId="4DCD022C" w14:textId="5FE5CE9B" w:rsidR="00B71773" w:rsidRPr="004B3B23" w:rsidRDefault="00D27F25" w:rsidP="008F46F6">
      <w:pPr>
        <w:rPr>
          <w:rFonts w:ascii="Times New Roman" w:hAnsi="Times New Roman"/>
          <w:sz w:val="20"/>
          <w:szCs w:val="20"/>
        </w:rPr>
      </w:pPr>
      <w:r w:rsidRPr="004B3B23">
        <w:rPr>
          <w:rFonts w:ascii="Times New Roman" w:hAnsi="Times New Roman"/>
          <w:bCs/>
          <w:sz w:val="20"/>
          <w:szCs w:val="20"/>
        </w:rPr>
        <w:t xml:space="preserve">In addition, the </w:t>
      </w:r>
      <w:r w:rsidR="004C0A54" w:rsidRPr="004B3B23">
        <w:rPr>
          <w:rFonts w:ascii="Times New Roman" w:hAnsi="Times New Roman"/>
          <w:bCs/>
          <w:sz w:val="20"/>
          <w:szCs w:val="20"/>
        </w:rPr>
        <w:t>OP</w:t>
      </w:r>
      <w:r w:rsidR="00F9026A" w:rsidRPr="004B3B23">
        <w:rPr>
          <w:rFonts w:ascii="Times New Roman" w:hAnsi="Times New Roman"/>
          <w:bCs/>
          <w:sz w:val="20"/>
          <w:szCs w:val="20"/>
        </w:rPr>
        <w:t xml:space="preserve"> for Environment will contribute </w:t>
      </w:r>
      <w:r w:rsidR="00AF1500" w:rsidRPr="004B3B23">
        <w:rPr>
          <w:rFonts w:ascii="Times New Roman" w:hAnsi="Times New Roman"/>
          <w:bCs/>
          <w:sz w:val="20"/>
          <w:szCs w:val="20"/>
        </w:rPr>
        <w:t>to</w:t>
      </w:r>
      <w:r w:rsidR="00F9026A" w:rsidRPr="004B3B23">
        <w:rPr>
          <w:rFonts w:ascii="Times New Roman" w:hAnsi="Times New Roman"/>
          <w:bCs/>
          <w:sz w:val="20"/>
          <w:szCs w:val="20"/>
        </w:rPr>
        <w:t xml:space="preserve"> meeting the priorities of </w:t>
      </w:r>
      <w:r w:rsidR="00AF1500" w:rsidRPr="004B3B23">
        <w:rPr>
          <w:rFonts w:ascii="Times New Roman" w:hAnsi="Times New Roman"/>
          <w:bCs/>
          <w:sz w:val="20"/>
          <w:szCs w:val="20"/>
        </w:rPr>
        <w:t xml:space="preserve">the </w:t>
      </w:r>
      <w:r w:rsidR="00F9026A" w:rsidRPr="004B3B23">
        <w:rPr>
          <w:rFonts w:ascii="Times New Roman" w:hAnsi="Times New Roman"/>
          <w:bCs/>
          <w:sz w:val="20"/>
          <w:szCs w:val="20"/>
        </w:rPr>
        <w:t xml:space="preserve">IPA III Programming Framework by supporting fundamental reforms in the country based on EU values and standards. It is in line with </w:t>
      </w:r>
      <w:r w:rsidR="007E1890" w:rsidRPr="004B3B23">
        <w:rPr>
          <w:rFonts w:ascii="Times New Roman" w:hAnsi="Times New Roman"/>
          <w:b/>
          <w:sz w:val="20"/>
          <w:szCs w:val="20"/>
        </w:rPr>
        <w:t>Window 1: Rule of Law</w:t>
      </w:r>
      <w:r w:rsidR="00F9026A" w:rsidRPr="004B3B23">
        <w:rPr>
          <w:rFonts w:ascii="Times New Roman" w:hAnsi="Times New Roman"/>
          <w:bCs/>
          <w:sz w:val="20"/>
          <w:szCs w:val="20"/>
        </w:rPr>
        <w:t xml:space="preserve"> and </w:t>
      </w:r>
      <w:r w:rsidR="007E1890" w:rsidRPr="004B3B23">
        <w:rPr>
          <w:rFonts w:ascii="Times New Roman" w:hAnsi="Times New Roman"/>
          <w:b/>
          <w:sz w:val="20"/>
          <w:szCs w:val="20"/>
        </w:rPr>
        <w:t xml:space="preserve">Window 2: Good governance </w:t>
      </w:r>
      <w:r w:rsidR="00F9026A" w:rsidRPr="004B3B23">
        <w:rPr>
          <w:rFonts w:ascii="Times New Roman" w:hAnsi="Times New Roman"/>
          <w:bCs/>
          <w:sz w:val="20"/>
          <w:szCs w:val="20"/>
        </w:rPr>
        <w:t xml:space="preserve">priorities related to anticorruption and governance on </w:t>
      </w:r>
      <w:r w:rsidR="00AF1500" w:rsidRPr="004B3B23">
        <w:rPr>
          <w:rFonts w:ascii="Times New Roman" w:hAnsi="Times New Roman"/>
          <w:bCs/>
          <w:sz w:val="20"/>
          <w:szCs w:val="20"/>
        </w:rPr>
        <w:t xml:space="preserve">the </w:t>
      </w:r>
      <w:r w:rsidR="00F9026A" w:rsidRPr="004B3B23">
        <w:rPr>
          <w:rFonts w:ascii="Times New Roman" w:hAnsi="Times New Roman"/>
          <w:bCs/>
          <w:sz w:val="20"/>
          <w:szCs w:val="20"/>
        </w:rPr>
        <w:t>sub-national level by supporting the Public Communal Enterprises (PCE</w:t>
      </w:r>
      <w:r w:rsidR="009B3D03" w:rsidRPr="00C0101F">
        <w:rPr>
          <w:rFonts w:ascii="Times New Roman" w:hAnsi="Times New Roman"/>
          <w:bCs/>
          <w:sz w:val="20"/>
          <w:szCs w:val="20"/>
        </w:rPr>
        <w:t>s</w:t>
      </w:r>
      <w:r w:rsidR="00F9026A" w:rsidRPr="004B3B23">
        <w:rPr>
          <w:rFonts w:ascii="Times New Roman" w:hAnsi="Times New Roman"/>
          <w:bCs/>
          <w:sz w:val="20"/>
          <w:szCs w:val="20"/>
        </w:rPr>
        <w:t>) of the respective municipalities</w:t>
      </w:r>
      <w:r w:rsidR="00570129" w:rsidRPr="004B3B23">
        <w:rPr>
          <w:rFonts w:ascii="Times New Roman" w:hAnsi="Times New Roman"/>
          <w:bCs/>
          <w:sz w:val="20"/>
          <w:szCs w:val="20"/>
        </w:rPr>
        <w:t xml:space="preserve">, </w:t>
      </w:r>
      <w:r w:rsidR="00AF1500" w:rsidRPr="004B3B23">
        <w:rPr>
          <w:rFonts w:ascii="Times New Roman" w:hAnsi="Times New Roman"/>
          <w:bCs/>
          <w:sz w:val="20"/>
          <w:szCs w:val="20"/>
        </w:rPr>
        <w:t>optimising</w:t>
      </w:r>
      <w:r w:rsidR="00570129" w:rsidRPr="004B3B23">
        <w:rPr>
          <w:rFonts w:ascii="Times New Roman" w:hAnsi="Times New Roman"/>
          <w:bCs/>
          <w:sz w:val="20"/>
          <w:szCs w:val="20"/>
        </w:rPr>
        <w:t xml:space="preserve"> their operations, improving their capacities</w:t>
      </w:r>
      <w:r w:rsidR="00F9026A" w:rsidRPr="004B3B23">
        <w:rPr>
          <w:rFonts w:ascii="Times New Roman" w:hAnsi="Times New Roman"/>
          <w:bCs/>
          <w:sz w:val="20"/>
          <w:szCs w:val="20"/>
        </w:rPr>
        <w:t xml:space="preserve"> and bringing them to be independent institutions for undue political influence. </w:t>
      </w:r>
      <w:r w:rsidR="00570129" w:rsidRPr="004B3B23">
        <w:rPr>
          <w:rFonts w:ascii="Times New Roman" w:hAnsi="Times New Roman"/>
          <w:bCs/>
          <w:sz w:val="20"/>
          <w:szCs w:val="20"/>
        </w:rPr>
        <w:t xml:space="preserve">The investments in infrastructure and </w:t>
      </w:r>
      <w:r w:rsidR="00E51405" w:rsidRPr="004B3B23">
        <w:rPr>
          <w:rFonts w:ascii="Times New Roman" w:hAnsi="Times New Roman"/>
          <w:bCs/>
          <w:sz w:val="20"/>
          <w:szCs w:val="20"/>
        </w:rPr>
        <w:t>related equipment, combined with interventions that should provide capacity-building support to the PCE</w:t>
      </w:r>
      <w:r w:rsidR="009B3D03" w:rsidRPr="00C0101F">
        <w:rPr>
          <w:rFonts w:ascii="Times New Roman" w:hAnsi="Times New Roman"/>
          <w:bCs/>
          <w:sz w:val="20"/>
          <w:szCs w:val="20"/>
        </w:rPr>
        <w:t>s</w:t>
      </w:r>
      <w:r w:rsidR="00E51405" w:rsidRPr="004B3B23">
        <w:rPr>
          <w:rFonts w:ascii="Times New Roman" w:hAnsi="Times New Roman"/>
          <w:bCs/>
          <w:sz w:val="20"/>
          <w:szCs w:val="20"/>
        </w:rPr>
        <w:t>, should improve the overall operation of the public enterprises to deliver</w:t>
      </w:r>
      <w:r w:rsidR="00570129" w:rsidRPr="004B3B23">
        <w:rPr>
          <w:rFonts w:ascii="Times New Roman" w:hAnsi="Times New Roman"/>
          <w:bCs/>
          <w:sz w:val="20"/>
          <w:szCs w:val="20"/>
        </w:rPr>
        <w:t xml:space="preserve"> water and waste services with </w:t>
      </w:r>
      <w:r w:rsidR="00E51405" w:rsidRPr="004B3B23">
        <w:rPr>
          <w:rFonts w:ascii="Times New Roman" w:hAnsi="Times New Roman"/>
          <w:bCs/>
          <w:sz w:val="20"/>
          <w:szCs w:val="20"/>
        </w:rPr>
        <w:t>enhanced</w:t>
      </w:r>
      <w:r w:rsidR="00570129" w:rsidRPr="004B3B23">
        <w:rPr>
          <w:rFonts w:ascii="Times New Roman" w:hAnsi="Times New Roman"/>
          <w:bCs/>
          <w:sz w:val="20"/>
          <w:szCs w:val="20"/>
        </w:rPr>
        <w:t xml:space="preserve"> quality financed through a sound and sustainable system of revenues. In such </w:t>
      </w:r>
      <w:r w:rsidR="00AF1500" w:rsidRPr="004B3B23">
        <w:rPr>
          <w:rFonts w:ascii="Times New Roman" w:hAnsi="Times New Roman"/>
          <w:bCs/>
          <w:sz w:val="20"/>
          <w:szCs w:val="20"/>
        </w:rPr>
        <w:t xml:space="preserve">a </w:t>
      </w:r>
      <w:r w:rsidR="00570129" w:rsidRPr="004B3B23">
        <w:rPr>
          <w:rFonts w:ascii="Times New Roman" w:hAnsi="Times New Roman"/>
          <w:bCs/>
          <w:sz w:val="20"/>
          <w:szCs w:val="20"/>
        </w:rPr>
        <w:t xml:space="preserve">manner, the </w:t>
      </w:r>
      <w:r w:rsidR="00F9026A" w:rsidRPr="004B3B23">
        <w:rPr>
          <w:rFonts w:ascii="Times New Roman" w:hAnsi="Times New Roman"/>
          <w:bCs/>
          <w:sz w:val="20"/>
          <w:szCs w:val="20"/>
        </w:rPr>
        <w:t xml:space="preserve">PCE will be less </w:t>
      </w:r>
      <w:r w:rsidR="00AF1500" w:rsidRPr="004B3B23">
        <w:rPr>
          <w:rFonts w:ascii="Times New Roman" w:hAnsi="Times New Roman"/>
          <w:bCs/>
          <w:sz w:val="20"/>
          <w:szCs w:val="20"/>
        </w:rPr>
        <w:t>dependent</w:t>
      </w:r>
      <w:r w:rsidR="00F9026A" w:rsidRPr="004B3B23">
        <w:rPr>
          <w:rFonts w:ascii="Times New Roman" w:hAnsi="Times New Roman"/>
          <w:bCs/>
          <w:sz w:val="20"/>
          <w:szCs w:val="20"/>
        </w:rPr>
        <w:t xml:space="preserve"> on the municipalities’ administration and </w:t>
      </w:r>
      <w:r w:rsidR="00AF1500" w:rsidRPr="004B3B23">
        <w:rPr>
          <w:rFonts w:ascii="Times New Roman" w:hAnsi="Times New Roman"/>
          <w:bCs/>
          <w:sz w:val="20"/>
          <w:szCs w:val="20"/>
        </w:rPr>
        <w:t>the local policy structure</w:t>
      </w:r>
      <w:r w:rsidR="00F9026A" w:rsidRPr="004B3B23">
        <w:rPr>
          <w:rFonts w:ascii="Times New Roman" w:hAnsi="Times New Roman"/>
          <w:bCs/>
          <w:sz w:val="20"/>
          <w:szCs w:val="20"/>
        </w:rPr>
        <w:t xml:space="preserve">. </w:t>
      </w:r>
      <w:r w:rsidR="00570129" w:rsidRPr="004B3B23">
        <w:rPr>
          <w:rFonts w:ascii="Times New Roman" w:hAnsi="Times New Roman"/>
          <w:bCs/>
          <w:sz w:val="20"/>
          <w:szCs w:val="20"/>
        </w:rPr>
        <w:t>The sustainability on the financing side shall be secured by the Regulatory Commission for Energy and Water Service (ERC)</w:t>
      </w:r>
      <w:r w:rsidR="004E29B0" w:rsidRPr="00C0101F">
        <w:rPr>
          <w:rFonts w:ascii="Times New Roman" w:hAnsi="Times New Roman"/>
          <w:bCs/>
          <w:sz w:val="20"/>
          <w:szCs w:val="20"/>
        </w:rPr>
        <w:t>,</w:t>
      </w:r>
      <w:r w:rsidR="00570129" w:rsidRPr="004B3B23">
        <w:rPr>
          <w:rFonts w:ascii="Times New Roman" w:hAnsi="Times New Roman"/>
          <w:bCs/>
          <w:sz w:val="20"/>
          <w:szCs w:val="20"/>
        </w:rPr>
        <w:t xml:space="preserve"> </w:t>
      </w:r>
      <w:r w:rsidR="00E51405" w:rsidRPr="004B3B23">
        <w:rPr>
          <w:rFonts w:ascii="Times New Roman" w:hAnsi="Times New Roman"/>
          <w:bCs/>
          <w:sz w:val="20"/>
          <w:szCs w:val="20"/>
        </w:rPr>
        <w:t>which</w:t>
      </w:r>
      <w:r w:rsidR="00570129" w:rsidRPr="004B3B23">
        <w:rPr>
          <w:rFonts w:ascii="Times New Roman" w:hAnsi="Times New Roman"/>
          <w:bCs/>
          <w:sz w:val="20"/>
          <w:szCs w:val="20"/>
        </w:rPr>
        <w:t xml:space="preserve"> will be responsible for approving only evidence-based price setting reflecting only the costs for service delivery and service improvement, requesting at the same time transparency and accountability of the PCE</w:t>
      </w:r>
      <w:r w:rsidR="004E29B0" w:rsidRPr="00C0101F">
        <w:rPr>
          <w:rFonts w:ascii="Times New Roman" w:hAnsi="Times New Roman"/>
          <w:bCs/>
          <w:sz w:val="20"/>
          <w:szCs w:val="20"/>
        </w:rPr>
        <w:t>s’</w:t>
      </w:r>
      <w:r w:rsidR="00570129" w:rsidRPr="004B3B23">
        <w:rPr>
          <w:rFonts w:ascii="Times New Roman" w:hAnsi="Times New Roman"/>
          <w:bCs/>
          <w:sz w:val="20"/>
          <w:szCs w:val="20"/>
        </w:rPr>
        <w:t xml:space="preserve"> administration and sound financial management.</w:t>
      </w:r>
      <w:r w:rsidR="00F9026A" w:rsidRPr="004B3B23">
        <w:rPr>
          <w:rFonts w:ascii="Times New Roman" w:hAnsi="Times New Roman"/>
          <w:bCs/>
          <w:sz w:val="20"/>
          <w:szCs w:val="20"/>
        </w:rPr>
        <w:t xml:space="preserve"> In addition, </w:t>
      </w:r>
      <w:r w:rsidR="004E29B0" w:rsidRPr="00C0101F">
        <w:rPr>
          <w:rFonts w:ascii="Times New Roman" w:hAnsi="Times New Roman"/>
          <w:bCs/>
          <w:sz w:val="20"/>
          <w:szCs w:val="20"/>
        </w:rPr>
        <w:t xml:space="preserve">the </w:t>
      </w:r>
      <w:r w:rsidR="00F9026A" w:rsidRPr="004B3B23">
        <w:rPr>
          <w:rFonts w:ascii="Times New Roman" w:hAnsi="Times New Roman"/>
          <w:bCs/>
          <w:sz w:val="20"/>
          <w:szCs w:val="20"/>
        </w:rPr>
        <w:t>MoEPP</w:t>
      </w:r>
      <w:r w:rsidR="00AF1500" w:rsidRPr="004B3B23">
        <w:rPr>
          <w:rFonts w:ascii="Times New Roman" w:hAnsi="Times New Roman"/>
          <w:bCs/>
          <w:sz w:val="20"/>
          <w:szCs w:val="20"/>
        </w:rPr>
        <w:t>,</w:t>
      </w:r>
      <w:r w:rsidR="00F9026A" w:rsidRPr="004B3B23">
        <w:rPr>
          <w:rFonts w:ascii="Times New Roman" w:hAnsi="Times New Roman"/>
          <w:bCs/>
          <w:sz w:val="20"/>
          <w:szCs w:val="20"/>
        </w:rPr>
        <w:t xml:space="preserve"> under the Law on Waste Management</w:t>
      </w:r>
      <w:r w:rsidR="00AF1500" w:rsidRPr="004B3B23">
        <w:rPr>
          <w:rFonts w:ascii="Times New Roman" w:hAnsi="Times New Roman"/>
          <w:bCs/>
          <w:sz w:val="20"/>
          <w:szCs w:val="20"/>
        </w:rPr>
        <w:t>,</w:t>
      </w:r>
      <w:r w:rsidR="00F9026A" w:rsidRPr="004B3B23">
        <w:rPr>
          <w:rFonts w:ascii="Times New Roman" w:hAnsi="Times New Roman"/>
          <w:bCs/>
          <w:sz w:val="20"/>
          <w:szCs w:val="20"/>
        </w:rPr>
        <w:t xml:space="preserve"> has envisaged </w:t>
      </w:r>
      <w:r w:rsidR="004E29B0" w:rsidRPr="00C0101F">
        <w:rPr>
          <w:rFonts w:ascii="Times New Roman" w:hAnsi="Times New Roman"/>
          <w:bCs/>
          <w:sz w:val="20"/>
          <w:szCs w:val="20"/>
        </w:rPr>
        <w:t xml:space="preserve">the </w:t>
      </w:r>
      <w:r w:rsidR="00F9026A" w:rsidRPr="004B3B23">
        <w:rPr>
          <w:rFonts w:ascii="Times New Roman" w:hAnsi="Times New Roman"/>
          <w:bCs/>
          <w:sz w:val="20"/>
          <w:szCs w:val="20"/>
        </w:rPr>
        <w:t xml:space="preserve">ERC to be </w:t>
      </w:r>
      <w:r w:rsidR="00636392" w:rsidRPr="004B3B23">
        <w:rPr>
          <w:rFonts w:ascii="Times New Roman" w:hAnsi="Times New Roman"/>
          <w:bCs/>
          <w:sz w:val="20"/>
          <w:szCs w:val="20"/>
        </w:rPr>
        <w:t>the</w:t>
      </w:r>
      <w:r w:rsidR="00F9026A" w:rsidRPr="004B3B23">
        <w:rPr>
          <w:rFonts w:ascii="Times New Roman" w:hAnsi="Times New Roman"/>
          <w:bCs/>
          <w:sz w:val="20"/>
          <w:szCs w:val="20"/>
        </w:rPr>
        <w:t xml:space="preserve"> regulatory body </w:t>
      </w:r>
      <w:r w:rsidR="004E29B0" w:rsidRPr="00C0101F">
        <w:rPr>
          <w:rFonts w:ascii="Times New Roman" w:hAnsi="Times New Roman"/>
          <w:bCs/>
          <w:sz w:val="20"/>
          <w:szCs w:val="20"/>
        </w:rPr>
        <w:t xml:space="preserve">also </w:t>
      </w:r>
      <w:r w:rsidR="00F9026A" w:rsidRPr="004B3B23">
        <w:rPr>
          <w:rFonts w:ascii="Times New Roman" w:hAnsi="Times New Roman"/>
          <w:bCs/>
          <w:sz w:val="20"/>
          <w:szCs w:val="20"/>
        </w:rPr>
        <w:t>for waste services by develop</w:t>
      </w:r>
      <w:r w:rsidR="00636392" w:rsidRPr="004B3B23">
        <w:rPr>
          <w:rFonts w:ascii="Times New Roman" w:hAnsi="Times New Roman"/>
          <w:bCs/>
          <w:sz w:val="20"/>
          <w:szCs w:val="20"/>
        </w:rPr>
        <w:t>ing the</w:t>
      </w:r>
      <w:r w:rsidR="00F9026A" w:rsidRPr="004B3B23">
        <w:rPr>
          <w:rFonts w:ascii="Times New Roman" w:hAnsi="Times New Roman"/>
          <w:bCs/>
          <w:sz w:val="20"/>
          <w:szCs w:val="20"/>
        </w:rPr>
        <w:t xml:space="preserve"> </w:t>
      </w:r>
      <w:r w:rsidR="00636392" w:rsidRPr="004B3B23">
        <w:rPr>
          <w:rFonts w:ascii="Times New Roman" w:hAnsi="Times New Roman"/>
          <w:bCs/>
          <w:sz w:val="20"/>
          <w:szCs w:val="20"/>
        </w:rPr>
        <w:t>w</w:t>
      </w:r>
      <w:r w:rsidR="00F9026A" w:rsidRPr="004B3B23">
        <w:rPr>
          <w:rFonts w:ascii="Times New Roman" w:hAnsi="Times New Roman"/>
          <w:bCs/>
          <w:sz w:val="20"/>
          <w:szCs w:val="20"/>
        </w:rPr>
        <w:t>aste tariff methodology</w:t>
      </w:r>
      <w:r w:rsidR="00636392" w:rsidRPr="004B3B23">
        <w:rPr>
          <w:rFonts w:ascii="Times New Roman" w:hAnsi="Times New Roman"/>
          <w:bCs/>
          <w:sz w:val="20"/>
          <w:szCs w:val="20"/>
        </w:rPr>
        <w:t>.</w:t>
      </w:r>
      <w:r w:rsidR="001A72E3" w:rsidRPr="004B3B23">
        <w:rPr>
          <w:rFonts w:ascii="Times New Roman" w:hAnsi="Times New Roman"/>
          <w:bCs/>
          <w:sz w:val="20"/>
          <w:szCs w:val="20"/>
        </w:rPr>
        <w:t xml:space="preserve"> </w:t>
      </w:r>
      <w:r w:rsidR="00F9026A" w:rsidRPr="004B3B23">
        <w:rPr>
          <w:rFonts w:ascii="Times New Roman" w:hAnsi="Times New Roman"/>
          <w:sz w:val="20"/>
          <w:szCs w:val="20"/>
        </w:rPr>
        <w:t>Consequently</w:t>
      </w:r>
      <w:r w:rsidR="00AF1500" w:rsidRPr="004B3B23">
        <w:rPr>
          <w:rFonts w:ascii="Times New Roman" w:hAnsi="Times New Roman"/>
          <w:sz w:val="20"/>
          <w:szCs w:val="20"/>
        </w:rPr>
        <w:t>, by implementing interventions supporting</w:t>
      </w:r>
      <w:r w:rsidR="004E29B0" w:rsidRPr="00C0101F">
        <w:rPr>
          <w:rFonts w:ascii="Times New Roman" w:hAnsi="Times New Roman"/>
          <w:sz w:val="20"/>
          <w:szCs w:val="20"/>
        </w:rPr>
        <w:t xml:space="preserve"> the</w:t>
      </w:r>
      <w:r w:rsidR="00AF1500" w:rsidRPr="004B3B23">
        <w:rPr>
          <w:rFonts w:ascii="Times New Roman" w:hAnsi="Times New Roman"/>
          <w:sz w:val="20"/>
          <w:szCs w:val="20"/>
        </w:rPr>
        <w:t xml:space="preserve"> PCE</w:t>
      </w:r>
      <w:r w:rsidR="004E29B0" w:rsidRPr="00C0101F">
        <w:rPr>
          <w:rFonts w:ascii="Times New Roman" w:hAnsi="Times New Roman"/>
          <w:sz w:val="20"/>
          <w:szCs w:val="20"/>
        </w:rPr>
        <w:t>s’</w:t>
      </w:r>
      <w:r w:rsidR="00AF1500" w:rsidRPr="004B3B23">
        <w:rPr>
          <w:rFonts w:ascii="Times New Roman" w:hAnsi="Times New Roman"/>
          <w:sz w:val="20"/>
          <w:szCs w:val="20"/>
        </w:rPr>
        <w:t xml:space="preserve"> performance and improving their capacity and structure, </w:t>
      </w:r>
      <w:r w:rsidR="004E29B0" w:rsidRPr="00C0101F">
        <w:rPr>
          <w:rFonts w:ascii="Times New Roman" w:hAnsi="Times New Roman"/>
          <w:sz w:val="20"/>
          <w:szCs w:val="20"/>
        </w:rPr>
        <w:t xml:space="preserve">the </w:t>
      </w:r>
      <w:r w:rsidR="004C0A54" w:rsidRPr="004B3B23">
        <w:rPr>
          <w:rFonts w:ascii="Times New Roman" w:hAnsi="Times New Roman"/>
          <w:sz w:val="20"/>
          <w:szCs w:val="20"/>
        </w:rPr>
        <w:t>OP</w:t>
      </w:r>
      <w:r w:rsidR="00AF1500" w:rsidRPr="004B3B23">
        <w:rPr>
          <w:rFonts w:ascii="Times New Roman" w:hAnsi="Times New Roman"/>
          <w:sz w:val="20"/>
          <w:szCs w:val="20"/>
        </w:rPr>
        <w:t xml:space="preserve"> </w:t>
      </w:r>
      <w:r w:rsidR="00944875" w:rsidRPr="004B3B23">
        <w:rPr>
          <w:rFonts w:ascii="Times New Roman" w:hAnsi="Times New Roman"/>
          <w:sz w:val="20"/>
          <w:szCs w:val="20"/>
        </w:rPr>
        <w:t xml:space="preserve">will improve </w:t>
      </w:r>
      <w:r w:rsidR="00AF1500" w:rsidRPr="004B3B23">
        <w:rPr>
          <w:rFonts w:ascii="Times New Roman" w:hAnsi="Times New Roman"/>
          <w:sz w:val="20"/>
          <w:szCs w:val="20"/>
        </w:rPr>
        <w:t>the anti-corruption</w:t>
      </w:r>
      <w:r w:rsidR="00944875" w:rsidRPr="004B3B23">
        <w:rPr>
          <w:rFonts w:ascii="Times New Roman" w:hAnsi="Times New Roman"/>
          <w:sz w:val="20"/>
          <w:szCs w:val="20"/>
        </w:rPr>
        <w:t xml:space="preserve"> </w:t>
      </w:r>
      <w:r w:rsidR="000B67B3" w:rsidRPr="00C0101F">
        <w:rPr>
          <w:rFonts w:ascii="Times New Roman" w:hAnsi="Times New Roman"/>
          <w:sz w:val="20"/>
          <w:szCs w:val="20"/>
        </w:rPr>
        <w:t>efforts</w:t>
      </w:r>
      <w:r w:rsidR="00F9026A" w:rsidRPr="004B3B23">
        <w:rPr>
          <w:rFonts w:ascii="Times New Roman" w:hAnsi="Times New Roman"/>
          <w:sz w:val="20"/>
          <w:szCs w:val="20"/>
        </w:rPr>
        <w:t>.</w:t>
      </w:r>
    </w:p>
    <w:p w14:paraId="5AE81FB1" w14:textId="6CBE85C8" w:rsidR="008F46F6" w:rsidRPr="004B3B23" w:rsidRDefault="001A19F7" w:rsidP="008F46F6">
      <w:pPr>
        <w:rPr>
          <w:rFonts w:ascii="Times New Roman" w:hAnsi="Times New Roman"/>
          <w:sz w:val="20"/>
          <w:szCs w:val="20"/>
        </w:rPr>
      </w:pPr>
      <w:r w:rsidRPr="004B3B23">
        <w:rPr>
          <w:rFonts w:ascii="Times New Roman" w:hAnsi="Times New Roman"/>
          <w:bCs/>
          <w:sz w:val="20"/>
          <w:szCs w:val="20"/>
        </w:rPr>
        <w:t xml:space="preserve">The </w:t>
      </w:r>
      <w:r w:rsidR="004C0A54" w:rsidRPr="004B3B23">
        <w:rPr>
          <w:rFonts w:ascii="Times New Roman" w:hAnsi="Times New Roman"/>
          <w:bCs/>
          <w:sz w:val="20"/>
          <w:szCs w:val="20"/>
        </w:rPr>
        <w:t>OP</w:t>
      </w:r>
      <w:r w:rsidR="008F46F6" w:rsidRPr="004B3B23">
        <w:rPr>
          <w:rFonts w:ascii="Times New Roman" w:hAnsi="Times New Roman"/>
          <w:bCs/>
          <w:sz w:val="20"/>
          <w:szCs w:val="20"/>
        </w:rPr>
        <w:t xml:space="preserve"> is </w:t>
      </w:r>
      <w:r w:rsidR="00AF1500" w:rsidRPr="004B3B23">
        <w:rPr>
          <w:rFonts w:ascii="Times New Roman" w:hAnsi="Times New Roman"/>
          <w:bCs/>
          <w:sz w:val="20"/>
          <w:szCs w:val="20"/>
        </w:rPr>
        <w:t>also</w:t>
      </w:r>
      <w:r w:rsidR="008F46F6" w:rsidRPr="004B3B23">
        <w:rPr>
          <w:rFonts w:ascii="Times New Roman" w:hAnsi="Times New Roman"/>
          <w:bCs/>
          <w:sz w:val="20"/>
          <w:szCs w:val="20"/>
        </w:rPr>
        <w:t xml:space="preserve"> closely linked with the priorities under Window 2 (Good Governance) related to Economic governance by providing direct investment in water and waste management</w:t>
      </w:r>
      <w:r w:rsidR="00AF1500" w:rsidRPr="004B3B23">
        <w:rPr>
          <w:rFonts w:ascii="Times New Roman" w:hAnsi="Times New Roman"/>
          <w:bCs/>
          <w:sz w:val="20"/>
          <w:szCs w:val="20"/>
        </w:rPr>
        <w:t>,</w:t>
      </w:r>
      <w:r w:rsidR="008F46F6" w:rsidRPr="004B3B23">
        <w:rPr>
          <w:rFonts w:ascii="Times New Roman" w:hAnsi="Times New Roman"/>
          <w:bCs/>
          <w:sz w:val="20"/>
          <w:szCs w:val="20"/>
        </w:rPr>
        <w:t xml:space="preserve"> thus supporting </w:t>
      </w:r>
      <w:r w:rsidR="00AF1500" w:rsidRPr="004B3B23">
        <w:rPr>
          <w:rFonts w:ascii="Times New Roman" w:hAnsi="Times New Roman"/>
          <w:bCs/>
          <w:sz w:val="20"/>
          <w:szCs w:val="20"/>
        </w:rPr>
        <w:t xml:space="preserve">the </w:t>
      </w:r>
      <w:r w:rsidR="008F46F6" w:rsidRPr="004B3B23">
        <w:rPr>
          <w:rFonts w:ascii="Times New Roman" w:hAnsi="Times New Roman"/>
          <w:bCs/>
          <w:sz w:val="20"/>
          <w:szCs w:val="20"/>
        </w:rPr>
        <w:t xml:space="preserve">improvement of employment in the targeted municipalities. Also, the support provided to the IPA structure in the MoEPP </w:t>
      </w:r>
      <w:r w:rsidR="00AF1500" w:rsidRPr="004B3B23">
        <w:rPr>
          <w:rFonts w:ascii="Times New Roman" w:hAnsi="Times New Roman"/>
          <w:bCs/>
          <w:sz w:val="20"/>
          <w:szCs w:val="20"/>
        </w:rPr>
        <w:t>which</w:t>
      </w:r>
      <w:r w:rsidR="008F46F6" w:rsidRPr="004B3B23">
        <w:rPr>
          <w:rFonts w:ascii="Times New Roman" w:hAnsi="Times New Roman"/>
          <w:bCs/>
          <w:sz w:val="20"/>
          <w:szCs w:val="20"/>
        </w:rPr>
        <w:t xml:space="preserve"> undertake</w:t>
      </w:r>
      <w:r w:rsidR="00636392" w:rsidRPr="004B3B23">
        <w:rPr>
          <w:rFonts w:ascii="Times New Roman" w:hAnsi="Times New Roman"/>
          <w:bCs/>
          <w:sz w:val="20"/>
          <w:szCs w:val="20"/>
        </w:rPr>
        <w:t>s</w:t>
      </w:r>
      <w:r w:rsidR="008F46F6" w:rsidRPr="004B3B23">
        <w:rPr>
          <w:rFonts w:ascii="Times New Roman" w:hAnsi="Times New Roman"/>
          <w:bCs/>
          <w:sz w:val="20"/>
          <w:szCs w:val="20"/>
        </w:rPr>
        <w:t xml:space="preserve"> the role of the Managing Authority, is expected to enhance the national institutional capacity for economic planning and improve the ownership of </w:t>
      </w:r>
      <w:r w:rsidR="00BB5AEB" w:rsidRPr="00C0101F">
        <w:rPr>
          <w:rFonts w:ascii="Times New Roman" w:hAnsi="Times New Roman"/>
          <w:bCs/>
          <w:sz w:val="20"/>
          <w:szCs w:val="20"/>
        </w:rPr>
        <w:t xml:space="preserve">the </w:t>
      </w:r>
      <w:r w:rsidR="008F46F6" w:rsidRPr="004B3B23">
        <w:rPr>
          <w:rFonts w:ascii="Times New Roman" w:hAnsi="Times New Roman"/>
          <w:bCs/>
          <w:sz w:val="20"/>
          <w:szCs w:val="20"/>
        </w:rPr>
        <w:t xml:space="preserve">IPA III implementation. The planned interventions should also contribute to increasing the administrative capacity at </w:t>
      </w:r>
      <w:r w:rsidR="00AF1500" w:rsidRPr="004B3B23">
        <w:rPr>
          <w:rFonts w:ascii="Times New Roman" w:hAnsi="Times New Roman"/>
          <w:bCs/>
          <w:sz w:val="20"/>
          <w:szCs w:val="20"/>
        </w:rPr>
        <w:t xml:space="preserve">the </w:t>
      </w:r>
      <w:r w:rsidR="008F46F6" w:rsidRPr="004B3B23">
        <w:rPr>
          <w:rFonts w:ascii="Times New Roman" w:hAnsi="Times New Roman"/>
          <w:bCs/>
          <w:sz w:val="20"/>
          <w:szCs w:val="20"/>
        </w:rPr>
        <w:t>national and local level and</w:t>
      </w:r>
      <w:r w:rsidR="00BB5AEB" w:rsidRPr="00C0101F">
        <w:rPr>
          <w:rFonts w:ascii="Times New Roman" w:hAnsi="Times New Roman"/>
          <w:bCs/>
          <w:sz w:val="20"/>
          <w:szCs w:val="20"/>
        </w:rPr>
        <w:t xml:space="preserve"> the</w:t>
      </w:r>
      <w:r w:rsidR="008F46F6" w:rsidRPr="004B3B23">
        <w:rPr>
          <w:rFonts w:ascii="Times New Roman" w:hAnsi="Times New Roman"/>
          <w:bCs/>
          <w:sz w:val="20"/>
          <w:szCs w:val="20"/>
        </w:rPr>
        <w:t xml:space="preserve"> EU </w:t>
      </w:r>
      <w:r w:rsidR="008F46F6" w:rsidRPr="004B3B23">
        <w:rPr>
          <w:rFonts w:ascii="Times New Roman" w:hAnsi="Times New Roman"/>
          <w:bCs/>
          <w:i/>
          <w:sz w:val="20"/>
          <w:szCs w:val="20"/>
        </w:rPr>
        <w:t>acquis</w:t>
      </w:r>
      <w:r w:rsidR="008F46F6" w:rsidRPr="004B3B23">
        <w:rPr>
          <w:rFonts w:ascii="Times New Roman" w:hAnsi="Times New Roman"/>
          <w:bCs/>
          <w:sz w:val="20"/>
          <w:szCs w:val="20"/>
        </w:rPr>
        <w:t xml:space="preserve"> alignment in </w:t>
      </w:r>
      <w:r w:rsidR="00BB5AEB" w:rsidRPr="00C0101F">
        <w:rPr>
          <w:rFonts w:ascii="Times New Roman" w:hAnsi="Times New Roman"/>
          <w:bCs/>
          <w:sz w:val="20"/>
          <w:szCs w:val="20"/>
        </w:rPr>
        <w:t xml:space="preserve">the fields of </w:t>
      </w:r>
      <w:r w:rsidR="008F46F6" w:rsidRPr="004B3B23">
        <w:rPr>
          <w:rFonts w:ascii="Times New Roman" w:hAnsi="Times New Roman"/>
          <w:bCs/>
          <w:sz w:val="20"/>
          <w:szCs w:val="20"/>
        </w:rPr>
        <w:t xml:space="preserve">waste and water, all aimed </w:t>
      </w:r>
      <w:r w:rsidR="00636392" w:rsidRPr="004B3B23">
        <w:rPr>
          <w:rFonts w:ascii="Times New Roman" w:hAnsi="Times New Roman"/>
          <w:bCs/>
          <w:sz w:val="20"/>
          <w:szCs w:val="20"/>
        </w:rPr>
        <w:t xml:space="preserve">at </w:t>
      </w:r>
      <w:r w:rsidR="008F46F6" w:rsidRPr="004B3B23">
        <w:rPr>
          <w:rFonts w:ascii="Times New Roman" w:hAnsi="Times New Roman"/>
          <w:bCs/>
          <w:sz w:val="20"/>
          <w:szCs w:val="20"/>
        </w:rPr>
        <w:t>enhancing and promoting good governance practices in the country.</w:t>
      </w:r>
    </w:p>
    <w:p w14:paraId="07D885B6" w14:textId="1FEA28D7" w:rsidR="00F9026A" w:rsidRPr="004B3B23" w:rsidRDefault="007E1890" w:rsidP="00F9026A">
      <w:pPr>
        <w:rPr>
          <w:rFonts w:ascii="Times New Roman" w:hAnsi="Times New Roman"/>
          <w:b/>
          <w:i/>
          <w:sz w:val="20"/>
          <w:szCs w:val="20"/>
        </w:rPr>
      </w:pPr>
      <w:r w:rsidRPr="004B3B23">
        <w:rPr>
          <w:rFonts w:ascii="Times New Roman" w:hAnsi="Times New Roman"/>
          <w:b/>
          <w:i/>
          <w:sz w:val="20"/>
          <w:szCs w:val="20"/>
        </w:rPr>
        <w:t xml:space="preserve">Coordination </w:t>
      </w:r>
      <w:r w:rsidR="00630D05" w:rsidRPr="004B3B23">
        <w:rPr>
          <w:rFonts w:ascii="Times New Roman" w:hAnsi="Times New Roman"/>
          <w:b/>
          <w:i/>
          <w:sz w:val="20"/>
          <w:szCs w:val="20"/>
        </w:rPr>
        <w:t>mechanisms</w:t>
      </w:r>
      <w:r w:rsidRPr="004B3B23">
        <w:rPr>
          <w:rFonts w:ascii="Times New Roman" w:hAnsi="Times New Roman"/>
          <w:b/>
          <w:i/>
          <w:sz w:val="20"/>
          <w:szCs w:val="20"/>
        </w:rPr>
        <w:t xml:space="preserve"> for </w:t>
      </w:r>
      <w:r w:rsidR="00630D05" w:rsidRPr="004B3B23">
        <w:rPr>
          <w:rFonts w:ascii="Times New Roman" w:hAnsi="Times New Roman"/>
          <w:b/>
          <w:i/>
          <w:sz w:val="20"/>
          <w:szCs w:val="20"/>
        </w:rPr>
        <w:t>implementation</w:t>
      </w:r>
      <w:r w:rsidR="001A72E3" w:rsidRPr="004B3B23">
        <w:rPr>
          <w:rFonts w:ascii="Times New Roman" w:hAnsi="Times New Roman"/>
          <w:b/>
          <w:i/>
          <w:sz w:val="20"/>
          <w:szCs w:val="20"/>
        </w:rPr>
        <w:t xml:space="preserve"> </w:t>
      </w:r>
      <w:r w:rsidR="00630D05" w:rsidRPr="004B3B23">
        <w:rPr>
          <w:rFonts w:ascii="Times New Roman" w:hAnsi="Times New Roman"/>
          <w:b/>
          <w:i/>
          <w:sz w:val="20"/>
          <w:szCs w:val="20"/>
        </w:rPr>
        <w:t xml:space="preserve">of </w:t>
      </w:r>
      <w:r w:rsidR="00B718B2" w:rsidRPr="00C0101F">
        <w:rPr>
          <w:rFonts w:ascii="Times New Roman" w:hAnsi="Times New Roman"/>
          <w:b/>
          <w:i/>
          <w:sz w:val="20"/>
          <w:szCs w:val="20"/>
        </w:rPr>
        <w:t xml:space="preserve">the </w:t>
      </w:r>
      <w:r w:rsidR="004C0A54" w:rsidRPr="004B3B23">
        <w:rPr>
          <w:rFonts w:ascii="Times New Roman" w:hAnsi="Times New Roman"/>
          <w:b/>
          <w:i/>
          <w:sz w:val="20"/>
          <w:szCs w:val="20"/>
        </w:rPr>
        <w:t>OP</w:t>
      </w:r>
      <w:r w:rsidRPr="004B3B23">
        <w:rPr>
          <w:rFonts w:ascii="Times New Roman" w:hAnsi="Times New Roman"/>
          <w:b/>
          <w:i/>
          <w:sz w:val="20"/>
          <w:szCs w:val="20"/>
        </w:rPr>
        <w:t xml:space="preserve"> for Environment</w:t>
      </w:r>
    </w:p>
    <w:p w14:paraId="558FCBB5" w14:textId="7BC101E9" w:rsidR="00264AF7" w:rsidRPr="004B3B23" w:rsidRDefault="008F46F6" w:rsidP="00F9026A">
      <w:pPr>
        <w:rPr>
          <w:rFonts w:ascii="Times New Roman" w:hAnsi="Times New Roman"/>
          <w:bCs/>
          <w:sz w:val="20"/>
          <w:szCs w:val="20"/>
        </w:rPr>
      </w:pPr>
      <w:r w:rsidRPr="004B3B23">
        <w:rPr>
          <w:rFonts w:ascii="Times New Roman" w:hAnsi="Times New Roman"/>
          <w:bCs/>
          <w:sz w:val="20"/>
          <w:szCs w:val="20"/>
        </w:rPr>
        <w:lastRenderedPageBreak/>
        <w:t>Chapter 27</w:t>
      </w:r>
      <w:r w:rsidR="00BA17AF" w:rsidRPr="004B3B23">
        <w:rPr>
          <w:rFonts w:ascii="Times New Roman" w:hAnsi="Times New Roman"/>
          <w:bCs/>
          <w:sz w:val="20"/>
          <w:szCs w:val="20"/>
        </w:rPr>
        <w:t>,</w:t>
      </w:r>
      <w:r w:rsidRPr="004B3B23">
        <w:rPr>
          <w:rFonts w:ascii="Times New Roman" w:hAnsi="Times New Roman"/>
          <w:bCs/>
          <w:sz w:val="20"/>
          <w:szCs w:val="20"/>
        </w:rPr>
        <w:t xml:space="preserve"> during the accession process</w:t>
      </w:r>
      <w:r w:rsidR="00BA17AF" w:rsidRPr="004B3B23">
        <w:rPr>
          <w:rFonts w:ascii="Times New Roman" w:hAnsi="Times New Roman"/>
          <w:bCs/>
          <w:sz w:val="20"/>
          <w:szCs w:val="20"/>
        </w:rPr>
        <w:t>,</w:t>
      </w:r>
      <w:r w:rsidRPr="004B3B23">
        <w:rPr>
          <w:rFonts w:ascii="Times New Roman" w:hAnsi="Times New Roman"/>
          <w:bCs/>
          <w:sz w:val="20"/>
          <w:szCs w:val="20"/>
        </w:rPr>
        <w:t xml:space="preserve"> </w:t>
      </w:r>
      <w:r w:rsidR="00D412CD" w:rsidRPr="004B3B23">
        <w:rPr>
          <w:rFonts w:ascii="Times New Roman" w:hAnsi="Times New Roman"/>
          <w:bCs/>
          <w:sz w:val="20"/>
          <w:szCs w:val="20"/>
        </w:rPr>
        <w:t xml:space="preserve">is </w:t>
      </w:r>
      <w:r w:rsidR="00F9026A" w:rsidRPr="004B3B23">
        <w:rPr>
          <w:rFonts w:ascii="Times New Roman" w:hAnsi="Times New Roman"/>
          <w:bCs/>
          <w:sz w:val="20"/>
          <w:szCs w:val="20"/>
        </w:rPr>
        <w:t xml:space="preserve">one of the most complex </w:t>
      </w:r>
      <w:r w:rsidR="00AF1500" w:rsidRPr="004B3B23">
        <w:rPr>
          <w:rFonts w:ascii="Times New Roman" w:hAnsi="Times New Roman"/>
          <w:bCs/>
          <w:sz w:val="20"/>
          <w:szCs w:val="20"/>
        </w:rPr>
        <w:t>chapters</w:t>
      </w:r>
      <w:r w:rsidR="00B718B2" w:rsidRPr="00C0101F">
        <w:rPr>
          <w:rFonts w:ascii="Times New Roman" w:hAnsi="Times New Roman"/>
          <w:bCs/>
          <w:sz w:val="20"/>
          <w:szCs w:val="20"/>
        </w:rPr>
        <w:t xml:space="preserve"> to complete and hence</w:t>
      </w:r>
      <w:r w:rsidR="00D412CD" w:rsidRPr="004B3B23">
        <w:rPr>
          <w:rFonts w:ascii="Times New Roman" w:hAnsi="Times New Roman"/>
          <w:bCs/>
          <w:sz w:val="20"/>
          <w:szCs w:val="20"/>
        </w:rPr>
        <w:t xml:space="preserve"> </w:t>
      </w:r>
      <w:r w:rsidR="00F9026A" w:rsidRPr="004B3B23">
        <w:rPr>
          <w:rFonts w:ascii="Times New Roman" w:hAnsi="Times New Roman"/>
          <w:bCs/>
          <w:sz w:val="20"/>
          <w:szCs w:val="20"/>
        </w:rPr>
        <w:t>requir</w:t>
      </w:r>
      <w:r w:rsidR="00B718B2" w:rsidRPr="00C0101F">
        <w:rPr>
          <w:rFonts w:ascii="Times New Roman" w:hAnsi="Times New Roman"/>
          <w:bCs/>
          <w:sz w:val="20"/>
          <w:szCs w:val="20"/>
        </w:rPr>
        <w:t>es</w:t>
      </w:r>
      <w:r w:rsidR="00F9026A" w:rsidRPr="004B3B23">
        <w:rPr>
          <w:rFonts w:ascii="Times New Roman" w:hAnsi="Times New Roman"/>
          <w:bCs/>
          <w:sz w:val="20"/>
          <w:szCs w:val="20"/>
        </w:rPr>
        <w:t xml:space="preserve"> strong efforts for coordination, investments and great </w:t>
      </w:r>
      <w:r w:rsidR="00EC376D" w:rsidRPr="004B3B23">
        <w:rPr>
          <w:rFonts w:ascii="Times New Roman" w:hAnsi="Times New Roman"/>
          <w:sz w:val="20"/>
          <w:szCs w:val="20"/>
        </w:rPr>
        <w:t xml:space="preserve">capacities and </w:t>
      </w:r>
      <w:r w:rsidR="00F9026A" w:rsidRPr="004B3B23">
        <w:rPr>
          <w:rFonts w:ascii="Times New Roman" w:hAnsi="Times New Roman"/>
          <w:bCs/>
          <w:sz w:val="20"/>
          <w:szCs w:val="20"/>
        </w:rPr>
        <w:t>responsibilities of administrations at central and local levels</w:t>
      </w:r>
      <w:r w:rsidR="001A72E3" w:rsidRPr="004B3B23">
        <w:rPr>
          <w:rFonts w:ascii="Times New Roman" w:hAnsi="Times New Roman"/>
          <w:bCs/>
          <w:sz w:val="20"/>
          <w:szCs w:val="20"/>
        </w:rPr>
        <w:t xml:space="preserve"> </w:t>
      </w:r>
      <w:r w:rsidR="00EC376D" w:rsidRPr="004B3B23">
        <w:rPr>
          <w:rFonts w:ascii="Times New Roman" w:hAnsi="Times New Roman"/>
          <w:sz w:val="20"/>
          <w:szCs w:val="20"/>
        </w:rPr>
        <w:t xml:space="preserve">to implement </w:t>
      </w:r>
      <w:r w:rsidR="008F04EF" w:rsidRPr="004B3B23">
        <w:rPr>
          <w:rFonts w:ascii="Times New Roman" w:hAnsi="Times New Roman"/>
          <w:sz w:val="20"/>
          <w:szCs w:val="20"/>
        </w:rPr>
        <w:t xml:space="preserve">and </w:t>
      </w:r>
      <w:r w:rsidR="00EC376D" w:rsidRPr="004B3B23">
        <w:rPr>
          <w:rFonts w:ascii="Times New Roman" w:hAnsi="Times New Roman"/>
          <w:sz w:val="20"/>
          <w:szCs w:val="20"/>
        </w:rPr>
        <w:t>enforce reforms</w:t>
      </w:r>
      <w:r w:rsidR="00F9026A" w:rsidRPr="004B3B23">
        <w:rPr>
          <w:rFonts w:ascii="Times New Roman" w:hAnsi="Times New Roman"/>
          <w:bCs/>
          <w:sz w:val="20"/>
          <w:szCs w:val="20"/>
        </w:rPr>
        <w:t xml:space="preserve">. The </w:t>
      </w:r>
      <w:r w:rsidR="007C7143" w:rsidRPr="004B3B23">
        <w:rPr>
          <w:rFonts w:ascii="Times New Roman" w:hAnsi="Times New Roman"/>
          <w:bCs/>
          <w:sz w:val="20"/>
          <w:szCs w:val="20"/>
        </w:rPr>
        <w:t xml:space="preserve">MoEPP </w:t>
      </w:r>
      <w:r w:rsidR="002A416E" w:rsidRPr="004B3B23">
        <w:rPr>
          <w:rFonts w:ascii="Times New Roman" w:hAnsi="Times New Roman"/>
          <w:bCs/>
          <w:sz w:val="20"/>
          <w:szCs w:val="20"/>
        </w:rPr>
        <w:t>managed</w:t>
      </w:r>
      <w:r w:rsidR="00F9026A" w:rsidRPr="004B3B23">
        <w:rPr>
          <w:rFonts w:ascii="Times New Roman" w:hAnsi="Times New Roman"/>
          <w:bCs/>
          <w:sz w:val="20"/>
          <w:szCs w:val="20"/>
        </w:rPr>
        <w:t xml:space="preserve"> </w:t>
      </w:r>
      <w:r w:rsidR="00BA17AF" w:rsidRPr="004B3B23">
        <w:rPr>
          <w:rFonts w:ascii="Times New Roman" w:hAnsi="Times New Roman"/>
          <w:bCs/>
          <w:sz w:val="20"/>
          <w:szCs w:val="20"/>
        </w:rPr>
        <w:t xml:space="preserve">two sector operational programmes under IPA I and IPA II in the last years </w:t>
      </w:r>
      <w:r w:rsidR="008F04EF" w:rsidRPr="004B3B23">
        <w:rPr>
          <w:rFonts w:ascii="Times New Roman" w:hAnsi="Times New Roman"/>
          <w:bCs/>
          <w:sz w:val="20"/>
          <w:szCs w:val="20"/>
        </w:rPr>
        <w:t>and</w:t>
      </w:r>
      <w:r w:rsidR="002A416E" w:rsidRPr="004B3B23">
        <w:rPr>
          <w:rFonts w:ascii="Times New Roman" w:hAnsi="Times New Roman"/>
          <w:bCs/>
          <w:sz w:val="20"/>
          <w:szCs w:val="20"/>
        </w:rPr>
        <w:t xml:space="preserve"> </w:t>
      </w:r>
      <w:r w:rsidR="008F04EF" w:rsidRPr="004B3B23">
        <w:rPr>
          <w:rFonts w:ascii="Times New Roman" w:hAnsi="Times New Roman"/>
          <w:bCs/>
          <w:sz w:val="20"/>
          <w:szCs w:val="20"/>
        </w:rPr>
        <w:t xml:space="preserve">cooperated </w:t>
      </w:r>
      <w:r w:rsidR="00F9026A" w:rsidRPr="004B3B23">
        <w:rPr>
          <w:rFonts w:ascii="Times New Roman" w:hAnsi="Times New Roman"/>
          <w:bCs/>
          <w:sz w:val="20"/>
          <w:szCs w:val="20"/>
        </w:rPr>
        <w:t>extensively with relevant municipalities that were targeted within the programmes.</w:t>
      </w:r>
      <w:r w:rsidR="00B718B2" w:rsidRPr="00C0101F">
        <w:rPr>
          <w:rFonts w:ascii="Times New Roman" w:hAnsi="Times New Roman"/>
          <w:bCs/>
          <w:sz w:val="20"/>
          <w:szCs w:val="20"/>
        </w:rPr>
        <w:t xml:space="preserve"> The</w:t>
      </w:r>
      <w:r w:rsidR="00F9026A" w:rsidRPr="004B3B23">
        <w:rPr>
          <w:rFonts w:ascii="Times New Roman" w:hAnsi="Times New Roman"/>
          <w:bCs/>
          <w:sz w:val="20"/>
          <w:szCs w:val="20"/>
        </w:rPr>
        <w:t xml:space="preserve"> MoEPP established project implementation units (PIU) with each </w:t>
      </w:r>
      <w:r w:rsidR="00BA17AF" w:rsidRPr="004B3B23">
        <w:rPr>
          <w:rFonts w:ascii="Times New Roman" w:hAnsi="Times New Roman"/>
          <w:bCs/>
          <w:sz w:val="20"/>
          <w:szCs w:val="20"/>
        </w:rPr>
        <w:t>municipality</w:t>
      </w:r>
      <w:r w:rsidR="00EC376D" w:rsidRPr="004B3B23">
        <w:rPr>
          <w:rFonts w:ascii="Times New Roman" w:hAnsi="Times New Roman"/>
          <w:bCs/>
          <w:sz w:val="20"/>
          <w:szCs w:val="20"/>
        </w:rPr>
        <w:t>,</w:t>
      </w:r>
      <w:r w:rsidR="007C7143" w:rsidRPr="004B3B23">
        <w:rPr>
          <w:rFonts w:ascii="Times New Roman" w:hAnsi="Times New Roman"/>
          <w:bCs/>
          <w:sz w:val="20"/>
          <w:szCs w:val="20"/>
        </w:rPr>
        <w:t xml:space="preserve"> </w:t>
      </w:r>
      <w:r w:rsidR="00BA17AF" w:rsidRPr="004B3B23">
        <w:rPr>
          <w:rFonts w:ascii="Times New Roman" w:hAnsi="Times New Roman"/>
          <w:bCs/>
          <w:sz w:val="20"/>
          <w:szCs w:val="20"/>
        </w:rPr>
        <w:t>comprising</w:t>
      </w:r>
      <w:r w:rsidR="00F9026A" w:rsidRPr="004B3B23">
        <w:rPr>
          <w:rFonts w:ascii="Times New Roman" w:hAnsi="Times New Roman"/>
          <w:bCs/>
          <w:sz w:val="20"/>
          <w:szCs w:val="20"/>
        </w:rPr>
        <w:t xml:space="preserve"> representatives from </w:t>
      </w:r>
      <w:r w:rsidR="00B718B2" w:rsidRPr="00C0101F">
        <w:rPr>
          <w:rFonts w:ascii="Times New Roman" w:hAnsi="Times New Roman"/>
          <w:bCs/>
          <w:sz w:val="20"/>
          <w:szCs w:val="20"/>
        </w:rPr>
        <w:t xml:space="preserve">the local </w:t>
      </w:r>
      <w:r w:rsidR="00F9026A" w:rsidRPr="004B3B23">
        <w:rPr>
          <w:rFonts w:ascii="Times New Roman" w:hAnsi="Times New Roman"/>
          <w:bCs/>
          <w:sz w:val="20"/>
          <w:szCs w:val="20"/>
        </w:rPr>
        <w:t xml:space="preserve">PCE, </w:t>
      </w:r>
      <w:r w:rsidR="00B718B2" w:rsidRPr="00C0101F">
        <w:rPr>
          <w:rFonts w:ascii="Times New Roman" w:hAnsi="Times New Roman"/>
          <w:bCs/>
          <w:sz w:val="20"/>
          <w:szCs w:val="20"/>
        </w:rPr>
        <w:t xml:space="preserve">the </w:t>
      </w:r>
      <w:r w:rsidR="00F9026A" w:rsidRPr="004B3B23">
        <w:rPr>
          <w:rFonts w:ascii="Times New Roman" w:hAnsi="Times New Roman"/>
          <w:bCs/>
          <w:sz w:val="20"/>
          <w:szCs w:val="20"/>
        </w:rPr>
        <w:t xml:space="preserve">municipal administration and one representative from </w:t>
      </w:r>
      <w:r w:rsidR="00B718B2" w:rsidRPr="00C0101F">
        <w:rPr>
          <w:rFonts w:ascii="Times New Roman" w:hAnsi="Times New Roman"/>
          <w:bCs/>
          <w:sz w:val="20"/>
          <w:szCs w:val="20"/>
        </w:rPr>
        <w:t xml:space="preserve">the </w:t>
      </w:r>
      <w:r w:rsidR="00F9026A" w:rsidRPr="004B3B23">
        <w:rPr>
          <w:rFonts w:ascii="Times New Roman" w:hAnsi="Times New Roman"/>
          <w:bCs/>
          <w:sz w:val="20"/>
          <w:szCs w:val="20"/>
        </w:rPr>
        <w:t xml:space="preserve">MoEPP – IPA operational structure. Consequently, all coordination was conducted through </w:t>
      </w:r>
      <w:r w:rsidR="00EC376D" w:rsidRPr="004B3B23">
        <w:rPr>
          <w:rFonts w:ascii="Times New Roman" w:hAnsi="Times New Roman"/>
          <w:bCs/>
          <w:sz w:val="20"/>
          <w:szCs w:val="20"/>
        </w:rPr>
        <w:t xml:space="preserve">the </w:t>
      </w:r>
      <w:r w:rsidR="00F9026A" w:rsidRPr="004B3B23">
        <w:rPr>
          <w:rFonts w:ascii="Times New Roman" w:hAnsi="Times New Roman"/>
          <w:bCs/>
          <w:sz w:val="20"/>
          <w:szCs w:val="20"/>
        </w:rPr>
        <w:t>PIU</w:t>
      </w:r>
      <w:r w:rsidR="00BA17AF" w:rsidRPr="004B3B23">
        <w:rPr>
          <w:rFonts w:ascii="Times New Roman" w:hAnsi="Times New Roman"/>
          <w:bCs/>
          <w:sz w:val="20"/>
          <w:szCs w:val="20"/>
        </w:rPr>
        <w:t>,</w:t>
      </w:r>
      <w:r w:rsidR="00F9026A" w:rsidRPr="004B3B23">
        <w:rPr>
          <w:rFonts w:ascii="Times New Roman" w:hAnsi="Times New Roman"/>
          <w:bCs/>
          <w:sz w:val="20"/>
          <w:szCs w:val="20"/>
        </w:rPr>
        <w:t xml:space="preserve"> </w:t>
      </w:r>
      <w:r w:rsidR="00BA17AF" w:rsidRPr="004B3B23">
        <w:rPr>
          <w:rFonts w:ascii="Times New Roman" w:hAnsi="Times New Roman"/>
          <w:bCs/>
          <w:sz w:val="20"/>
          <w:szCs w:val="20"/>
        </w:rPr>
        <w:t>which</w:t>
      </w:r>
      <w:r w:rsidR="00F9026A" w:rsidRPr="004B3B23">
        <w:rPr>
          <w:rFonts w:ascii="Times New Roman" w:hAnsi="Times New Roman"/>
          <w:bCs/>
          <w:sz w:val="20"/>
          <w:szCs w:val="20"/>
        </w:rPr>
        <w:t xml:space="preserve"> ensured good communication and information sharing at </w:t>
      </w:r>
      <w:r w:rsidR="00BA17AF" w:rsidRPr="004B3B23">
        <w:rPr>
          <w:rFonts w:ascii="Times New Roman" w:hAnsi="Times New Roman"/>
          <w:bCs/>
          <w:sz w:val="20"/>
          <w:szCs w:val="20"/>
        </w:rPr>
        <w:t xml:space="preserve">the </w:t>
      </w:r>
      <w:r w:rsidR="00F9026A" w:rsidRPr="004B3B23">
        <w:rPr>
          <w:rFonts w:ascii="Times New Roman" w:hAnsi="Times New Roman"/>
          <w:bCs/>
          <w:sz w:val="20"/>
          <w:szCs w:val="20"/>
        </w:rPr>
        <w:t xml:space="preserve">local level. </w:t>
      </w:r>
      <w:r w:rsidR="002A416E" w:rsidRPr="004B3B23">
        <w:rPr>
          <w:rFonts w:ascii="Times New Roman" w:hAnsi="Times New Roman"/>
          <w:bCs/>
          <w:sz w:val="20"/>
          <w:szCs w:val="20"/>
        </w:rPr>
        <w:t xml:space="preserve">To ensure sustainability and ownership, at the beginning of each infrastructure project, </w:t>
      </w:r>
      <w:r w:rsidR="008F04EF" w:rsidRPr="004B3B23">
        <w:rPr>
          <w:rFonts w:ascii="Times New Roman" w:hAnsi="Times New Roman"/>
          <w:bCs/>
          <w:sz w:val="20"/>
          <w:szCs w:val="20"/>
        </w:rPr>
        <w:t xml:space="preserve">an </w:t>
      </w:r>
      <w:r w:rsidR="002A416E" w:rsidRPr="004B3B23">
        <w:rPr>
          <w:rFonts w:ascii="Times New Roman" w:hAnsi="Times New Roman"/>
          <w:bCs/>
          <w:sz w:val="20"/>
          <w:szCs w:val="20"/>
        </w:rPr>
        <w:t xml:space="preserve">agreement was concluded with </w:t>
      </w:r>
      <w:r w:rsidR="00B718B2" w:rsidRPr="00C0101F">
        <w:rPr>
          <w:rFonts w:ascii="Times New Roman" w:hAnsi="Times New Roman"/>
          <w:bCs/>
          <w:sz w:val="20"/>
          <w:szCs w:val="20"/>
        </w:rPr>
        <w:t xml:space="preserve">the </w:t>
      </w:r>
      <w:r w:rsidR="002A416E" w:rsidRPr="004B3B23">
        <w:rPr>
          <w:rFonts w:ascii="Times New Roman" w:hAnsi="Times New Roman"/>
          <w:bCs/>
          <w:sz w:val="20"/>
          <w:szCs w:val="20"/>
        </w:rPr>
        <w:t xml:space="preserve">PCE and </w:t>
      </w:r>
      <w:r w:rsidR="008F04EF" w:rsidRPr="004B3B23">
        <w:rPr>
          <w:rFonts w:ascii="Times New Roman" w:hAnsi="Times New Roman"/>
          <w:bCs/>
          <w:sz w:val="20"/>
          <w:szCs w:val="20"/>
        </w:rPr>
        <w:t xml:space="preserve">the </w:t>
      </w:r>
      <w:r w:rsidR="002A416E" w:rsidRPr="004B3B23">
        <w:rPr>
          <w:rFonts w:ascii="Times New Roman" w:hAnsi="Times New Roman"/>
          <w:bCs/>
          <w:sz w:val="20"/>
          <w:szCs w:val="20"/>
        </w:rPr>
        <w:t xml:space="preserve">respective municipality, stipulating all obligations during </w:t>
      </w:r>
      <w:r w:rsidR="00BA17AF" w:rsidRPr="004B3B23">
        <w:rPr>
          <w:rFonts w:ascii="Times New Roman" w:hAnsi="Times New Roman"/>
          <w:bCs/>
          <w:sz w:val="20"/>
          <w:szCs w:val="20"/>
        </w:rPr>
        <w:t>and after the project's construction phase</w:t>
      </w:r>
      <w:r w:rsidR="002A416E" w:rsidRPr="004B3B23">
        <w:rPr>
          <w:rFonts w:ascii="Times New Roman" w:hAnsi="Times New Roman"/>
          <w:bCs/>
          <w:sz w:val="20"/>
          <w:szCs w:val="20"/>
        </w:rPr>
        <w:t xml:space="preserve">. </w:t>
      </w:r>
      <w:r w:rsidR="00F9026A" w:rsidRPr="004B3B23">
        <w:rPr>
          <w:rFonts w:ascii="Times New Roman" w:hAnsi="Times New Roman"/>
          <w:bCs/>
          <w:sz w:val="20"/>
          <w:szCs w:val="20"/>
        </w:rPr>
        <w:t>Also, through regular IPA monitoring committee meetings</w:t>
      </w:r>
      <w:r w:rsidR="00EC376D" w:rsidRPr="004B3B23">
        <w:rPr>
          <w:rFonts w:ascii="Times New Roman" w:hAnsi="Times New Roman"/>
          <w:bCs/>
          <w:sz w:val="20"/>
          <w:szCs w:val="20"/>
        </w:rPr>
        <w:t>,</w:t>
      </w:r>
      <w:r w:rsidR="00F9026A" w:rsidRPr="004B3B23">
        <w:rPr>
          <w:rFonts w:ascii="Times New Roman" w:hAnsi="Times New Roman"/>
          <w:bCs/>
          <w:sz w:val="20"/>
          <w:szCs w:val="20"/>
        </w:rPr>
        <w:t xml:space="preserve"> regular information </w:t>
      </w:r>
      <w:r w:rsidR="00EC376D" w:rsidRPr="004B3B23">
        <w:rPr>
          <w:rFonts w:ascii="Times New Roman" w:hAnsi="Times New Roman"/>
          <w:bCs/>
          <w:sz w:val="20"/>
          <w:szCs w:val="20"/>
        </w:rPr>
        <w:t>w</w:t>
      </w:r>
      <w:r w:rsidR="008F04EF" w:rsidRPr="004B3B23">
        <w:rPr>
          <w:rFonts w:ascii="Times New Roman" w:hAnsi="Times New Roman"/>
          <w:bCs/>
          <w:sz w:val="20"/>
          <w:szCs w:val="20"/>
        </w:rPr>
        <w:t>as</w:t>
      </w:r>
      <w:r w:rsidR="00F9026A" w:rsidRPr="004B3B23">
        <w:rPr>
          <w:rFonts w:ascii="Times New Roman" w:hAnsi="Times New Roman"/>
          <w:bCs/>
          <w:sz w:val="20"/>
          <w:szCs w:val="20"/>
        </w:rPr>
        <w:t xml:space="preserve"> shared about project implementation.</w:t>
      </w:r>
      <w:r w:rsidRPr="004B3B23">
        <w:rPr>
          <w:rFonts w:ascii="Times New Roman" w:hAnsi="Times New Roman"/>
          <w:bCs/>
          <w:sz w:val="20"/>
          <w:szCs w:val="20"/>
        </w:rPr>
        <w:t xml:space="preserve"> </w:t>
      </w:r>
      <w:r w:rsidR="00F9026A" w:rsidRPr="004B3B23">
        <w:rPr>
          <w:rFonts w:ascii="Times New Roman" w:hAnsi="Times New Roman"/>
          <w:bCs/>
          <w:sz w:val="20"/>
          <w:szCs w:val="20"/>
        </w:rPr>
        <w:t>In addition</w:t>
      </w:r>
      <w:r w:rsidR="00EC376D" w:rsidRPr="004B3B23">
        <w:rPr>
          <w:rFonts w:ascii="Times New Roman" w:hAnsi="Times New Roman"/>
          <w:bCs/>
          <w:sz w:val="20"/>
          <w:szCs w:val="20"/>
        </w:rPr>
        <w:t>,</w:t>
      </w:r>
      <w:r w:rsidR="001A72E3" w:rsidRPr="004B3B23">
        <w:rPr>
          <w:rFonts w:ascii="Times New Roman" w:hAnsi="Times New Roman"/>
          <w:bCs/>
          <w:sz w:val="20"/>
          <w:szCs w:val="20"/>
        </w:rPr>
        <w:t xml:space="preserve"> </w:t>
      </w:r>
      <w:r w:rsidR="002A416E" w:rsidRPr="004B3B23">
        <w:rPr>
          <w:rFonts w:ascii="Times New Roman" w:hAnsi="Times New Roman"/>
          <w:bCs/>
          <w:sz w:val="20"/>
          <w:szCs w:val="20"/>
        </w:rPr>
        <w:t xml:space="preserve">the </w:t>
      </w:r>
      <w:r w:rsidR="00F9026A" w:rsidRPr="004B3B23">
        <w:rPr>
          <w:rFonts w:ascii="Times New Roman" w:hAnsi="Times New Roman"/>
          <w:bCs/>
          <w:sz w:val="20"/>
          <w:szCs w:val="20"/>
        </w:rPr>
        <w:t xml:space="preserve">Government </w:t>
      </w:r>
      <w:r w:rsidR="002A416E" w:rsidRPr="004B3B23">
        <w:rPr>
          <w:rFonts w:ascii="Times New Roman" w:hAnsi="Times New Roman"/>
          <w:bCs/>
          <w:sz w:val="20"/>
          <w:szCs w:val="20"/>
        </w:rPr>
        <w:t>was</w:t>
      </w:r>
      <w:r w:rsidR="00F9026A" w:rsidRPr="004B3B23">
        <w:rPr>
          <w:rFonts w:ascii="Times New Roman" w:hAnsi="Times New Roman"/>
          <w:bCs/>
          <w:sz w:val="20"/>
          <w:szCs w:val="20"/>
        </w:rPr>
        <w:t xml:space="preserve"> </w:t>
      </w:r>
      <w:r w:rsidR="00BA17AF" w:rsidRPr="004B3B23">
        <w:rPr>
          <w:rFonts w:ascii="Times New Roman" w:hAnsi="Times New Roman"/>
          <w:bCs/>
          <w:sz w:val="20"/>
          <w:szCs w:val="20"/>
        </w:rPr>
        <w:t>regularly informed</w:t>
      </w:r>
      <w:r w:rsidR="00F9026A" w:rsidRPr="004B3B23">
        <w:rPr>
          <w:rFonts w:ascii="Times New Roman" w:hAnsi="Times New Roman"/>
          <w:bCs/>
          <w:sz w:val="20"/>
          <w:szCs w:val="20"/>
        </w:rPr>
        <w:t xml:space="preserve"> of the progress </w:t>
      </w:r>
      <w:r w:rsidR="00BA17AF" w:rsidRPr="004B3B23">
        <w:rPr>
          <w:rFonts w:ascii="Times New Roman" w:hAnsi="Times New Roman"/>
          <w:bCs/>
          <w:sz w:val="20"/>
          <w:szCs w:val="20"/>
        </w:rPr>
        <w:t>of</w:t>
      </w:r>
      <w:r w:rsidR="00F9026A" w:rsidRPr="004B3B23">
        <w:rPr>
          <w:rFonts w:ascii="Times New Roman" w:hAnsi="Times New Roman"/>
          <w:bCs/>
          <w:sz w:val="20"/>
          <w:szCs w:val="20"/>
        </w:rPr>
        <w:t xml:space="preserve"> </w:t>
      </w:r>
      <w:r w:rsidR="00B86143" w:rsidRPr="00C0101F">
        <w:rPr>
          <w:rFonts w:ascii="Times New Roman" w:hAnsi="Times New Roman"/>
          <w:bCs/>
          <w:sz w:val="20"/>
          <w:szCs w:val="20"/>
        </w:rPr>
        <w:t xml:space="preserve">the </w:t>
      </w:r>
      <w:r w:rsidR="004C0A54" w:rsidRPr="004B3B23">
        <w:rPr>
          <w:rFonts w:ascii="Times New Roman" w:hAnsi="Times New Roman"/>
          <w:bCs/>
          <w:sz w:val="20"/>
          <w:szCs w:val="20"/>
        </w:rPr>
        <w:t>OP</w:t>
      </w:r>
      <w:r w:rsidR="00F9026A" w:rsidRPr="004B3B23">
        <w:rPr>
          <w:rFonts w:ascii="Times New Roman" w:hAnsi="Times New Roman"/>
          <w:bCs/>
          <w:sz w:val="20"/>
          <w:szCs w:val="20"/>
        </w:rPr>
        <w:t>.</w:t>
      </w:r>
      <w:r w:rsidR="002A416E" w:rsidRPr="004B3B23">
        <w:rPr>
          <w:rFonts w:ascii="Times New Roman" w:hAnsi="Times New Roman"/>
          <w:bCs/>
          <w:sz w:val="20"/>
          <w:szCs w:val="20"/>
        </w:rPr>
        <w:t xml:space="preserve"> </w:t>
      </w:r>
      <w:r w:rsidR="00B86143" w:rsidRPr="00C0101F">
        <w:rPr>
          <w:rFonts w:ascii="Times New Roman" w:hAnsi="Times New Roman"/>
          <w:bCs/>
          <w:sz w:val="20"/>
          <w:szCs w:val="20"/>
        </w:rPr>
        <w:t xml:space="preserve">The </w:t>
      </w:r>
      <w:r w:rsidR="002A416E" w:rsidRPr="004B3B23">
        <w:rPr>
          <w:rFonts w:ascii="Times New Roman" w:hAnsi="Times New Roman"/>
          <w:bCs/>
          <w:sz w:val="20"/>
          <w:szCs w:val="20"/>
        </w:rPr>
        <w:t xml:space="preserve">MoEPP will build on this experience and </w:t>
      </w:r>
      <w:r w:rsidR="008F04EF" w:rsidRPr="004B3B23">
        <w:rPr>
          <w:rFonts w:ascii="Times New Roman" w:hAnsi="Times New Roman"/>
          <w:bCs/>
          <w:sz w:val="20"/>
          <w:szCs w:val="20"/>
        </w:rPr>
        <w:t xml:space="preserve">the </w:t>
      </w:r>
      <w:r w:rsidR="002A416E" w:rsidRPr="004B3B23">
        <w:rPr>
          <w:rFonts w:ascii="Times New Roman" w:hAnsi="Times New Roman"/>
          <w:bCs/>
          <w:sz w:val="20"/>
          <w:szCs w:val="20"/>
        </w:rPr>
        <w:t>lessons learned to ensure</w:t>
      </w:r>
      <w:r w:rsidR="00596B90" w:rsidRPr="004B3B23">
        <w:rPr>
          <w:rFonts w:ascii="Times New Roman" w:hAnsi="Times New Roman"/>
          <w:bCs/>
          <w:sz w:val="20"/>
          <w:szCs w:val="20"/>
        </w:rPr>
        <w:t xml:space="preserve"> similar</w:t>
      </w:r>
      <w:r w:rsidR="002A416E" w:rsidRPr="004B3B23">
        <w:rPr>
          <w:rFonts w:ascii="Times New Roman" w:hAnsi="Times New Roman"/>
          <w:bCs/>
          <w:sz w:val="20"/>
          <w:szCs w:val="20"/>
        </w:rPr>
        <w:t xml:space="preserve"> efficient coordination mechanisms.</w:t>
      </w:r>
    </w:p>
    <w:p w14:paraId="0886BF31" w14:textId="77777777" w:rsidR="00F9026A" w:rsidRPr="004B3B23" w:rsidRDefault="00F9026A" w:rsidP="00544A39">
      <w:pPr>
        <w:pStyle w:val="Style2"/>
        <w:keepNext/>
        <w:outlineLvl w:val="0"/>
      </w:pPr>
      <w:bookmarkStart w:id="27" w:name="_Toc136815585"/>
      <w:r w:rsidRPr="004B3B23">
        <w:t>Description of the programme</w:t>
      </w:r>
      <w:bookmarkEnd w:id="27"/>
    </w:p>
    <w:p w14:paraId="34616583" w14:textId="77777777" w:rsidR="00662D5B" w:rsidRPr="004B3B23" w:rsidRDefault="002A416E" w:rsidP="00102FEA">
      <w:pPr>
        <w:pStyle w:val="Heading1"/>
        <w:keepLines/>
        <w:numPr>
          <w:ilvl w:val="0"/>
          <w:numId w:val="0"/>
        </w:numPr>
        <w:spacing w:before="120"/>
        <w:ind w:left="1418" w:hanging="709"/>
        <w:rPr>
          <w:sz w:val="20"/>
          <w:szCs w:val="20"/>
        </w:rPr>
      </w:pPr>
      <w:bookmarkStart w:id="28" w:name="_Toc136815586"/>
      <w:r w:rsidRPr="004B3B23">
        <w:rPr>
          <w:sz w:val="20"/>
          <w:szCs w:val="20"/>
        </w:rPr>
        <w:t>4.2.1</w:t>
      </w:r>
      <w:r w:rsidRPr="004B3B23">
        <w:rPr>
          <w:sz w:val="20"/>
          <w:szCs w:val="20"/>
        </w:rPr>
        <w:tab/>
      </w:r>
      <w:r w:rsidR="00F9026A" w:rsidRPr="004B3B23">
        <w:rPr>
          <w:sz w:val="20"/>
          <w:szCs w:val="20"/>
        </w:rPr>
        <w:t>Intervention Logic</w:t>
      </w:r>
      <w:bookmarkEnd w:id="28"/>
    </w:p>
    <w:p w14:paraId="74507A46" w14:textId="7C6AA61A" w:rsidR="00F41111" w:rsidRPr="004B3B23" w:rsidRDefault="00F41111" w:rsidP="00F41111">
      <w:pPr>
        <w:rPr>
          <w:rFonts w:ascii="Times New Roman" w:hAnsi="Times New Roman"/>
          <w:sz w:val="20"/>
          <w:szCs w:val="20"/>
        </w:rPr>
      </w:pPr>
      <w:r w:rsidRPr="004B3B23">
        <w:rPr>
          <w:rFonts w:ascii="Times New Roman" w:hAnsi="Times New Roman"/>
          <w:sz w:val="20"/>
          <w:szCs w:val="20"/>
        </w:rPr>
        <w:t xml:space="preserve">This </w:t>
      </w:r>
      <w:r w:rsidR="004C0A54" w:rsidRPr="004B3B23">
        <w:rPr>
          <w:rFonts w:ascii="Times New Roman" w:hAnsi="Times New Roman"/>
          <w:sz w:val="20"/>
          <w:szCs w:val="20"/>
        </w:rPr>
        <w:t>OP</w:t>
      </w:r>
      <w:r w:rsidRPr="004B3B23">
        <w:rPr>
          <w:rFonts w:ascii="Times New Roman" w:hAnsi="Times New Roman"/>
          <w:sz w:val="20"/>
          <w:szCs w:val="20"/>
        </w:rPr>
        <w:t xml:space="preserve"> will enhance the implementation of </w:t>
      </w:r>
      <w:r w:rsidR="00BA17AF" w:rsidRPr="004B3B23">
        <w:rPr>
          <w:rFonts w:ascii="Times New Roman" w:hAnsi="Times New Roman"/>
          <w:sz w:val="20"/>
          <w:szCs w:val="20"/>
        </w:rPr>
        <w:t xml:space="preserve">the </w:t>
      </w:r>
      <w:r w:rsidRPr="004B3B23">
        <w:rPr>
          <w:rFonts w:ascii="Times New Roman" w:hAnsi="Times New Roman"/>
          <w:sz w:val="20"/>
          <w:szCs w:val="20"/>
        </w:rPr>
        <w:t xml:space="preserve">Green Agenda by contributing to water protection, increasing </w:t>
      </w:r>
      <w:r w:rsidR="00BA17AF" w:rsidRPr="004B3B23">
        <w:rPr>
          <w:rFonts w:ascii="Times New Roman" w:hAnsi="Times New Roman"/>
          <w:sz w:val="20"/>
          <w:szCs w:val="20"/>
        </w:rPr>
        <w:t xml:space="preserve">the </w:t>
      </w:r>
      <w:r w:rsidRPr="004B3B23">
        <w:rPr>
          <w:rFonts w:ascii="Times New Roman" w:hAnsi="Times New Roman"/>
          <w:sz w:val="20"/>
          <w:szCs w:val="20"/>
        </w:rPr>
        <w:t xml:space="preserve">efficiency of waste management and accelerating investment in </w:t>
      </w:r>
      <w:r w:rsidR="00BA17AF" w:rsidRPr="004B3B23">
        <w:rPr>
          <w:rFonts w:ascii="Times New Roman" w:hAnsi="Times New Roman"/>
          <w:sz w:val="20"/>
          <w:szCs w:val="20"/>
        </w:rPr>
        <w:t xml:space="preserve">the </w:t>
      </w:r>
      <w:r w:rsidRPr="004B3B23">
        <w:rPr>
          <w:rFonts w:ascii="Times New Roman" w:hAnsi="Times New Roman"/>
          <w:sz w:val="20"/>
          <w:szCs w:val="20"/>
        </w:rPr>
        <w:t>environment</w:t>
      </w:r>
      <w:r w:rsidR="00C424AA" w:rsidRPr="004B3B23">
        <w:rPr>
          <w:rFonts w:ascii="Times New Roman" w:hAnsi="Times New Roman"/>
          <w:sz w:val="20"/>
          <w:szCs w:val="20"/>
        </w:rPr>
        <w:t>. Results will be achieved</w:t>
      </w:r>
      <w:r w:rsidRPr="004B3B23">
        <w:rPr>
          <w:rFonts w:ascii="Times New Roman" w:hAnsi="Times New Roman"/>
          <w:sz w:val="20"/>
          <w:szCs w:val="20"/>
        </w:rPr>
        <w:t xml:space="preserve"> through improving wastewater infrastructure, upgrading the waste management </w:t>
      </w:r>
      <w:r w:rsidR="00BA17AF" w:rsidRPr="004B3B23">
        <w:rPr>
          <w:rFonts w:ascii="Times New Roman" w:hAnsi="Times New Roman"/>
          <w:sz w:val="20"/>
          <w:szCs w:val="20"/>
        </w:rPr>
        <w:t>system,</w:t>
      </w:r>
      <w:r w:rsidRPr="004B3B23">
        <w:rPr>
          <w:rFonts w:ascii="Times New Roman" w:hAnsi="Times New Roman"/>
          <w:sz w:val="20"/>
          <w:szCs w:val="20"/>
        </w:rPr>
        <w:t xml:space="preserve"> </w:t>
      </w:r>
      <w:r w:rsidR="001566CE" w:rsidRPr="004B3B23">
        <w:rPr>
          <w:rFonts w:ascii="Times New Roman" w:hAnsi="Times New Roman"/>
          <w:sz w:val="20"/>
          <w:szCs w:val="20"/>
        </w:rPr>
        <w:t xml:space="preserve">supporting water tariff implementation </w:t>
      </w:r>
      <w:r w:rsidRPr="004B3B23">
        <w:rPr>
          <w:rFonts w:ascii="Times New Roman" w:hAnsi="Times New Roman"/>
          <w:sz w:val="20"/>
          <w:szCs w:val="20"/>
        </w:rPr>
        <w:t>and enhancing the capacity in the environment</w:t>
      </w:r>
      <w:r w:rsidR="00C424AA" w:rsidRPr="004B3B23">
        <w:rPr>
          <w:rFonts w:ascii="Times New Roman" w:hAnsi="Times New Roman"/>
          <w:sz w:val="20"/>
          <w:szCs w:val="20"/>
        </w:rPr>
        <w:t>al</w:t>
      </w:r>
      <w:r w:rsidRPr="004B3B23">
        <w:rPr>
          <w:rFonts w:ascii="Times New Roman" w:hAnsi="Times New Roman"/>
          <w:sz w:val="20"/>
          <w:szCs w:val="20"/>
        </w:rPr>
        <w:t xml:space="preserve"> sector</w:t>
      </w:r>
      <w:r w:rsidR="00C424AA" w:rsidRPr="004B3B23">
        <w:rPr>
          <w:rFonts w:ascii="Times New Roman" w:hAnsi="Times New Roman"/>
          <w:sz w:val="20"/>
          <w:szCs w:val="20"/>
        </w:rPr>
        <w:t xml:space="preserve"> which will enable </w:t>
      </w:r>
      <w:r w:rsidRPr="004B3B23">
        <w:rPr>
          <w:rFonts w:ascii="Times New Roman" w:hAnsi="Times New Roman"/>
          <w:sz w:val="20"/>
          <w:szCs w:val="20"/>
        </w:rPr>
        <w:t xml:space="preserve">North Macedonia </w:t>
      </w:r>
      <w:r w:rsidR="00C424AA" w:rsidRPr="004B3B23">
        <w:rPr>
          <w:rFonts w:ascii="Times New Roman" w:hAnsi="Times New Roman"/>
          <w:sz w:val="20"/>
          <w:szCs w:val="20"/>
        </w:rPr>
        <w:t>to</w:t>
      </w:r>
      <w:r w:rsidRPr="004B3B23">
        <w:rPr>
          <w:rFonts w:ascii="Times New Roman" w:hAnsi="Times New Roman"/>
          <w:sz w:val="20"/>
          <w:szCs w:val="20"/>
        </w:rPr>
        <w:t xml:space="preserve"> </w:t>
      </w:r>
      <w:r w:rsidR="002547A8" w:rsidRPr="004B3B23">
        <w:rPr>
          <w:rFonts w:ascii="Times New Roman" w:hAnsi="Times New Roman"/>
          <w:sz w:val="20"/>
          <w:szCs w:val="20"/>
        </w:rPr>
        <w:t xml:space="preserve">gradually </w:t>
      </w:r>
      <w:r w:rsidRPr="004B3B23">
        <w:rPr>
          <w:rFonts w:ascii="Times New Roman" w:hAnsi="Times New Roman"/>
          <w:sz w:val="20"/>
          <w:szCs w:val="20"/>
        </w:rPr>
        <w:t>meet EU requirements</w:t>
      </w:r>
      <w:r w:rsidR="00D96E7C" w:rsidRPr="004B3B23">
        <w:rPr>
          <w:rFonts w:ascii="Times New Roman" w:hAnsi="Times New Roman"/>
          <w:sz w:val="20"/>
          <w:szCs w:val="20"/>
        </w:rPr>
        <w:t xml:space="preserve">. </w:t>
      </w:r>
      <w:r w:rsidRPr="004B3B23">
        <w:rPr>
          <w:rFonts w:ascii="Times New Roman" w:hAnsi="Times New Roman"/>
          <w:sz w:val="20"/>
          <w:szCs w:val="20"/>
        </w:rPr>
        <w:t xml:space="preserve"> </w:t>
      </w:r>
    </w:p>
    <w:p w14:paraId="2E55FE0F" w14:textId="03E01CA7" w:rsidR="00F9026A" w:rsidRPr="004B3B23" w:rsidRDefault="00F9026A" w:rsidP="00F9026A">
      <w:pPr>
        <w:rPr>
          <w:rFonts w:ascii="Times New Roman" w:hAnsi="Times New Roman"/>
          <w:sz w:val="20"/>
          <w:szCs w:val="20"/>
        </w:rPr>
      </w:pPr>
      <w:r w:rsidRPr="00C0101F">
        <w:rPr>
          <w:rFonts w:ascii="Times New Roman" w:hAnsi="Times New Roman"/>
          <w:sz w:val="20"/>
          <w:szCs w:val="20"/>
        </w:rPr>
        <w:t xml:space="preserve">The </w:t>
      </w:r>
      <w:r w:rsidRPr="00C0101F">
        <w:rPr>
          <w:rFonts w:ascii="Times New Roman" w:hAnsi="Times New Roman"/>
          <w:b/>
          <w:bCs/>
          <w:sz w:val="20"/>
          <w:szCs w:val="20"/>
        </w:rPr>
        <w:t>Overall Objective (Impact)</w:t>
      </w:r>
      <w:r w:rsidRPr="00C0101F">
        <w:rPr>
          <w:rFonts w:ascii="Times New Roman" w:hAnsi="Times New Roman"/>
          <w:sz w:val="20"/>
          <w:szCs w:val="20"/>
        </w:rPr>
        <w:t xml:space="preserve"> is to</w:t>
      </w:r>
      <w:r w:rsidR="008F04EF" w:rsidRPr="00C0101F">
        <w:rPr>
          <w:rFonts w:ascii="Times New Roman" w:hAnsi="Times New Roman"/>
          <w:sz w:val="20"/>
          <w:szCs w:val="20"/>
        </w:rPr>
        <w:t xml:space="preserve"> </w:t>
      </w:r>
      <w:r w:rsidRPr="004B3B23">
        <w:rPr>
          <w:rFonts w:ascii="Times New Roman" w:hAnsi="Times New Roman"/>
          <w:sz w:val="20"/>
          <w:szCs w:val="20"/>
        </w:rPr>
        <w:t>enhance the implementation of the Green Agenda in North Macedonia</w:t>
      </w:r>
      <w:r w:rsidR="002A416E" w:rsidRPr="004B3B23">
        <w:rPr>
          <w:rFonts w:ascii="Times New Roman" w:hAnsi="Times New Roman"/>
          <w:sz w:val="20"/>
          <w:szCs w:val="20"/>
        </w:rPr>
        <w:t>.</w:t>
      </w:r>
    </w:p>
    <w:p w14:paraId="4B70670B" w14:textId="010ADE10" w:rsidR="00F73647" w:rsidRPr="00C0101F" w:rsidRDefault="00D47DC9" w:rsidP="00F9026A">
      <w:pPr>
        <w:rPr>
          <w:rFonts w:ascii="Times New Roman" w:hAnsi="Times New Roman"/>
          <w:sz w:val="20"/>
          <w:szCs w:val="20"/>
        </w:rPr>
      </w:pPr>
      <w:r w:rsidRPr="00D47DC9">
        <w:rPr>
          <w:rFonts w:ascii="Times New Roman" w:hAnsi="Times New Roman"/>
          <w:noProof/>
          <w:sz w:val="20"/>
          <w:szCs w:val="20"/>
        </w:rPr>
        <w:drawing>
          <wp:inline distT="0" distB="0" distL="0" distR="0" wp14:anchorId="4B6FA92C" wp14:editId="329F92F5">
            <wp:extent cx="5759450" cy="32397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239770"/>
                    </a:xfrm>
                    <a:prstGeom prst="rect">
                      <a:avLst/>
                    </a:prstGeom>
                  </pic:spPr>
                </pic:pic>
              </a:graphicData>
            </a:graphic>
          </wp:inline>
        </w:drawing>
      </w:r>
    </w:p>
    <w:p w14:paraId="340045F7" w14:textId="38B46EE5" w:rsidR="00662D5B" w:rsidRPr="004B3B23" w:rsidRDefault="007E1890" w:rsidP="00102FEA">
      <w:pPr>
        <w:spacing w:before="240"/>
        <w:rPr>
          <w:rFonts w:ascii="Times New Roman" w:hAnsi="Times New Roman"/>
          <w:b/>
          <w:bCs/>
          <w:color w:val="0070C0"/>
          <w:sz w:val="20"/>
          <w:szCs w:val="20"/>
        </w:rPr>
      </w:pPr>
      <w:r w:rsidRPr="00C0101F">
        <w:rPr>
          <w:rFonts w:ascii="Times New Roman" w:hAnsi="Times New Roman"/>
          <w:b/>
          <w:bCs/>
          <w:color w:val="0070C0"/>
          <w:sz w:val="20"/>
          <w:szCs w:val="20"/>
        </w:rPr>
        <w:t>Area of support 1–</w:t>
      </w:r>
      <w:r w:rsidRPr="004B3B23">
        <w:rPr>
          <w:rFonts w:ascii="Times New Roman" w:hAnsi="Times New Roman"/>
          <w:b/>
          <w:bCs/>
          <w:color w:val="0070C0"/>
          <w:sz w:val="20"/>
          <w:szCs w:val="20"/>
        </w:rPr>
        <w:t xml:space="preserve">Water </w:t>
      </w:r>
    </w:p>
    <w:p w14:paraId="0988D745" w14:textId="3F28210E" w:rsidR="00F9026A" w:rsidRPr="00C0101F" w:rsidRDefault="00F9026A" w:rsidP="00F9026A">
      <w:pPr>
        <w:rPr>
          <w:rFonts w:ascii="Times New Roman" w:hAnsi="Times New Roman"/>
          <w:sz w:val="20"/>
          <w:szCs w:val="20"/>
        </w:rPr>
      </w:pPr>
      <w:r w:rsidRPr="00C0101F">
        <w:rPr>
          <w:rFonts w:ascii="Times New Roman" w:hAnsi="Times New Roman"/>
          <w:sz w:val="20"/>
          <w:szCs w:val="20"/>
        </w:rPr>
        <w:t xml:space="preserve">The </w:t>
      </w:r>
      <w:r w:rsidRPr="00C0101F">
        <w:rPr>
          <w:rFonts w:ascii="Times New Roman" w:hAnsi="Times New Roman"/>
          <w:b/>
          <w:bCs/>
          <w:sz w:val="20"/>
          <w:szCs w:val="20"/>
        </w:rPr>
        <w:t>Specific Objective 1 (Outcome 1)</w:t>
      </w:r>
      <w:r w:rsidR="0053341C" w:rsidRPr="00C0101F">
        <w:rPr>
          <w:rFonts w:ascii="Times New Roman" w:hAnsi="Times New Roman"/>
          <w:b/>
          <w:bCs/>
          <w:sz w:val="20"/>
          <w:szCs w:val="20"/>
        </w:rPr>
        <w:t xml:space="preserve"> </w:t>
      </w:r>
      <w:r w:rsidRPr="00C0101F">
        <w:rPr>
          <w:rFonts w:ascii="Times New Roman" w:hAnsi="Times New Roman"/>
          <w:sz w:val="20"/>
          <w:szCs w:val="20"/>
        </w:rPr>
        <w:t xml:space="preserve">is to reduce </w:t>
      </w:r>
      <w:r w:rsidR="000E3547" w:rsidRPr="00C0101F">
        <w:rPr>
          <w:rFonts w:ascii="Times New Roman" w:hAnsi="Times New Roman"/>
          <w:sz w:val="20"/>
          <w:szCs w:val="20"/>
        </w:rPr>
        <w:t xml:space="preserve">the amount of </w:t>
      </w:r>
      <w:r w:rsidRPr="00C0101F">
        <w:rPr>
          <w:rFonts w:ascii="Times New Roman" w:hAnsi="Times New Roman"/>
          <w:sz w:val="20"/>
          <w:szCs w:val="20"/>
        </w:rPr>
        <w:t>untreated wastewater discharged into recipients and improve wastewater management in compliance with EU requirements</w:t>
      </w:r>
      <w:r w:rsidR="009C6914" w:rsidRPr="00C0101F">
        <w:rPr>
          <w:rFonts w:ascii="Times New Roman" w:hAnsi="Times New Roman"/>
          <w:bCs/>
          <w:sz w:val="20"/>
          <w:szCs w:val="20"/>
        </w:rPr>
        <w:t xml:space="preserve"> including reduction of GHG emissions</w:t>
      </w:r>
      <w:r w:rsidR="000E3547" w:rsidRPr="00C0101F">
        <w:rPr>
          <w:rFonts w:ascii="Times New Roman" w:hAnsi="Times New Roman"/>
          <w:bCs/>
          <w:sz w:val="20"/>
          <w:szCs w:val="20"/>
        </w:rPr>
        <w:t>.</w:t>
      </w:r>
    </w:p>
    <w:p w14:paraId="61B730EE" w14:textId="7AEE05BE" w:rsidR="00F9026A" w:rsidRPr="004B3B23" w:rsidRDefault="00F9026A" w:rsidP="00F9026A">
      <w:pPr>
        <w:rPr>
          <w:rFonts w:ascii="Times New Roman" w:hAnsi="Times New Roman"/>
          <w:sz w:val="20"/>
          <w:szCs w:val="20"/>
        </w:rPr>
      </w:pPr>
      <w:r w:rsidRPr="004B3B23">
        <w:rPr>
          <w:rFonts w:ascii="Times New Roman" w:hAnsi="Times New Roman"/>
          <w:sz w:val="20"/>
          <w:szCs w:val="20"/>
        </w:rPr>
        <w:t xml:space="preserve">The </w:t>
      </w:r>
      <w:r w:rsidRPr="004B3B23">
        <w:rPr>
          <w:rFonts w:ascii="Times New Roman" w:hAnsi="Times New Roman"/>
          <w:b/>
          <w:bCs/>
          <w:sz w:val="20"/>
          <w:szCs w:val="20"/>
        </w:rPr>
        <w:t>Outputs</w:t>
      </w:r>
      <w:r w:rsidRPr="004B3B23">
        <w:rPr>
          <w:rFonts w:ascii="Times New Roman" w:hAnsi="Times New Roman"/>
          <w:sz w:val="20"/>
          <w:szCs w:val="20"/>
        </w:rPr>
        <w:t xml:space="preserve"> to be delivered in the </w:t>
      </w:r>
      <w:r w:rsidRPr="00C0101F">
        <w:rPr>
          <w:rFonts w:ascii="Times New Roman" w:hAnsi="Times New Roman"/>
          <w:sz w:val="20"/>
          <w:szCs w:val="20"/>
        </w:rPr>
        <w:t>Area of support 1</w:t>
      </w:r>
      <w:r w:rsidRPr="004B3B23">
        <w:rPr>
          <w:rFonts w:ascii="Times New Roman" w:hAnsi="Times New Roman"/>
          <w:sz w:val="20"/>
          <w:szCs w:val="20"/>
        </w:rPr>
        <w:t xml:space="preserve"> contributing to the corresponding Specific Objectives (Outcomes) are:  </w:t>
      </w:r>
    </w:p>
    <w:p w14:paraId="78DC8563" w14:textId="1A6CA6DD" w:rsidR="00662D5B" w:rsidRPr="004B3B23" w:rsidRDefault="007E1890" w:rsidP="00C15A82">
      <w:pPr>
        <w:pStyle w:val="ListParagraph"/>
        <w:numPr>
          <w:ilvl w:val="1"/>
          <w:numId w:val="14"/>
        </w:numPr>
        <w:ind w:left="540"/>
        <w:rPr>
          <w:rFonts w:cs="Times New Roman"/>
          <w:sz w:val="20"/>
          <w:szCs w:val="20"/>
        </w:rPr>
      </w:pPr>
      <w:r w:rsidRPr="004B3B23">
        <w:rPr>
          <w:rFonts w:cs="Times New Roman"/>
          <w:sz w:val="20"/>
          <w:szCs w:val="20"/>
        </w:rPr>
        <w:t xml:space="preserve">Constructed wastewater collection and treatment infrastructure meeting </w:t>
      </w:r>
      <w:r w:rsidR="007C0C58" w:rsidRPr="00C0101F">
        <w:rPr>
          <w:rFonts w:cs="Times New Roman"/>
          <w:sz w:val="20"/>
          <w:szCs w:val="20"/>
        </w:rPr>
        <w:t xml:space="preserve">the </w:t>
      </w:r>
      <w:r w:rsidRPr="004B3B23">
        <w:rPr>
          <w:rFonts w:cs="Times New Roman"/>
          <w:sz w:val="20"/>
          <w:szCs w:val="20"/>
        </w:rPr>
        <w:t>requirements of the UWWT Directive</w:t>
      </w:r>
      <w:r w:rsidR="00E4287E" w:rsidRPr="00C0101F">
        <w:rPr>
          <w:rFonts w:cs="Times New Roman"/>
          <w:sz w:val="20"/>
          <w:szCs w:val="20"/>
        </w:rPr>
        <w:t>,</w:t>
      </w:r>
      <w:r w:rsidR="00AB6D84" w:rsidRPr="004B3B23">
        <w:rPr>
          <w:rFonts w:cs="Times New Roman"/>
          <w:sz w:val="20"/>
          <w:szCs w:val="20"/>
        </w:rPr>
        <w:t xml:space="preserve"> and GHG emission reduced</w:t>
      </w:r>
      <w:r w:rsidR="00BF5CE9">
        <w:rPr>
          <w:rFonts w:cs="Times New Roman"/>
          <w:sz w:val="20"/>
          <w:szCs w:val="20"/>
        </w:rPr>
        <w:t>.</w:t>
      </w:r>
    </w:p>
    <w:p w14:paraId="3EF62E23" w14:textId="554A2741" w:rsidR="00662D5B" w:rsidRPr="004B3B23" w:rsidRDefault="007E1890" w:rsidP="00C15A82">
      <w:pPr>
        <w:pStyle w:val="ListParagraph"/>
        <w:numPr>
          <w:ilvl w:val="1"/>
          <w:numId w:val="14"/>
        </w:numPr>
        <w:ind w:left="540"/>
        <w:rPr>
          <w:rFonts w:cs="Times New Roman"/>
          <w:sz w:val="20"/>
          <w:szCs w:val="20"/>
        </w:rPr>
      </w:pPr>
      <w:r w:rsidRPr="004B3B23">
        <w:rPr>
          <w:rFonts w:cs="Times New Roman"/>
          <w:sz w:val="20"/>
          <w:szCs w:val="20"/>
        </w:rPr>
        <w:t>Public Communal Enterprises for management of new constructed WWTP</w:t>
      </w:r>
      <w:r w:rsidR="00184D83" w:rsidRPr="004B3B23">
        <w:rPr>
          <w:rFonts w:cs="Times New Roman"/>
          <w:sz w:val="20"/>
          <w:szCs w:val="20"/>
        </w:rPr>
        <w:t xml:space="preserve"> </w:t>
      </w:r>
      <w:r w:rsidR="00D403FB" w:rsidRPr="004B3B23">
        <w:rPr>
          <w:rFonts w:cs="Times New Roman"/>
          <w:sz w:val="20"/>
          <w:szCs w:val="20"/>
        </w:rPr>
        <w:t>equipped</w:t>
      </w:r>
      <w:r w:rsidR="00BF5CE9">
        <w:rPr>
          <w:rFonts w:cs="Times New Roman"/>
          <w:sz w:val="20"/>
          <w:szCs w:val="20"/>
        </w:rPr>
        <w:t>.</w:t>
      </w:r>
    </w:p>
    <w:p w14:paraId="0554C245" w14:textId="6EE167B1" w:rsidR="00662D5B" w:rsidRPr="004B3B23" w:rsidRDefault="002A416E" w:rsidP="00102FEA">
      <w:pPr>
        <w:spacing w:before="240"/>
        <w:rPr>
          <w:rFonts w:ascii="Times New Roman" w:hAnsi="Times New Roman"/>
          <w:b/>
          <w:bCs/>
          <w:color w:val="0070C0"/>
          <w:sz w:val="20"/>
          <w:szCs w:val="20"/>
        </w:rPr>
      </w:pPr>
      <w:r w:rsidRPr="00C0101F">
        <w:rPr>
          <w:rFonts w:ascii="Times New Roman" w:hAnsi="Times New Roman"/>
          <w:b/>
          <w:bCs/>
          <w:color w:val="0070C0"/>
          <w:sz w:val="20"/>
          <w:szCs w:val="20"/>
        </w:rPr>
        <w:t>Area of support 2 –</w:t>
      </w:r>
      <w:r w:rsidRPr="004B3B23">
        <w:rPr>
          <w:rFonts w:ascii="Times New Roman" w:hAnsi="Times New Roman"/>
          <w:b/>
          <w:bCs/>
          <w:color w:val="0070C0"/>
          <w:sz w:val="20"/>
          <w:szCs w:val="20"/>
        </w:rPr>
        <w:t xml:space="preserve">Waste </w:t>
      </w:r>
    </w:p>
    <w:p w14:paraId="09027BF0" w14:textId="59DF5EAA" w:rsidR="00CA4807" w:rsidRPr="00C0101F" w:rsidRDefault="00F9026A" w:rsidP="00CA4807">
      <w:pPr>
        <w:rPr>
          <w:rFonts w:ascii="Times New Roman" w:hAnsi="Times New Roman"/>
          <w:bCs/>
          <w:sz w:val="20"/>
          <w:szCs w:val="20"/>
        </w:rPr>
      </w:pPr>
      <w:r w:rsidRPr="00C0101F">
        <w:rPr>
          <w:rFonts w:ascii="Times New Roman" w:hAnsi="Times New Roman"/>
          <w:sz w:val="20"/>
          <w:szCs w:val="20"/>
        </w:rPr>
        <w:lastRenderedPageBreak/>
        <w:t xml:space="preserve">The </w:t>
      </w:r>
      <w:r w:rsidRPr="00C0101F">
        <w:rPr>
          <w:rFonts w:ascii="Times New Roman" w:hAnsi="Times New Roman"/>
          <w:b/>
          <w:bCs/>
          <w:sz w:val="20"/>
          <w:szCs w:val="20"/>
        </w:rPr>
        <w:t>Specific Objective 2 (Outcome 2)</w:t>
      </w:r>
      <w:r w:rsidRPr="00C0101F">
        <w:rPr>
          <w:rFonts w:ascii="Times New Roman" w:hAnsi="Times New Roman"/>
          <w:sz w:val="20"/>
          <w:szCs w:val="20"/>
        </w:rPr>
        <w:t xml:space="preserve"> is</w:t>
      </w:r>
      <w:bookmarkStart w:id="29" w:name="_Hlk135174783"/>
      <w:r w:rsidR="001A72E3" w:rsidRPr="00C0101F">
        <w:rPr>
          <w:rFonts w:ascii="Times New Roman" w:hAnsi="Times New Roman"/>
          <w:sz w:val="20"/>
          <w:szCs w:val="20"/>
        </w:rPr>
        <w:t xml:space="preserve"> </w:t>
      </w:r>
      <w:r w:rsidRPr="00C0101F">
        <w:rPr>
          <w:rFonts w:ascii="Times New Roman" w:hAnsi="Times New Roman"/>
          <w:sz w:val="20"/>
          <w:szCs w:val="20"/>
        </w:rPr>
        <w:t>to reduce</w:t>
      </w:r>
      <w:r w:rsidR="00CA4807" w:rsidRPr="00C0101F">
        <w:rPr>
          <w:rFonts w:ascii="Times New Roman" w:hAnsi="Times New Roman"/>
          <w:bCs/>
          <w:sz w:val="20"/>
          <w:szCs w:val="20"/>
        </w:rPr>
        <w:t xml:space="preserve"> environmental deterioration and increase recycling by improving the regional waste management system and ensuring compliance with EU requirements</w:t>
      </w:r>
      <w:r w:rsidR="00B50107">
        <w:rPr>
          <w:rFonts w:ascii="Times New Roman" w:hAnsi="Times New Roman"/>
          <w:bCs/>
          <w:sz w:val="20"/>
          <w:szCs w:val="20"/>
        </w:rPr>
        <w:t>.</w:t>
      </w:r>
    </w:p>
    <w:bookmarkEnd w:id="29"/>
    <w:p w14:paraId="7C5AD31E" w14:textId="2E51F56E" w:rsidR="00F9026A" w:rsidRPr="004B3B23" w:rsidRDefault="00F9026A" w:rsidP="00F9026A">
      <w:pPr>
        <w:rPr>
          <w:rFonts w:ascii="Times New Roman" w:hAnsi="Times New Roman"/>
          <w:sz w:val="20"/>
          <w:szCs w:val="20"/>
        </w:rPr>
      </w:pPr>
      <w:r w:rsidRPr="004B3B23">
        <w:rPr>
          <w:rFonts w:ascii="Times New Roman" w:hAnsi="Times New Roman"/>
          <w:sz w:val="20"/>
          <w:szCs w:val="20"/>
        </w:rPr>
        <w:t xml:space="preserve">The </w:t>
      </w:r>
      <w:r w:rsidRPr="004B3B23">
        <w:rPr>
          <w:rFonts w:ascii="Times New Roman" w:hAnsi="Times New Roman"/>
          <w:b/>
          <w:bCs/>
          <w:sz w:val="20"/>
          <w:szCs w:val="20"/>
        </w:rPr>
        <w:t>Output</w:t>
      </w:r>
      <w:r w:rsidR="00CA4807" w:rsidRPr="004B3B23">
        <w:rPr>
          <w:rFonts w:ascii="Times New Roman" w:hAnsi="Times New Roman"/>
          <w:b/>
          <w:bCs/>
          <w:sz w:val="20"/>
          <w:szCs w:val="20"/>
        </w:rPr>
        <w:t xml:space="preserve"> 2.1</w:t>
      </w:r>
      <w:r w:rsidRPr="004B3B23">
        <w:rPr>
          <w:rFonts w:ascii="Times New Roman" w:hAnsi="Times New Roman"/>
          <w:sz w:val="20"/>
          <w:szCs w:val="20"/>
        </w:rPr>
        <w:t xml:space="preserve"> to be delivered in the Area of support 2 contributing to the corresponding Specific Objective 2 (Outcome 2) is:</w:t>
      </w:r>
    </w:p>
    <w:p w14:paraId="43621A1D" w14:textId="77777777" w:rsidR="002A416E" w:rsidRPr="004B3B23" w:rsidRDefault="002A416E" w:rsidP="00C15A82">
      <w:pPr>
        <w:pStyle w:val="ListParagraph"/>
        <w:numPr>
          <w:ilvl w:val="0"/>
          <w:numId w:val="14"/>
        </w:numPr>
        <w:rPr>
          <w:rFonts w:cs="Times New Roman"/>
          <w:vanish/>
          <w:sz w:val="20"/>
          <w:szCs w:val="20"/>
        </w:rPr>
      </w:pPr>
    </w:p>
    <w:p w14:paraId="259099E3" w14:textId="06BE9ED1" w:rsidR="00662D5B" w:rsidRPr="004B3B23" w:rsidRDefault="00CA4807" w:rsidP="00C15A82">
      <w:pPr>
        <w:pStyle w:val="ListParagraph"/>
        <w:numPr>
          <w:ilvl w:val="1"/>
          <w:numId w:val="14"/>
        </w:numPr>
        <w:ind w:left="547"/>
        <w:contextualSpacing w:val="0"/>
        <w:rPr>
          <w:rFonts w:cs="Times New Roman"/>
          <w:sz w:val="20"/>
          <w:szCs w:val="20"/>
        </w:rPr>
      </w:pPr>
      <w:bookmarkStart w:id="30" w:name="_Hlk135174921"/>
      <w:r w:rsidRPr="004B3B23">
        <w:rPr>
          <w:rFonts w:cs="Times New Roman"/>
          <w:sz w:val="20"/>
          <w:szCs w:val="20"/>
        </w:rPr>
        <w:t xml:space="preserve">Improved Integrated Waste Management System in East and Northeast regions – II phase </w:t>
      </w:r>
      <w:r w:rsidRPr="004B3B23">
        <w:rPr>
          <w:bCs/>
          <w:sz w:val="20"/>
          <w:szCs w:val="20"/>
        </w:rPr>
        <w:t>including reduction of GHG emission</w:t>
      </w:r>
      <w:r w:rsidR="00B50107">
        <w:rPr>
          <w:bCs/>
          <w:sz w:val="20"/>
          <w:szCs w:val="20"/>
        </w:rPr>
        <w:t>.</w:t>
      </w:r>
    </w:p>
    <w:bookmarkEnd w:id="30"/>
    <w:p w14:paraId="376C5AA7" w14:textId="3217963C" w:rsidR="00662D5B" w:rsidRPr="004B3B23" w:rsidRDefault="002A416E" w:rsidP="00102FEA">
      <w:pPr>
        <w:spacing w:before="240"/>
        <w:rPr>
          <w:rFonts w:ascii="Times New Roman" w:hAnsi="Times New Roman"/>
          <w:b/>
          <w:bCs/>
          <w:color w:val="0070C0"/>
          <w:sz w:val="20"/>
          <w:szCs w:val="20"/>
        </w:rPr>
      </w:pPr>
      <w:r w:rsidRPr="00C0101F">
        <w:rPr>
          <w:rFonts w:ascii="Times New Roman" w:hAnsi="Times New Roman"/>
          <w:b/>
          <w:bCs/>
          <w:color w:val="0070C0"/>
          <w:sz w:val="20"/>
          <w:szCs w:val="20"/>
        </w:rPr>
        <w:t xml:space="preserve">Area of support </w:t>
      </w:r>
      <w:r w:rsidR="007E1890" w:rsidRPr="004B3B23">
        <w:rPr>
          <w:rFonts w:ascii="Times New Roman" w:hAnsi="Times New Roman"/>
          <w:b/>
          <w:bCs/>
          <w:color w:val="0070C0"/>
          <w:sz w:val="20"/>
          <w:szCs w:val="20"/>
        </w:rPr>
        <w:t>3 – Other support</w:t>
      </w:r>
    </w:p>
    <w:p w14:paraId="36EE73F4" w14:textId="22731C32" w:rsidR="00E34FCE" w:rsidRPr="000269E3" w:rsidRDefault="00F9026A" w:rsidP="00E34FCE">
      <w:pPr>
        <w:rPr>
          <w:rFonts w:ascii="Times New Roman" w:hAnsi="Times New Roman"/>
          <w:color w:val="000000" w:themeColor="text1"/>
          <w:sz w:val="20"/>
          <w:szCs w:val="20"/>
        </w:rPr>
      </w:pPr>
      <w:r w:rsidRPr="000269E3">
        <w:rPr>
          <w:rFonts w:ascii="Times New Roman" w:hAnsi="Times New Roman"/>
          <w:sz w:val="20"/>
          <w:szCs w:val="20"/>
          <w:shd w:val="clear" w:color="auto" w:fill="FFFFFF" w:themeFill="background1"/>
        </w:rPr>
        <w:t xml:space="preserve">The </w:t>
      </w:r>
      <w:r w:rsidRPr="000269E3">
        <w:rPr>
          <w:rFonts w:ascii="Times New Roman" w:hAnsi="Times New Roman"/>
          <w:b/>
          <w:bCs/>
          <w:sz w:val="20"/>
          <w:szCs w:val="20"/>
          <w:shd w:val="clear" w:color="auto" w:fill="FFFFFF" w:themeFill="background1"/>
        </w:rPr>
        <w:t>Specific Objective 3 (Outcome 3)</w:t>
      </w:r>
      <w:r w:rsidRPr="000269E3">
        <w:rPr>
          <w:rFonts w:ascii="Times New Roman" w:hAnsi="Times New Roman"/>
          <w:sz w:val="20"/>
          <w:szCs w:val="20"/>
          <w:shd w:val="clear" w:color="auto" w:fill="FFFFFF" w:themeFill="background1"/>
        </w:rPr>
        <w:t xml:space="preserve"> in the Area of support 3 is to</w:t>
      </w:r>
      <w:r w:rsidR="0053341C" w:rsidRPr="000269E3">
        <w:rPr>
          <w:rFonts w:ascii="Times New Roman" w:hAnsi="Times New Roman"/>
          <w:sz w:val="20"/>
          <w:szCs w:val="20"/>
          <w:shd w:val="clear" w:color="auto" w:fill="FFFFFF" w:themeFill="background1"/>
        </w:rPr>
        <w:t xml:space="preserve"> </w:t>
      </w:r>
      <w:r w:rsidR="00E34FCE" w:rsidRPr="000269E3">
        <w:rPr>
          <w:rFonts w:ascii="Times New Roman" w:hAnsi="Times New Roman"/>
          <w:color w:val="000000" w:themeColor="text1"/>
          <w:sz w:val="20"/>
          <w:szCs w:val="20"/>
        </w:rPr>
        <w:t>increased readiness of North Macedonia for EU accession negotiations under Chapter 2</w:t>
      </w:r>
      <w:r w:rsidR="000A3DA9" w:rsidRPr="000269E3">
        <w:rPr>
          <w:rFonts w:ascii="Times New Roman" w:hAnsi="Times New Roman"/>
          <w:color w:val="000000" w:themeColor="text1"/>
          <w:sz w:val="20"/>
          <w:szCs w:val="20"/>
        </w:rPr>
        <w:t>2</w:t>
      </w:r>
      <w:r w:rsidR="00E34FCE" w:rsidRPr="000269E3">
        <w:rPr>
          <w:rFonts w:ascii="Times New Roman" w:hAnsi="Times New Roman"/>
          <w:color w:val="000000" w:themeColor="text1"/>
          <w:sz w:val="20"/>
          <w:szCs w:val="20"/>
        </w:rPr>
        <w:t>.</w:t>
      </w:r>
    </w:p>
    <w:p w14:paraId="6E6A44BA" w14:textId="77777777" w:rsidR="004176C9" w:rsidRPr="000269E3" w:rsidRDefault="00F9026A" w:rsidP="004176C9">
      <w:pPr>
        <w:rPr>
          <w:rFonts w:ascii="Times New Roman" w:hAnsi="Times New Roman"/>
          <w:sz w:val="20"/>
          <w:szCs w:val="20"/>
        </w:rPr>
      </w:pPr>
      <w:r w:rsidRPr="000269E3">
        <w:rPr>
          <w:rFonts w:ascii="Times New Roman" w:hAnsi="Times New Roman"/>
          <w:sz w:val="20"/>
          <w:szCs w:val="20"/>
        </w:rPr>
        <w:t xml:space="preserve">The </w:t>
      </w:r>
      <w:r w:rsidRPr="000269E3">
        <w:rPr>
          <w:rFonts w:ascii="Times New Roman" w:hAnsi="Times New Roman"/>
          <w:b/>
          <w:bCs/>
          <w:sz w:val="20"/>
          <w:szCs w:val="20"/>
        </w:rPr>
        <w:t>Outputs</w:t>
      </w:r>
      <w:r w:rsidRPr="000269E3">
        <w:rPr>
          <w:rFonts w:ascii="Times New Roman" w:hAnsi="Times New Roman"/>
          <w:sz w:val="20"/>
          <w:szCs w:val="20"/>
        </w:rPr>
        <w:t xml:space="preserve"> to be delivered in the Area of support 3 contributing to the corresponding Specific Objective 3 (Outcome) is:</w:t>
      </w:r>
    </w:p>
    <w:p w14:paraId="7AE504B8" w14:textId="77777777" w:rsidR="004176C9" w:rsidRPr="000269E3" w:rsidRDefault="004176C9" w:rsidP="00C15A82">
      <w:pPr>
        <w:pStyle w:val="ListParagraph"/>
        <w:numPr>
          <w:ilvl w:val="0"/>
          <w:numId w:val="14"/>
        </w:numPr>
        <w:contextualSpacing w:val="0"/>
        <w:rPr>
          <w:vanish/>
          <w:sz w:val="20"/>
          <w:szCs w:val="20"/>
        </w:rPr>
      </w:pPr>
    </w:p>
    <w:p w14:paraId="5E4E0AFA" w14:textId="350D819B" w:rsidR="00662D5B" w:rsidRPr="000269E3" w:rsidRDefault="004176C9" w:rsidP="00C15A82">
      <w:pPr>
        <w:pStyle w:val="ListParagraph"/>
        <w:numPr>
          <w:ilvl w:val="1"/>
          <w:numId w:val="14"/>
        </w:numPr>
        <w:ind w:left="547"/>
        <w:contextualSpacing w:val="0"/>
        <w:rPr>
          <w:rFonts w:cs="Times New Roman"/>
          <w:sz w:val="20"/>
          <w:szCs w:val="20"/>
        </w:rPr>
      </w:pPr>
      <w:r w:rsidRPr="000269E3">
        <w:rPr>
          <w:rFonts w:cs="Times New Roman"/>
          <w:sz w:val="20"/>
          <w:szCs w:val="20"/>
        </w:rPr>
        <w:t xml:space="preserve">Improved </w:t>
      </w:r>
      <w:r w:rsidR="00854897" w:rsidRPr="000269E3">
        <w:rPr>
          <w:color w:val="000000" w:themeColor="text1"/>
          <w:sz w:val="20"/>
          <w:szCs w:val="20"/>
        </w:rPr>
        <w:t xml:space="preserve">management, implementation, and control of the EU financial assistance, </w:t>
      </w:r>
      <w:r w:rsidR="00854897" w:rsidRPr="000269E3">
        <w:rPr>
          <w:rFonts w:cs="Times New Roman"/>
          <w:color w:val="000000" w:themeColor="text1"/>
          <w:sz w:val="20"/>
          <w:szCs w:val="20"/>
        </w:rPr>
        <w:t>including through development of human capital,</w:t>
      </w:r>
      <w:r w:rsidR="00854897" w:rsidRPr="000269E3">
        <w:rPr>
          <w:color w:val="000000" w:themeColor="text1"/>
          <w:sz w:val="20"/>
          <w:szCs w:val="20"/>
        </w:rPr>
        <w:t xml:space="preserve"> in accordance with EU requirements and best practices</w:t>
      </w:r>
      <w:r w:rsidRPr="000269E3">
        <w:rPr>
          <w:rFonts w:cs="Times New Roman"/>
          <w:sz w:val="20"/>
          <w:szCs w:val="20"/>
        </w:rPr>
        <w:t>.</w:t>
      </w:r>
    </w:p>
    <w:p w14:paraId="0B45791B" w14:textId="77777777" w:rsidR="00F9026A" w:rsidRPr="004B3B23" w:rsidRDefault="00F9026A" w:rsidP="00314A68">
      <w:pPr>
        <w:pStyle w:val="Heading1"/>
        <w:keepLines/>
        <w:numPr>
          <w:ilvl w:val="0"/>
          <w:numId w:val="0"/>
        </w:numPr>
        <w:ind w:left="1418" w:hanging="709"/>
        <w:rPr>
          <w:sz w:val="20"/>
          <w:szCs w:val="20"/>
        </w:rPr>
      </w:pPr>
      <w:bookmarkStart w:id="31" w:name="_Toc136815587"/>
      <w:r w:rsidRPr="004B3B23">
        <w:rPr>
          <w:sz w:val="20"/>
          <w:szCs w:val="20"/>
        </w:rPr>
        <w:t xml:space="preserve">4.2.2 </w:t>
      </w:r>
      <w:r w:rsidRPr="004B3B23">
        <w:rPr>
          <w:sz w:val="20"/>
          <w:szCs w:val="20"/>
        </w:rPr>
        <w:tab/>
        <w:t>Detailed description of each area of support</w:t>
      </w:r>
      <w:bookmarkEnd w:id="31"/>
    </w:p>
    <w:p w14:paraId="44ADD9DE" w14:textId="357CC5A1" w:rsidR="00662D5B" w:rsidRPr="00C0101F" w:rsidRDefault="007C1609" w:rsidP="00102FEA">
      <w:pPr>
        <w:spacing w:before="240"/>
        <w:rPr>
          <w:rFonts w:ascii="Times New Roman" w:hAnsi="Times New Roman"/>
          <w:b/>
          <w:bCs/>
          <w:color w:val="C45911" w:themeColor="accent2" w:themeShade="BF"/>
          <w:sz w:val="20"/>
          <w:szCs w:val="20"/>
        </w:rPr>
      </w:pPr>
      <w:r w:rsidRPr="00C0101F">
        <w:rPr>
          <w:rFonts w:ascii="Times New Roman" w:hAnsi="Times New Roman"/>
          <w:b/>
          <w:bCs/>
          <w:color w:val="C45911" w:themeColor="accent2" w:themeShade="BF"/>
          <w:sz w:val="20"/>
          <w:szCs w:val="20"/>
        </w:rPr>
        <w:t>A</w:t>
      </w:r>
      <w:r w:rsidR="007E1890" w:rsidRPr="00C0101F">
        <w:rPr>
          <w:rFonts w:ascii="Times New Roman" w:hAnsi="Times New Roman"/>
          <w:b/>
          <w:bCs/>
          <w:color w:val="C45911" w:themeColor="accent2" w:themeShade="BF"/>
          <w:sz w:val="20"/>
          <w:szCs w:val="20"/>
        </w:rPr>
        <w:t>rea of support 1–Water</w:t>
      </w:r>
    </w:p>
    <w:p w14:paraId="1DEF7BA0" w14:textId="77777777" w:rsidR="00E51405" w:rsidRPr="00C0101F" w:rsidRDefault="00F9026A" w:rsidP="00F9026A">
      <w:pPr>
        <w:rPr>
          <w:rFonts w:ascii="Times New Roman" w:hAnsi="Times New Roman"/>
          <w:b/>
          <w:bCs/>
          <w:color w:val="4472C4" w:themeColor="accent1"/>
          <w:sz w:val="20"/>
          <w:szCs w:val="20"/>
        </w:rPr>
      </w:pPr>
      <w:r w:rsidRPr="00C0101F">
        <w:rPr>
          <w:rFonts w:ascii="Times New Roman" w:hAnsi="Times New Roman"/>
          <w:b/>
          <w:bCs/>
          <w:color w:val="4472C4" w:themeColor="accent1"/>
          <w:sz w:val="20"/>
          <w:szCs w:val="20"/>
        </w:rPr>
        <w:t>Rationale</w:t>
      </w:r>
    </w:p>
    <w:p w14:paraId="110E9564" w14:textId="5DDA9121" w:rsidR="00A813CB" w:rsidRPr="004B3B23" w:rsidRDefault="00F9026A" w:rsidP="00F9026A">
      <w:pPr>
        <w:rPr>
          <w:rFonts w:ascii="Times New Roman" w:hAnsi="Times New Roman"/>
          <w:bCs/>
          <w:sz w:val="20"/>
          <w:szCs w:val="20"/>
        </w:rPr>
      </w:pPr>
      <w:r w:rsidRPr="004B3B23">
        <w:rPr>
          <w:rFonts w:ascii="Times New Roman" w:hAnsi="Times New Roman"/>
          <w:bCs/>
          <w:sz w:val="20"/>
          <w:szCs w:val="20"/>
        </w:rPr>
        <w:t xml:space="preserve">Despite the country’s efforts, </w:t>
      </w:r>
      <w:r w:rsidR="00155E66" w:rsidRPr="00C0101F">
        <w:rPr>
          <w:rFonts w:ascii="Times New Roman" w:hAnsi="Times New Roman"/>
          <w:bCs/>
          <w:sz w:val="20"/>
          <w:szCs w:val="20"/>
        </w:rPr>
        <w:t xml:space="preserve">the existing </w:t>
      </w:r>
      <w:r w:rsidR="006B32CB" w:rsidRPr="004B3B23">
        <w:rPr>
          <w:rFonts w:ascii="Times New Roman" w:hAnsi="Times New Roman"/>
          <w:bCs/>
          <w:sz w:val="20"/>
          <w:szCs w:val="20"/>
        </w:rPr>
        <w:t>develop</w:t>
      </w:r>
      <w:r w:rsidR="00155E66" w:rsidRPr="00C0101F">
        <w:rPr>
          <w:rFonts w:ascii="Times New Roman" w:hAnsi="Times New Roman"/>
          <w:bCs/>
          <w:sz w:val="20"/>
          <w:szCs w:val="20"/>
        </w:rPr>
        <w:t>ed</w:t>
      </w:r>
      <w:r w:rsidR="00383328">
        <w:rPr>
          <w:rFonts w:ascii="Times New Roman" w:hAnsi="Times New Roman"/>
          <w:bCs/>
          <w:sz w:val="20"/>
          <w:szCs w:val="20"/>
          <w:lang w:val="mk-MK"/>
        </w:rPr>
        <w:t xml:space="preserve"> </w:t>
      </w:r>
      <w:r w:rsidRPr="004B3B23">
        <w:rPr>
          <w:rFonts w:ascii="Times New Roman" w:hAnsi="Times New Roman"/>
          <w:bCs/>
          <w:sz w:val="20"/>
          <w:szCs w:val="20"/>
        </w:rPr>
        <w:t>wastewater collection</w:t>
      </w:r>
      <w:r w:rsidR="002A416E" w:rsidRPr="004B3B23">
        <w:rPr>
          <w:rFonts w:ascii="Times New Roman" w:hAnsi="Times New Roman"/>
          <w:bCs/>
          <w:sz w:val="20"/>
          <w:szCs w:val="20"/>
        </w:rPr>
        <w:t xml:space="preserve"> coverage</w:t>
      </w:r>
      <w:r w:rsidRPr="004B3B23">
        <w:rPr>
          <w:rFonts w:ascii="Times New Roman" w:hAnsi="Times New Roman"/>
          <w:bCs/>
          <w:sz w:val="20"/>
          <w:szCs w:val="20"/>
        </w:rPr>
        <w:t xml:space="preserve"> and treatment</w:t>
      </w:r>
      <w:r w:rsidR="008B658D" w:rsidRPr="004B3B23">
        <w:rPr>
          <w:rFonts w:ascii="Times New Roman" w:hAnsi="Times New Roman"/>
          <w:bCs/>
          <w:sz w:val="20"/>
          <w:szCs w:val="20"/>
        </w:rPr>
        <w:t xml:space="preserve"> </w:t>
      </w:r>
      <w:r w:rsidR="002A416E" w:rsidRPr="004B3B23">
        <w:rPr>
          <w:rFonts w:ascii="Times New Roman" w:hAnsi="Times New Roman"/>
          <w:bCs/>
          <w:sz w:val="20"/>
          <w:szCs w:val="20"/>
        </w:rPr>
        <w:t>capacity</w:t>
      </w:r>
      <w:r w:rsidR="008B658D" w:rsidRPr="004B3B23">
        <w:rPr>
          <w:rFonts w:ascii="Times New Roman" w:hAnsi="Times New Roman"/>
          <w:bCs/>
          <w:sz w:val="20"/>
          <w:szCs w:val="20"/>
        </w:rPr>
        <w:t xml:space="preserve"> </w:t>
      </w:r>
      <w:r w:rsidRPr="004B3B23">
        <w:rPr>
          <w:rFonts w:ascii="Times New Roman" w:hAnsi="Times New Roman"/>
          <w:bCs/>
          <w:sz w:val="20"/>
          <w:szCs w:val="20"/>
        </w:rPr>
        <w:t xml:space="preserve">is </w:t>
      </w:r>
      <w:r w:rsidR="006B32CB" w:rsidRPr="004B3B23">
        <w:rPr>
          <w:rFonts w:ascii="Times New Roman" w:hAnsi="Times New Roman"/>
          <w:bCs/>
          <w:sz w:val="20"/>
          <w:szCs w:val="20"/>
        </w:rPr>
        <w:t>insufficient</w:t>
      </w:r>
      <w:r w:rsidR="00777417" w:rsidRPr="004B3B23">
        <w:rPr>
          <w:rFonts w:ascii="Times New Roman" w:hAnsi="Times New Roman"/>
          <w:bCs/>
          <w:sz w:val="20"/>
          <w:szCs w:val="20"/>
        </w:rPr>
        <w:t xml:space="preserve"> to meet EU requirements</w:t>
      </w:r>
      <w:r w:rsidRPr="004B3B23">
        <w:rPr>
          <w:rFonts w:ascii="Times New Roman" w:hAnsi="Times New Roman"/>
          <w:bCs/>
          <w:sz w:val="20"/>
          <w:szCs w:val="20"/>
        </w:rPr>
        <w:t>. Due to insufficient funding from national resources for investment</w:t>
      </w:r>
      <w:r w:rsidR="002A416E" w:rsidRPr="004B3B23">
        <w:rPr>
          <w:rFonts w:ascii="Times New Roman" w:hAnsi="Times New Roman"/>
          <w:bCs/>
          <w:sz w:val="20"/>
          <w:szCs w:val="20"/>
        </w:rPr>
        <w:t>s</w:t>
      </w:r>
      <w:r w:rsidRPr="004B3B23">
        <w:rPr>
          <w:rFonts w:ascii="Times New Roman" w:hAnsi="Times New Roman"/>
          <w:bCs/>
          <w:sz w:val="20"/>
          <w:szCs w:val="20"/>
        </w:rPr>
        <w:t xml:space="preserve"> in </w:t>
      </w:r>
      <w:r w:rsidR="002547A8" w:rsidRPr="004B3B23">
        <w:rPr>
          <w:rFonts w:ascii="Times New Roman" w:hAnsi="Times New Roman"/>
          <w:bCs/>
          <w:sz w:val="20"/>
          <w:szCs w:val="20"/>
        </w:rPr>
        <w:t>waste</w:t>
      </w:r>
      <w:r w:rsidRPr="004B3B23">
        <w:rPr>
          <w:rFonts w:ascii="Times New Roman" w:hAnsi="Times New Roman"/>
          <w:bCs/>
          <w:sz w:val="20"/>
          <w:szCs w:val="20"/>
        </w:rPr>
        <w:t>water infrastructure</w:t>
      </w:r>
      <w:r w:rsidR="002A416E" w:rsidRPr="004B3B23">
        <w:rPr>
          <w:rFonts w:ascii="Times New Roman" w:hAnsi="Times New Roman"/>
          <w:bCs/>
          <w:sz w:val="20"/>
          <w:szCs w:val="20"/>
        </w:rPr>
        <w:t>,</w:t>
      </w:r>
      <w:r w:rsidRPr="004B3B23">
        <w:rPr>
          <w:rFonts w:ascii="Times New Roman" w:hAnsi="Times New Roman"/>
          <w:bCs/>
          <w:sz w:val="20"/>
          <w:szCs w:val="20"/>
        </w:rPr>
        <w:t xml:space="preserve"> th</w:t>
      </w:r>
      <w:r w:rsidR="002A416E" w:rsidRPr="004B3B23">
        <w:rPr>
          <w:rFonts w:ascii="Times New Roman" w:hAnsi="Times New Roman"/>
          <w:bCs/>
          <w:sz w:val="20"/>
          <w:szCs w:val="20"/>
        </w:rPr>
        <w:t>e</w:t>
      </w:r>
      <w:r w:rsidRPr="004B3B23">
        <w:rPr>
          <w:rFonts w:ascii="Times New Roman" w:hAnsi="Times New Roman"/>
          <w:bCs/>
          <w:sz w:val="20"/>
          <w:szCs w:val="20"/>
        </w:rPr>
        <w:t xml:space="preserve"> sector </w:t>
      </w:r>
      <w:r w:rsidR="002A416E" w:rsidRPr="004B3B23">
        <w:rPr>
          <w:rFonts w:ascii="Times New Roman" w:hAnsi="Times New Roman"/>
          <w:bCs/>
          <w:sz w:val="20"/>
          <w:szCs w:val="20"/>
        </w:rPr>
        <w:t xml:space="preserve">has benefited </w:t>
      </w:r>
      <w:r w:rsidRPr="004B3B23">
        <w:rPr>
          <w:rFonts w:ascii="Times New Roman" w:hAnsi="Times New Roman"/>
          <w:bCs/>
          <w:sz w:val="20"/>
          <w:szCs w:val="20"/>
        </w:rPr>
        <w:t>largely</w:t>
      </w:r>
      <w:r w:rsidR="002A416E" w:rsidRPr="004B3B23">
        <w:rPr>
          <w:rFonts w:ascii="Times New Roman" w:hAnsi="Times New Roman"/>
          <w:bCs/>
          <w:sz w:val="20"/>
          <w:szCs w:val="20"/>
        </w:rPr>
        <w:t xml:space="preserve"> from the</w:t>
      </w:r>
      <w:r w:rsidRPr="004B3B23">
        <w:rPr>
          <w:rFonts w:ascii="Times New Roman" w:hAnsi="Times New Roman"/>
          <w:bCs/>
          <w:sz w:val="20"/>
          <w:szCs w:val="20"/>
        </w:rPr>
        <w:t xml:space="preserve"> support </w:t>
      </w:r>
      <w:r w:rsidR="002A416E" w:rsidRPr="004B3B23">
        <w:rPr>
          <w:rFonts w:ascii="Times New Roman" w:hAnsi="Times New Roman"/>
          <w:bCs/>
          <w:sz w:val="20"/>
          <w:szCs w:val="20"/>
        </w:rPr>
        <w:t>of</w:t>
      </w:r>
      <w:r w:rsidRPr="004B3B23">
        <w:rPr>
          <w:rFonts w:ascii="Times New Roman" w:hAnsi="Times New Roman"/>
          <w:bCs/>
          <w:sz w:val="20"/>
          <w:szCs w:val="20"/>
        </w:rPr>
        <w:t xml:space="preserve"> </w:t>
      </w:r>
      <w:r w:rsidR="006B32CB" w:rsidRPr="004B3B23">
        <w:rPr>
          <w:rFonts w:ascii="Times New Roman" w:hAnsi="Times New Roman"/>
          <w:bCs/>
          <w:sz w:val="20"/>
          <w:szCs w:val="20"/>
        </w:rPr>
        <w:t xml:space="preserve">the </w:t>
      </w:r>
      <w:r w:rsidRPr="004B3B23">
        <w:rPr>
          <w:rFonts w:ascii="Times New Roman" w:hAnsi="Times New Roman"/>
          <w:bCs/>
          <w:sz w:val="20"/>
          <w:szCs w:val="20"/>
        </w:rPr>
        <w:t xml:space="preserve">EU and other donors. </w:t>
      </w:r>
    </w:p>
    <w:p w14:paraId="7E5C8759" w14:textId="24FE8EB5" w:rsidR="00F9026A" w:rsidRPr="004B3B23" w:rsidRDefault="00D02153" w:rsidP="00F9026A">
      <w:pPr>
        <w:rPr>
          <w:rFonts w:ascii="Times New Roman" w:hAnsi="Times New Roman"/>
          <w:bCs/>
          <w:sz w:val="20"/>
          <w:szCs w:val="20"/>
        </w:rPr>
      </w:pPr>
      <w:r w:rsidRPr="004B3B23">
        <w:rPr>
          <w:rFonts w:ascii="Times New Roman" w:hAnsi="Times New Roman"/>
          <w:bCs/>
          <w:sz w:val="20"/>
          <w:szCs w:val="20"/>
        </w:rPr>
        <w:t>D</w:t>
      </w:r>
      <w:r w:rsidR="00F9026A" w:rsidRPr="004B3B23">
        <w:rPr>
          <w:rFonts w:ascii="Times New Roman" w:hAnsi="Times New Roman"/>
          <w:bCs/>
          <w:sz w:val="20"/>
          <w:szCs w:val="20"/>
        </w:rPr>
        <w:t xml:space="preserve">uring the implementation of </w:t>
      </w:r>
      <w:r w:rsidR="008B658D" w:rsidRPr="004B3B23">
        <w:rPr>
          <w:rFonts w:ascii="Times New Roman" w:hAnsi="Times New Roman"/>
          <w:bCs/>
          <w:sz w:val="20"/>
          <w:szCs w:val="20"/>
        </w:rPr>
        <w:t xml:space="preserve">the </w:t>
      </w:r>
      <w:r w:rsidR="00F9026A" w:rsidRPr="004B3B23">
        <w:rPr>
          <w:rFonts w:ascii="Times New Roman" w:hAnsi="Times New Roman"/>
          <w:bCs/>
          <w:sz w:val="20"/>
          <w:szCs w:val="20"/>
        </w:rPr>
        <w:t>Operational Program</w:t>
      </w:r>
      <w:r w:rsidR="00201DD7" w:rsidRPr="004B3B23">
        <w:rPr>
          <w:rFonts w:ascii="Times New Roman" w:hAnsi="Times New Roman"/>
          <w:bCs/>
          <w:sz w:val="20"/>
          <w:szCs w:val="20"/>
        </w:rPr>
        <w:t>me</w:t>
      </w:r>
      <w:r w:rsidR="00F9026A" w:rsidRPr="004B3B23">
        <w:rPr>
          <w:rFonts w:ascii="Times New Roman" w:hAnsi="Times New Roman"/>
          <w:bCs/>
          <w:sz w:val="20"/>
          <w:szCs w:val="20"/>
        </w:rPr>
        <w:t xml:space="preserve"> for </w:t>
      </w:r>
      <w:r w:rsidR="00741DE9" w:rsidRPr="004B3B23">
        <w:rPr>
          <w:rFonts w:ascii="Times New Roman" w:hAnsi="Times New Roman"/>
          <w:bCs/>
          <w:sz w:val="20"/>
          <w:szCs w:val="20"/>
        </w:rPr>
        <w:t xml:space="preserve">Regional </w:t>
      </w:r>
      <w:r w:rsidR="00F9026A" w:rsidRPr="004B3B23">
        <w:rPr>
          <w:rFonts w:ascii="Times New Roman" w:hAnsi="Times New Roman"/>
          <w:bCs/>
          <w:sz w:val="20"/>
          <w:szCs w:val="20"/>
        </w:rPr>
        <w:t>Development 2007-2013</w:t>
      </w:r>
      <w:r w:rsidR="0095685A" w:rsidRPr="004B3B23">
        <w:rPr>
          <w:rFonts w:ascii="Times New Roman" w:hAnsi="Times New Roman"/>
          <w:bCs/>
          <w:sz w:val="20"/>
          <w:szCs w:val="20"/>
        </w:rPr>
        <w:t xml:space="preserve"> (OPRD)</w:t>
      </w:r>
      <w:r w:rsidR="00F9026A" w:rsidRPr="004B3B23">
        <w:rPr>
          <w:rFonts w:ascii="Times New Roman" w:hAnsi="Times New Roman"/>
          <w:bCs/>
          <w:sz w:val="20"/>
          <w:szCs w:val="20"/>
        </w:rPr>
        <w:t>, project</w:t>
      </w:r>
      <w:r w:rsidR="00A813CB" w:rsidRPr="004B3B23">
        <w:rPr>
          <w:rFonts w:ascii="Times New Roman" w:hAnsi="Times New Roman"/>
          <w:bCs/>
          <w:sz w:val="20"/>
          <w:szCs w:val="20"/>
        </w:rPr>
        <w:t>s’</w:t>
      </w:r>
      <w:r w:rsidR="00F9026A" w:rsidRPr="004B3B23">
        <w:rPr>
          <w:rFonts w:ascii="Times New Roman" w:hAnsi="Times New Roman"/>
          <w:bCs/>
          <w:sz w:val="20"/>
          <w:szCs w:val="20"/>
        </w:rPr>
        <w:t xml:space="preserve"> documentation for </w:t>
      </w:r>
      <w:r w:rsidR="006B32CB" w:rsidRPr="004B3B23">
        <w:rPr>
          <w:rFonts w:ascii="Times New Roman" w:hAnsi="Times New Roman"/>
          <w:bCs/>
          <w:sz w:val="20"/>
          <w:szCs w:val="20"/>
        </w:rPr>
        <w:t xml:space="preserve">the </w:t>
      </w:r>
      <w:r w:rsidR="00F9026A" w:rsidRPr="004B3B23">
        <w:rPr>
          <w:rFonts w:ascii="Times New Roman" w:hAnsi="Times New Roman"/>
          <w:bCs/>
          <w:sz w:val="20"/>
          <w:szCs w:val="20"/>
        </w:rPr>
        <w:t>construction of WWTPs and</w:t>
      </w:r>
      <w:r w:rsidR="008B658D" w:rsidRPr="004B3B23">
        <w:rPr>
          <w:rFonts w:ascii="Times New Roman" w:hAnsi="Times New Roman"/>
          <w:bCs/>
          <w:sz w:val="20"/>
          <w:szCs w:val="20"/>
        </w:rPr>
        <w:t xml:space="preserve"> </w:t>
      </w:r>
      <w:r w:rsidR="00F9026A" w:rsidRPr="004B3B23">
        <w:rPr>
          <w:rFonts w:ascii="Times New Roman" w:hAnsi="Times New Roman"/>
          <w:bCs/>
          <w:sz w:val="20"/>
          <w:szCs w:val="20"/>
        </w:rPr>
        <w:t xml:space="preserve">rehabilitation and upgrading of </w:t>
      </w:r>
      <w:r w:rsidR="00155E66" w:rsidRPr="00C0101F">
        <w:rPr>
          <w:rFonts w:ascii="Times New Roman" w:hAnsi="Times New Roman"/>
          <w:bCs/>
          <w:sz w:val="20"/>
          <w:szCs w:val="20"/>
        </w:rPr>
        <w:t xml:space="preserve">the </w:t>
      </w:r>
      <w:r w:rsidR="00F9026A" w:rsidRPr="004B3B23">
        <w:rPr>
          <w:rFonts w:ascii="Times New Roman" w:hAnsi="Times New Roman"/>
          <w:bCs/>
          <w:sz w:val="20"/>
          <w:szCs w:val="20"/>
        </w:rPr>
        <w:t>sew</w:t>
      </w:r>
      <w:r w:rsidR="00155E66" w:rsidRPr="00C0101F">
        <w:rPr>
          <w:rFonts w:ascii="Times New Roman" w:hAnsi="Times New Roman"/>
          <w:bCs/>
          <w:sz w:val="20"/>
          <w:szCs w:val="20"/>
        </w:rPr>
        <w:t>er</w:t>
      </w:r>
      <w:r w:rsidR="00F9026A" w:rsidRPr="004B3B23">
        <w:rPr>
          <w:rFonts w:ascii="Times New Roman" w:hAnsi="Times New Roman"/>
          <w:bCs/>
          <w:sz w:val="20"/>
          <w:szCs w:val="20"/>
        </w:rPr>
        <w:t>age network was prepared for agglomerations above 10</w:t>
      </w:r>
      <w:r w:rsidR="002A416E" w:rsidRPr="004B3B23">
        <w:rPr>
          <w:rFonts w:ascii="Times New Roman" w:hAnsi="Times New Roman"/>
          <w:bCs/>
          <w:sz w:val="20"/>
          <w:szCs w:val="20"/>
        </w:rPr>
        <w:t>,</w:t>
      </w:r>
      <w:r w:rsidR="00F9026A" w:rsidRPr="004B3B23">
        <w:rPr>
          <w:rFonts w:ascii="Times New Roman" w:hAnsi="Times New Roman"/>
          <w:bCs/>
          <w:sz w:val="20"/>
          <w:szCs w:val="20"/>
        </w:rPr>
        <w:t>000 inhabitants</w:t>
      </w:r>
      <w:r w:rsidR="006B32CB" w:rsidRPr="004B3B23">
        <w:rPr>
          <w:rFonts w:ascii="Times New Roman" w:hAnsi="Times New Roman"/>
          <w:bCs/>
          <w:sz w:val="20"/>
          <w:szCs w:val="20"/>
        </w:rPr>
        <w:t xml:space="preserve">. </w:t>
      </w:r>
      <w:r w:rsidR="00155E66" w:rsidRPr="00C0101F">
        <w:rPr>
          <w:rFonts w:ascii="Times New Roman" w:hAnsi="Times New Roman"/>
          <w:bCs/>
          <w:sz w:val="20"/>
          <w:szCs w:val="20"/>
        </w:rPr>
        <w:t>This</w:t>
      </w:r>
      <w:r w:rsidR="006B32CB" w:rsidRPr="004B3B23">
        <w:rPr>
          <w:rFonts w:ascii="Times New Roman" w:hAnsi="Times New Roman"/>
          <w:bCs/>
          <w:sz w:val="20"/>
          <w:szCs w:val="20"/>
        </w:rPr>
        <w:t xml:space="preserve"> included</w:t>
      </w:r>
      <w:r w:rsidR="0095685A" w:rsidRPr="004B3B23">
        <w:rPr>
          <w:rFonts w:ascii="Times New Roman" w:hAnsi="Times New Roman"/>
          <w:bCs/>
          <w:sz w:val="20"/>
          <w:szCs w:val="20"/>
        </w:rPr>
        <w:t xml:space="preserve"> </w:t>
      </w:r>
      <w:r w:rsidR="006B32CB" w:rsidRPr="004B3B23">
        <w:rPr>
          <w:rFonts w:ascii="Times New Roman" w:hAnsi="Times New Roman"/>
          <w:bCs/>
          <w:sz w:val="20"/>
          <w:szCs w:val="20"/>
        </w:rPr>
        <w:t>Prilep, Tetovo, Strumica, Bitola, Radovish, Kichevo, Veles and Shtip municipalities</w:t>
      </w:r>
      <w:r w:rsidR="00F9026A" w:rsidRPr="004B3B23">
        <w:rPr>
          <w:rFonts w:ascii="Times New Roman" w:hAnsi="Times New Roman"/>
          <w:bCs/>
          <w:sz w:val="20"/>
          <w:szCs w:val="20"/>
        </w:rPr>
        <w:t>. Also, 4 WWTP</w:t>
      </w:r>
      <w:r w:rsidR="002547A8" w:rsidRPr="004B3B23">
        <w:rPr>
          <w:rFonts w:ascii="Times New Roman" w:hAnsi="Times New Roman"/>
          <w:bCs/>
          <w:sz w:val="20"/>
          <w:szCs w:val="20"/>
        </w:rPr>
        <w:t>s</w:t>
      </w:r>
      <w:r w:rsidR="00F9026A" w:rsidRPr="004B3B23">
        <w:rPr>
          <w:rFonts w:ascii="Times New Roman" w:hAnsi="Times New Roman"/>
          <w:bCs/>
          <w:sz w:val="20"/>
          <w:szCs w:val="20"/>
        </w:rPr>
        <w:t xml:space="preserve"> were constructed for Prilep, Strumica, Radovish and Kichevo. Under</w:t>
      </w:r>
      <w:r w:rsidR="008B658D" w:rsidRPr="004B3B23">
        <w:rPr>
          <w:rFonts w:ascii="Times New Roman" w:hAnsi="Times New Roman"/>
          <w:bCs/>
          <w:sz w:val="20"/>
          <w:szCs w:val="20"/>
        </w:rPr>
        <w:t xml:space="preserve"> the</w:t>
      </w:r>
      <w:r w:rsidR="00F9026A" w:rsidRPr="004B3B23">
        <w:rPr>
          <w:rFonts w:ascii="Times New Roman" w:hAnsi="Times New Roman"/>
          <w:bCs/>
          <w:sz w:val="20"/>
          <w:szCs w:val="20"/>
        </w:rPr>
        <w:t xml:space="preserve"> Sector </w:t>
      </w:r>
      <w:r w:rsidR="00F27E8C" w:rsidRPr="004B3B23">
        <w:rPr>
          <w:rFonts w:ascii="Times New Roman" w:hAnsi="Times New Roman"/>
          <w:bCs/>
          <w:sz w:val="20"/>
          <w:szCs w:val="20"/>
        </w:rPr>
        <w:t>Operational</w:t>
      </w:r>
      <w:r w:rsidR="00F9026A" w:rsidRPr="004B3B23">
        <w:rPr>
          <w:rFonts w:ascii="Times New Roman" w:hAnsi="Times New Roman"/>
          <w:bCs/>
          <w:sz w:val="20"/>
          <w:szCs w:val="20"/>
        </w:rPr>
        <w:t xml:space="preserve"> Programme for Environment and Climate Action 2014-2020</w:t>
      </w:r>
      <w:r w:rsidR="0095685A" w:rsidRPr="004B3B23">
        <w:rPr>
          <w:rFonts w:ascii="Times New Roman" w:hAnsi="Times New Roman"/>
          <w:bCs/>
          <w:sz w:val="20"/>
          <w:szCs w:val="20"/>
        </w:rPr>
        <w:t xml:space="preserve"> (</w:t>
      </w:r>
      <w:r w:rsidR="004C0A54" w:rsidRPr="004B3B23">
        <w:rPr>
          <w:rFonts w:ascii="Times New Roman" w:hAnsi="Times New Roman"/>
          <w:bCs/>
          <w:sz w:val="20"/>
          <w:szCs w:val="20"/>
        </w:rPr>
        <w:t>OP</w:t>
      </w:r>
      <w:r w:rsidR="0095685A" w:rsidRPr="004B3B23">
        <w:rPr>
          <w:rFonts w:ascii="Times New Roman" w:hAnsi="Times New Roman"/>
          <w:bCs/>
          <w:sz w:val="20"/>
          <w:szCs w:val="20"/>
        </w:rPr>
        <w:t>ECA)</w:t>
      </w:r>
      <w:r w:rsidR="002A416E" w:rsidRPr="004B3B23">
        <w:rPr>
          <w:rFonts w:ascii="Times New Roman" w:hAnsi="Times New Roman"/>
          <w:bCs/>
          <w:sz w:val="20"/>
          <w:szCs w:val="20"/>
        </w:rPr>
        <w:t>,</w:t>
      </w:r>
      <w:r w:rsidR="00F9026A" w:rsidRPr="004B3B23">
        <w:rPr>
          <w:rFonts w:ascii="Times New Roman" w:hAnsi="Times New Roman"/>
          <w:bCs/>
          <w:sz w:val="20"/>
          <w:szCs w:val="20"/>
        </w:rPr>
        <w:t xml:space="preserve"> </w:t>
      </w:r>
      <w:r w:rsidR="006B32CB" w:rsidRPr="004B3B23">
        <w:rPr>
          <w:rFonts w:ascii="Times New Roman" w:hAnsi="Times New Roman"/>
          <w:bCs/>
          <w:sz w:val="20"/>
          <w:szCs w:val="20"/>
        </w:rPr>
        <w:t xml:space="preserve">a </w:t>
      </w:r>
      <w:r w:rsidR="00F9026A" w:rsidRPr="004B3B23">
        <w:rPr>
          <w:rFonts w:ascii="Times New Roman" w:hAnsi="Times New Roman"/>
          <w:bCs/>
          <w:sz w:val="20"/>
          <w:szCs w:val="20"/>
        </w:rPr>
        <w:t xml:space="preserve">procurement procedure is underway </w:t>
      </w:r>
      <w:r w:rsidR="006B32CB" w:rsidRPr="004B3B23">
        <w:rPr>
          <w:rFonts w:ascii="Times New Roman" w:hAnsi="Times New Roman"/>
          <w:bCs/>
          <w:sz w:val="20"/>
          <w:szCs w:val="20"/>
        </w:rPr>
        <w:t>to implement</w:t>
      </w:r>
      <w:r w:rsidR="002A416E" w:rsidRPr="004B3B23">
        <w:rPr>
          <w:rFonts w:ascii="Times New Roman" w:hAnsi="Times New Roman"/>
          <w:bCs/>
          <w:sz w:val="20"/>
          <w:szCs w:val="20"/>
        </w:rPr>
        <w:t xml:space="preserve"> </w:t>
      </w:r>
      <w:r w:rsidR="00F9026A" w:rsidRPr="004B3B23">
        <w:rPr>
          <w:rFonts w:ascii="Times New Roman" w:hAnsi="Times New Roman"/>
          <w:bCs/>
          <w:sz w:val="20"/>
          <w:szCs w:val="20"/>
        </w:rPr>
        <w:t>construction</w:t>
      </w:r>
      <w:r w:rsidR="002A416E" w:rsidRPr="004B3B23">
        <w:rPr>
          <w:rFonts w:ascii="Times New Roman" w:hAnsi="Times New Roman"/>
          <w:bCs/>
          <w:sz w:val="20"/>
          <w:szCs w:val="20"/>
        </w:rPr>
        <w:t xml:space="preserve"> works for the technically matured </w:t>
      </w:r>
      <w:r w:rsidR="00F9026A" w:rsidRPr="004B3B23">
        <w:rPr>
          <w:rFonts w:ascii="Times New Roman" w:hAnsi="Times New Roman"/>
          <w:bCs/>
          <w:sz w:val="20"/>
          <w:szCs w:val="20"/>
        </w:rPr>
        <w:t xml:space="preserve">projects </w:t>
      </w:r>
      <w:r w:rsidR="002A416E" w:rsidRPr="004B3B23">
        <w:rPr>
          <w:rFonts w:ascii="Times New Roman" w:hAnsi="Times New Roman"/>
          <w:bCs/>
          <w:sz w:val="20"/>
          <w:szCs w:val="20"/>
        </w:rPr>
        <w:t xml:space="preserve">of </w:t>
      </w:r>
      <w:r w:rsidR="006B32CB" w:rsidRPr="004B3B23">
        <w:rPr>
          <w:rFonts w:ascii="Times New Roman" w:hAnsi="Times New Roman"/>
          <w:bCs/>
          <w:sz w:val="20"/>
          <w:szCs w:val="20"/>
        </w:rPr>
        <w:t xml:space="preserve">the </w:t>
      </w:r>
      <w:r w:rsidR="002A416E" w:rsidRPr="004B3B23">
        <w:rPr>
          <w:rFonts w:ascii="Times New Roman" w:hAnsi="Times New Roman"/>
          <w:bCs/>
          <w:sz w:val="20"/>
          <w:szCs w:val="20"/>
        </w:rPr>
        <w:t>municipalities of</w:t>
      </w:r>
      <w:r w:rsidR="00F9026A" w:rsidRPr="004B3B23">
        <w:rPr>
          <w:rFonts w:ascii="Times New Roman" w:hAnsi="Times New Roman"/>
          <w:bCs/>
          <w:sz w:val="20"/>
          <w:szCs w:val="20"/>
        </w:rPr>
        <w:t xml:space="preserve"> Bitola</w:t>
      </w:r>
      <w:r w:rsidR="00063740" w:rsidRPr="004B3B23">
        <w:rPr>
          <w:rFonts w:ascii="Times New Roman" w:hAnsi="Times New Roman"/>
          <w:bCs/>
          <w:sz w:val="20"/>
          <w:szCs w:val="20"/>
        </w:rPr>
        <w:t xml:space="preserve"> a</w:t>
      </w:r>
      <w:r w:rsidR="0052532F" w:rsidRPr="004B3B23">
        <w:rPr>
          <w:rFonts w:ascii="Times New Roman" w:hAnsi="Times New Roman"/>
          <w:bCs/>
          <w:sz w:val="20"/>
          <w:szCs w:val="20"/>
        </w:rPr>
        <w:t>nd</w:t>
      </w:r>
      <w:r w:rsidR="00A813CB" w:rsidRPr="004B3B23">
        <w:rPr>
          <w:rFonts w:ascii="Times New Roman" w:hAnsi="Times New Roman"/>
          <w:bCs/>
          <w:sz w:val="20"/>
          <w:szCs w:val="20"/>
        </w:rPr>
        <w:t xml:space="preserve"> </w:t>
      </w:r>
      <w:r w:rsidR="00F9026A" w:rsidRPr="004B3B23">
        <w:rPr>
          <w:rFonts w:ascii="Times New Roman" w:hAnsi="Times New Roman"/>
          <w:bCs/>
          <w:sz w:val="20"/>
          <w:szCs w:val="20"/>
        </w:rPr>
        <w:t xml:space="preserve">Tetovo. Also, with Swiss Government support, </w:t>
      </w:r>
      <w:r w:rsidR="002A416E" w:rsidRPr="004B3B23">
        <w:rPr>
          <w:rFonts w:ascii="Times New Roman" w:hAnsi="Times New Roman"/>
          <w:bCs/>
          <w:sz w:val="20"/>
          <w:szCs w:val="20"/>
        </w:rPr>
        <w:t xml:space="preserve">a </w:t>
      </w:r>
      <w:r w:rsidR="00F9026A" w:rsidRPr="004B3B23">
        <w:rPr>
          <w:rFonts w:ascii="Times New Roman" w:hAnsi="Times New Roman"/>
          <w:bCs/>
          <w:sz w:val="20"/>
          <w:szCs w:val="20"/>
        </w:rPr>
        <w:t xml:space="preserve">WWTP was constructed for Kochani in </w:t>
      </w:r>
      <w:r w:rsidR="008B658D" w:rsidRPr="004B3B23">
        <w:rPr>
          <w:rFonts w:ascii="Times New Roman" w:hAnsi="Times New Roman"/>
          <w:bCs/>
          <w:sz w:val="20"/>
          <w:szCs w:val="20"/>
        </w:rPr>
        <w:t>2019</w:t>
      </w:r>
      <w:r w:rsidR="00F9026A" w:rsidRPr="004B3B23">
        <w:rPr>
          <w:rFonts w:ascii="Times New Roman" w:hAnsi="Times New Roman"/>
          <w:bCs/>
          <w:sz w:val="20"/>
          <w:szCs w:val="20"/>
        </w:rPr>
        <w:t>.</w:t>
      </w:r>
    </w:p>
    <w:p w14:paraId="6A2D3AAA" w14:textId="464EAA89" w:rsidR="00662D5B" w:rsidRPr="004B3B23" w:rsidRDefault="00F9026A" w:rsidP="00102FEA">
      <w:pPr>
        <w:autoSpaceDE w:val="0"/>
        <w:autoSpaceDN w:val="0"/>
        <w:adjustRightInd w:val="0"/>
        <w:rPr>
          <w:rFonts w:ascii="Times New Roman" w:hAnsi="Times New Roman"/>
          <w:bCs/>
          <w:sz w:val="20"/>
          <w:szCs w:val="20"/>
        </w:rPr>
      </w:pPr>
      <w:r w:rsidRPr="004B3B23">
        <w:rPr>
          <w:rFonts w:ascii="Times New Roman" w:hAnsi="Times New Roman"/>
          <w:bCs/>
          <w:sz w:val="20"/>
          <w:szCs w:val="20"/>
        </w:rPr>
        <w:t xml:space="preserve">The interventions included in this </w:t>
      </w:r>
      <w:r w:rsidR="004C0A54" w:rsidRPr="004B3B23">
        <w:rPr>
          <w:rFonts w:ascii="Times New Roman" w:hAnsi="Times New Roman"/>
          <w:bCs/>
          <w:sz w:val="20"/>
          <w:szCs w:val="20"/>
        </w:rPr>
        <w:t>OP</w:t>
      </w:r>
      <w:r w:rsidRPr="004B3B23">
        <w:rPr>
          <w:rFonts w:ascii="Times New Roman" w:hAnsi="Times New Roman"/>
          <w:bCs/>
          <w:sz w:val="20"/>
          <w:szCs w:val="20"/>
        </w:rPr>
        <w:t xml:space="preserve"> will build on the results </w:t>
      </w:r>
      <w:r w:rsidR="006B32CB" w:rsidRPr="004B3B23">
        <w:rPr>
          <w:rFonts w:ascii="Times New Roman" w:hAnsi="Times New Roman"/>
          <w:bCs/>
          <w:sz w:val="20"/>
          <w:szCs w:val="20"/>
        </w:rPr>
        <w:t>of</w:t>
      </w:r>
      <w:r w:rsidR="00155E66" w:rsidRPr="00C0101F">
        <w:rPr>
          <w:rFonts w:ascii="Times New Roman" w:hAnsi="Times New Roman"/>
          <w:bCs/>
          <w:sz w:val="20"/>
          <w:szCs w:val="20"/>
        </w:rPr>
        <w:t xml:space="preserve"> the</w:t>
      </w:r>
      <w:r w:rsidRPr="004B3B23">
        <w:rPr>
          <w:rFonts w:ascii="Times New Roman" w:hAnsi="Times New Roman"/>
          <w:bCs/>
          <w:sz w:val="20"/>
          <w:szCs w:val="20"/>
        </w:rPr>
        <w:t xml:space="preserve"> IPA I and II operational program</w:t>
      </w:r>
      <w:r w:rsidR="00370DD4" w:rsidRPr="004B3B23">
        <w:rPr>
          <w:rFonts w:ascii="Times New Roman" w:hAnsi="Times New Roman"/>
          <w:bCs/>
          <w:sz w:val="20"/>
          <w:szCs w:val="20"/>
        </w:rPr>
        <w:t>me</w:t>
      </w:r>
      <w:r w:rsidRPr="004B3B23">
        <w:rPr>
          <w:rFonts w:ascii="Times New Roman" w:hAnsi="Times New Roman"/>
          <w:bCs/>
          <w:sz w:val="20"/>
          <w:szCs w:val="20"/>
        </w:rPr>
        <w:t>s.</w:t>
      </w:r>
    </w:p>
    <w:p w14:paraId="64308870" w14:textId="2AA7E786" w:rsidR="00F9026A" w:rsidRPr="004B3B23" w:rsidRDefault="00F9026A" w:rsidP="002A416E">
      <w:pPr>
        <w:rPr>
          <w:rFonts w:ascii="Times New Roman" w:hAnsi="Times New Roman"/>
          <w:bCs/>
          <w:sz w:val="20"/>
          <w:szCs w:val="20"/>
        </w:rPr>
      </w:pPr>
      <w:r w:rsidRPr="004B3B23">
        <w:rPr>
          <w:rFonts w:ascii="Times New Roman" w:hAnsi="Times New Roman"/>
          <w:bCs/>
          <w:sz w:val="20"/>
          <w:szCs w:val="20"/>
        </w:rPr>
        <w:t xml:space="preserve">Namely, </w:t>
      </w:r>
      <w:r w:rsidR="006B32CB" w:rsidRPr="004B3B23">
        <w:rPr>
          <w:rFonts w:ascii="Times New Roman" w:hAnsi="Times New Roman"/>
          <w:bCs/>
          <w:sz w:val="20"/>
          <w:szCs w:val="20"/>
        </w:rPr>
        <w:t xml:space="preserve">the </w:t>
      </w:r>
      <w:r w:rsidRPr="004B3B23">
        <w:rPr>
          <w:rFonts w:ascii="Times New Roman" w:hAnsi="Times New Roman"/>
          <w:bCs/>
          <w:sz w:val="20"/>
          <w:szCs w:val="20"/>
        </w:rPr>
        <w:t xml:space="preserve">construction of the WWTPs and </w:t>
      </w:r>
      <w:r w:rsidR="00155E66" w:rsidRPr="00C0101F">
        <w:rPr>
          <w:rFonts w:ascii="Times New Roman" w:hAnsi="Times New Roman"/>
          <w:bCs/>
          <w:sz w:val="20"/>
          <w:szCs w:val="20"/>
        </w:rPr>
        <w:t xml:space="preserve">the </w:t>
      </w:r>
      <w:r w:rsidRPr="004B3B23">
        <w:rPr>
          <w:rFonts w:ascii="Times New Roman" w:hAnsi="Times New Roman"/>
          <w:bCs/>
          <w:sz w:val="20"/>
          <w:szCs w:val="20"/>
        </w:rPr>
        <w:t>extension and rehabilitation of the sew</w:t>
      </w:r>
      <w:r w:rsidR="00155E66" w:rsidRPr="00C0101F">
        <w:rPr>
          <w:rFonts w:ascii="Times New Roman" w:hAnsi="Times New Roman"/>
          <w:bCs/>
          <w:sz w:val="20"/>
          <w:szCs w:val="20"/>
        </w:rPr>
        <w:t>er</w:t>
      </w:r>
      <w:r w:rsidRPr="004B3B23">
        <w:rPr>
          <w:rFonts w:ascii="Times New Roman" w:hAnsi="Times New Roman"/>
          <w:bCs/>
          <w:sz w:val="20"/>
          <w:szCs w:val="20"/>
        </w:rPr>
        <w:t xml:space="preserve">age network shall be implemented for </w:t>
      </w:r>
      <w:r w:rsidR="006B32CB" w:rsidRPr="004B3B23">
        <w:rPr>
          <w:rFonts w:ascii="Times New Roman" w:hAnsi="Times New Roman"/>
          <w:bCs/>
          <w:sz w:val="20"/>
          <w:szCs w:val="20"/>
        </w:rPr>
        <w:t xml:space="preserve">the </w:t>
      </w:r>
      <w:r w:rsidRPr="004B3B23">
        <w:rPr>
          <w:rFonts w:ascii="Times New Roman" w:hAnsi="Times New Roman"/>
          <w:bCs/>
          <w:sz w:val="20"/>
          <w:szCs w:val="20"/>
        </w:rPr>
        <w:t>municipality of Veles</w:t>
      </w:r>
      <w:r w:rsidR="002A416E" w:rsidRPr="004B3B23">
        <w:rPr>
          <w:rFonts w:ascii="Times New Roman" w:hAnsi="Times New Roman"/>
          <w:bCs/>
          <w:sz w:val="20"/>
          <w:szCs w:val="20"/>
        </w:rPr>
        <w:t xml:space="preserve">. The </w:t>
      </w:r>
      <w:r w:rsidRPr="004B3B23">
        <w:rPr>
          <w:rFonts w:ascii="Times New Roman" w:hAnsi="Times New Roman"/>
          <w:bCs/>
          <w:sz w:val="20"/>
          <w:szCs w:val="20"/>
        </w:rPr>
        <w:t xml:space="preserve">technical documentation </w:t>
      </w:r>
      <w:r w:rsidR="002A416E" w:rsidRPr="004B3B23">
        <w:rPr>
          <w:rFonts w:ascii="Times New Roman" w:hAnsi="Times New Roman"/>
          <w:bCs/>
          <w:sz w:val="20"/>
          <w:szCs w:val="20"/>
        </w:rPr>
        <w:t xml:space="preserve">related to wastewater interventions in </w:t>
      </w:r>
      <w:r w:rsidR="006B32CB" w:rsidRPr="004B3B23">
        <w:rPr>
          <w:rFonts w:ascii="Times New Roman" w:hAnsi="Times New Roman"/>
          <w:bCs/>
          <w:sz w:val="20"/>
          <w:szCs w:val="20"/>
        </w:rPr>
        <w:t xml:space="preserve">the municipality </w:t>
      </w:r>
      <w:r w:rsidR="002A416E" w:rsidRPr="004B3B23">
        <w:rPr>
          <w:rFonts w:ascii="Times New Roman" w:hAnsi="Times New Roman"/>
          <w:bCs/>
          <w:sz w:val="20"/>
          <w:szCs w:val="20"/>
        </w:rPr>
        <w:t>of Veles</w:t>
      </w:r>
      <w:r w:rsidR="0095685A" w:rsidRPr="004B3B23">
        <w:rPr>
          <w:rFonts w:ascii="Times New Roman" w:hAnsi="Times New Roman"/>
          <w:bCs/>
          <w:sz w:val="20"/>
          <w:szCs w:val="20"/>
        </w:rPr>
        <w:t xml:space="preserve"> </w:t>
      </w:r>
      <w:r w:rsidR="002A416E" w:rsidRPr="004B3B23">
        <w:rPr>
          <w:rFonts w:ascii="Times New Roman" w:hAnsi="Times New Roman"/>
          <w:bCs/>
          <w:sz w:val="20"/>
          <w:szCs w:val="20"/>
        </w:rPr>
        <w:t>w</w:t>
      </w:r>
      <w:r w:rsidR="0095685A" w:rsidRPr="004B3B23">
        <w:rPr>
          <w:rFonts w:ascii="Times New Roman" w:hAnsi="Times New Roman"/>
          <w:bCs/>
          <w:sz w:val="20"/>
          <w:szCs w:val="20"/>
        </w:rPr>
        <w:t xml:space="preserve">as </w:t>
      </w:r>
      <w:r w:rsidR="006B32CB" w:rsidRPr="004B3B23">
        <w:rPr>
          <w:rFonts w:ascii="Times New Roman" w:hAnsi="Times New Roman"/>
          <w:bCs/>
          <w:sz w:val="20"/>
          <w:szCs w:val="20"/>
        </w:rPr>
        <w:t>first</w:t>
      </w:r>
      <w:r w:rsidRPr="004B3B23">
        <w:rPr>
          <w:rFonts w:ascii="Times New Roman" w:hAnsi="Times New Roman"/>
          <w:bCs/>
          <w:sz w:val="20"/>
          <w:szCs w:val="20"/>
        </w:rPr>
        <w:t xml:space="preserve"> prepared under OPRD 2007-2013</w:t>
      </w:r>
      <w:r w:rsidR="006B32CB" w:rsidRPr="004B3B23">
        <w:rPr>
          <w:rFonts w:ascii="Times New Roman" w:hAnsi="Times New Roman"/>
          <w:bCs/>
          <w:sz w:val="20"/>
          <w:szCs w:val="20"/>
        </w:rPr>
        <w:t>. Still, due</w:t>
      </w:r>
      <w:r w:rsidRPr="004B3B23">
        <w:rPr>
          <w:rFonts w:ascii="Times New Roman" w:hAnsi="Times New Roman"/>
          <w:bCs/>
          <w:sz w:val="20"/>
          <w:szCs w:val="20"/>
        </w:rPr>
        <w:t xml:space="preserve"> to price </w:t>
      </w:r>
      <w:r w:rsidR="006B32CB" w:rsidRPr="004B3B23">
        <w:rPr>
          <w:rFonts w:ascii="Times New Roman" w:hAnsi="Times New Roman"/>
          <w:bCs/>
          <w:sz w:val="20"/>
          <w:szCs w:val="20"/>
        </w:rPr>
        <w:t>increases</w:t>
      </w:r>
      <w:r w:rsidRPr="004B3B23">
        <w:rPr>
          <w:rFonts w:ascii="Times New Roman" w:hAnsi="Times New Roman"/>
          <w:bCs/>
          <w:sz w:val="20"/>
          <w:szCs w:val="20"/>
        </w:rPr>
        <w:t xml:space="preserve"> and </w:t>
      </w:r>
      <w:r w:rsidR="00155E66" w:rsidRPr="00C0101F">
        <w:rPr>
          <w:rFonts w:ascii="Times New Roman" w:hAnsi="Times New Roman"/>
          <w:bCs/>
          <w:sz w:val="20"/>
          <w:szCs w:val="20"/>
        </w:rPr>
        <w:t xml:space="preserve">in order </w:t>
      </w:r>
      <w:r w:rsidR="006B32CB" w:rsidRPr="004B3B23">
        <w:rPr>
          <w:rFonts w:ascii="Times New Roman" w:hAnsi="Times New Roman"/>
          <w:bCs/>
          <w:sz w:val="20"/>
          <w:szCs w:val="20"/>
        </w:rPr>
        <w:t>for</w:t>
      </w:r>
      <w:r w:rsidR="00EA7577" w:rsidRPr="004B3B23">
        <w:rPr>
          <w:rFonts w:ascii="Times New Roman" w:hAnsi="Times New Roman"/>
          <w:bCs/>
          <w:sz w:val="20"/>
          <w:szCs w:val="20"/>
        </w:rPr>
        <w:t xml:space="preserve"> </w:t>
      </w:r>
      <w:r w:rsidR="00155E66" w:rsidRPr="00C0101F">
        <w:rPr>
          <w:rFonts w:ascii="Times New Roman" w:hAnsi="Times New Roman"/>
          <w:bCs/>
          <w:sz w:val="20"/>
          <w:szCs w:val="20"/>
        </w:rPr>
        <w:t xml:space="preserve">the </w:t>
      </w:r>
      <w:r w:rsidRPr="004B3B23">
        <w:rPr>
          <w:rFonts w:ascii="Times New Roman" w:hAnsi="Times New Roman"/>
          <w:bCs/>
          <w:sz w:val="20"/>
          <w:szCs w:val="20"/>
        </w:rPr>
        <w:t xml:space="preserve">WWTP to be energy efficient and reach carbon neutrality, </w:t>
      </w:r>
      <w:r w:rsidR="002A416E" w:rsidRPr="004B3B23">
        <w:rPr>
          <w:rFonts w:ascii="Times New Roman" w:hAnsi="Times New Roman"/>
          <w:bCs/>
          <w:sz w:val="20"/>
          <w:szCs w:val="20"/>
        </w:rPr>
        <w:t xml:space="preserve">there was a need to revise the technical documents. These documents </w:t>
      </w:r>
      <w:r w:rsidR="001E0A7B" w:rsidRPr="004B3B23">
        <w:rPr>
          <w:rFonts w:ascii="Times New Roman" w:hAnsi="Times New Roman"/>
          <w:bCs/>
          <w:sz w:val="20"/>
          <w:szCs w:val="20"/>
        </w:rPr>
        <w:t>require further</w:t>
      </w:r>
      <w:r w:rsidR="002547A8" w:rsidRPr="004B3B23">
        <w:rPr>
          <w:rFonts w:ascii="Times New Roman" w:hAnsi="Times New Roman"/>
          <w:bCs/>
          <w:sz w:val="20"/>
          <w:szCs w:val="20"/>
        </w:rPr>
        <w:t xml:space="preserve"> revision</w:t>
      </w:r>
      <w:r w:rsidRPr="004B3B23">
        <w:rPr>
          <w:rFonts w:ascii="Times New Roman" w:hAnsi="Times New Roman"/>
          <w:bCs/>
          <w:sz w:val="20"/>
          <w:szCs w:val="20"/>
        </w:rPr>
        <w:t>. The municipality of Veles (48</w:t>
      </w:r>
      <w:r w:rsidR="002A416E" w:rsidRPr="004B3B23">
        <w:rPr>
          <w:rFonts w:ascii="Times New Roman" w:hAnsi="Times New Roman"/>
          <w:bCs/>
          <w:sz w:val="20"/>
          <w:szCs w:val="20"/>
        </w:rPr>
        <w:t>,</w:t>
      </w:r>
      <w:r w:rsidRPr="004B3B23">
        <w:rPr>
          <w:rFonts w:ascii="Times New Roman" w:hAnsi="Times New Roman"/>
          <w:bCs/>
          <w:sz w:val="20"/>
          <w:szCs w:val="20"/>
        </w:rPr>
        <w:t xml:space="preserve">463 inhabitants) is </w:t>
      </w:r>
      <w:r w:rsidR="006B32CB" w:rsidRPr="004B3B23">
        <w:rPr>
          <w:rFonts w:ascii="Times New Roman" w:hAnsi="Times New Roman"/>
          <w:bCs/>
          <w:sz w:val="20"/>
          <w:szCs w:val="20"/>
        </w:rPr>
        <w:t xml:space="preserve">in the Vardar River Basin </w:t>
      </w:r>
      <w:r w:rsidR="000A3DA9">
        <w:rPr>
          <w:rFonts w:ascii="Times New Roman" w:hAnsi="Times New Roman"/>
          <w:bCs/>
          <w:sz w:val="20"/>
          <w:szCs w:val="20"/>
        </w:rPr>
        <w:t>that</w:t>
      </w:r>
      <w:r w:rsidR="006B32CB" w:rsidRPr="004B3B23">
        <w:rPr>
          <w:rFonts w:ascii="Times New Roman" w:hAnsi="Times New Roman"/>
          <w:bCs/>
          <w:sz w:val="20"/>
          <w:szCs w:val="20"/>
        </w:rPr>
        <w:t xml:space="preserve"> </w:t>
      </w:r>
      <w:r w:rsidRPr="004B3B23">
        <w:rPr>
          <w:rFonts w:ascii="Times New Roman" w:hAnsi="Times New Roman"/>
          <w:bCs/>
          <w:sz w:val="20"/>
          <w:szCs w:val="20"/>
        </w:rPr>
        <w:t>shared with</w:t>
      </w:r>
      <w:r w:rsidR="000A3DA9">
        <w:rPr>
          <w:rFonts w:ascii="Times New Roman" w:hAnsi="Times New Roman"/>
          <w:bCs/>
          <w:sz w:val="20"/>
          <w:szCs w:val="20"/>
        </w:rPr>
        <w:t xml:space="preserve"> the Republic of Greece</w:t>
      </w:r>
      <w:r w:rsidRPr="004B3B23">
        <w:rPr>
          <w:rFonts w:ascii="Times New Roman" w:hAnsi="Times New Roman"/>
          <w:bCs/>
          <w:sz w:val="20"/>
          <w:szCs w:val="20"/>
        </w:rPr>
        <w:t xml:space="preserve">. The </w:t>
      </w:r>
      <w:r w:rsidR="00155E66" w:rsidRPr="00C0101F">
        <w:rPr>
          <w:rFonts w:ascii="Times New Roman" w:hAnsi="Times New Roman"/>
          <w:bCs/>
          <w:sz w:val="20"/>
          <w:szCs w:val="20"/>
        </w:rPr>
        <w:t xml:space="preserve">existing </w:t>
      </w:r>
      <w:r w:rsidRPr="004B3B23">
        <w:rPr>
          <w:rFonts w:ascii="Times New Roman" w:hAnsi="Times New Roman"/>
          <w:bCs/>
          <w:sz w:val="20"/>
          <w:szCs w:val="20"/>
        </w:rPr>
        <w:t>sewerage networks cover over 80% of the population in Veles</w:t>
      </w:r>
      <w:r w:rsidR="006B32CB" w:rsidRPr="004B3B23">
        <w:rPr>
          <w:rFonts w:ascii="Times New Roman" w:hAnsi="Times New Roman"/>
          <w:bCs/>
          <w:sz w:val="20"/>
          <w:szCs w:val="20"/>
        </w:rPr>
        <w:t>. However,</w:t>
      </w:r>
      <w:r w:rsidRPr="004B3B23">
        <w:rPr>
          <w:rFonts w:ascii="Times New Roman" w:hAnsi="Times New Roman"/>
          <w:bCs/>
          <w:sz w:val="20"/>
          <w:szCs w:val="20"/>
        </w:rPr>
        <w:t xml:space="preserve"> more than 50% of </w:t>
      </w:r>
      <w:r w:rsidR="002A416E" w:rsidRPr="004B3B23">
        <w:rPr>
          <w:rFonts w:ascii="Times New Roman" w:hAnsi="Times New Roman"/>
          <w:bCs/>
          <w:sz w:val="20"/>
          <w:szCs w:val="20"/>
        </w:rPr>
        <w:t>it</w:t>
      </w:r>
      <w:r w:rsidRPr="004B3B23">
        <w:rPr>
          <w:rFonts w:ascii="Times New Roman" w:hAnsi="Times New Roman"/>
          <w:bCs/>
          <w:sz w:val="20"/>
          <w:szCs w:val="20"/>
        </w:rPr>
        <w:t xml:space="preserve"> is older than 30 years</w:t>
      </w:r>
      <w:r w:rsidR="006B32CB" w:rsidRPr="004B3B23">
        <w:rPr>
          <w:rFonts w:ascii="Times New Roman" w:hAnsi="Times New Roman"/>
          <w:bCs/>
          <w:sz w:val="20"/>
          <w:szCs w:val="20"/>
        </w:rPr>
        <w:t>,</w:t>
      </w:r>
      <w:r w:rsidRPr="004B3B23">
        <w:rPr>
          <w:rFonts w:ascii="Times New Roman" w:hAnsi="Times New Roman"/>
          <w:bCs/>
          <w:sz w:val="20"/>
          <w:szCs w:val="20"/>
        </w:rPr>
        <w:t xml:space="preserve"> and periodic and routine maintenance and repairs have been neglected for years, resulting in sewerage networks with numerous breakdowns, </w:t>
      </w:r>
      <w:r w:rsidR="00E32B8B" w:rsidRPr="004B3B23">
        <w:rPr>
          <w:rFonts w:ascii="Times New Roman" w:hAnsi="Times New Roman"/>
          <w:bCs/>
          <w:sz w:val="20"/>
          <w:szCs w:val="20"/>
        </w:rPr>
        <w:t>infiltrations,</w:t>
      </w:r>
      <w:r w:rsidRPr="004B3B23">
        <w:rPr>
          <w:rFonts w:ascii="Times New Roman" w:hAnsi="Times New Roman"/>
          <w:bCs/>
          <w:sz w:val="20"/>
          <w:szCs w:val="20"/>
        </w:rPr>
        <w:t xml:space="preserve"> and leakages. The intervention envisages </w:t>
      </w:r>
      <w:r w:rsidR="006B32CB" w:rsidRPr="004B3B23">
        <w:rPr>
          <w:rFonts w:ascii="Times New Roman" w:hAnsi="Times New Roman"/>
          <w:bCs/>
          <w:sz w:val="20"/>
          <w:szCs w:val="20"/>
        </w:rPr>
        <w:t xml:space="preserve">the </w:t>
      </w:r>
      <w:r w:rsidRPr="004B3B23">
        <w:rPr>
          <w:rFonts w:ascii="Times New Roman" w:hAnsi="Times New Roman"/>
          <w:bCs/>
          <w:sz w:val="20"/>
          <w:szCs w:val="20"/>
        </w:rPr>
        <w:t xml:space="preserve">extension of </w:t>
      </w:r>
      <w:r w:rsidR="00155E66" w:rsidRPr="00C0101F">
        <w:rPr>
          <w:rFonts w:ascii="Times New Roman" w:hAnsi="Times New Roman"/>
          <w:bCs/>
          <w:sz w:val="20"/>
          <w:szCs w:val="20"/>
        </w:rPr>
        <w:t xml:space="preserve">the </w:t>
      </w:r>
      <w:r w:rsidRPr="004B3B23">
        <w:rPr>
          <w:rFonts w:ascii="Times New Roman" w:hAnsi="Times New Roman"/>
          <w:bCs/>
          <w:sz w:val="20"/>
          <w:szCs w:val="20"/>
        </w:rPr>
        <w:t>sew</w:t>
      </w:r>
      <w:r w:rsidR="00155E66" w:rsidRPr="00C0101F">
        <w:rPr>
          <w:rFonts w:ascii="Times New Roman" w:hAnsi="Times New Roman"/>
          <w:bCs/>
          <w:sz w:val="20"/>
          <w:szCs w:val="20"/>
        </w:rPr>
        <w:t>er</w:t>
      </w:r>
      <w:r w:rsidRPr="004B3B23">
        <w:rPr>
          <w:rFonts w:ascii="Times New Roman" w:hAnsi="Times New Roman"/>
          <w:bCs/>
          <w:sz w:val="20"/>
          <w:szCs w:val="20"/>
        </w:rPr>
        <w:t xml:space="preserve">age coverage by </w:t>
      </w:r>
      <w:r w:rsidR="006B32CB" w:rsidRPr="004B3B23">
        <w:rPr>
          <w:rFonts w:ascii="Times New Roman" w:hAnsi="Times New Roman"/>
          <w:bCs/>
          <w:sz w:val="20"/>
          <w:szCs w:val="20"/>
        </w:rPr>
        <w:t>constructing approximately 54.2 km and constructing</w:t>
      </w:r>
      <w:r w:rsidRPr="004B3B23">
        <w:rPr>
          <w:rFonts w:ascii="Times New Roman" w:hAnsi="Times New Roman"/>
          <w:bCs/>
          <w:sz w:val="20"/>
          <w:szCs w:val="20"/>
        </w:rPr>
        <w:t xml:space="preserve"> </w:t>
      </w:r>
      <w:r w:rsidR="00155E66" w:rsidRPr="00C0101F">
        <w:rPr>
          <w:rFonts w:ascii="Times New Roman" w:hAnsi="Times New Roman"/>
          <w:bCs/>
          <w:sz w:val="20"/>
          <w:szCs w:val="20"/>
        </w:rPr>
        <w:t xml:space="preserve">the </w:t>
      </w:r>
      <w:r w:rsidRPr="004B3B23">
        <w:rPr>
          <w:rFonts w:ascii="Times New Roman" w:hAnsi="Times New Roman"/>
          <w:bCs/>
          <w:sz w:val="20"/>
          <w:szCs w:val="20"/>
        </w:rPr>
        <w:t xml:space="preserve">WWTP Veles with </w:t>
      </w:r>
      <w:r w:rsidR="00370DD4" w:rsidRPr="004B3B23">
        <w:rPr>
          <w:rFonts w:ascii="Times New Roman" w:hAnsi="Times New Roman"/>
          <w:bCs/>
          <w:sz w:val="20"/>
          <w:szCs w:val="20"/>
        </w:rPr>
        <w:t xml:space="preserve">a </w:t>
      </w:r>
      <w:r w:rsidRPr="004B3B23">
        <w:rPr>
          <w:rFonts w:ascii="Times New Roman" w:hAnsi="Times New Roman"/>
          <w:bCs/>
          <w:sz w:val="20"/>
          <w:szCs w:val="20"/>
        </w:rPr>
        <w:t xml:space="preserve">capacity for about 53,100 </w:t>
      </w:r>
      <w:r w:rsidR="002A416E" w:rsidRPr="004B3B23">
        <w:rPr>
          <w:rFonts w:ascii="Times New Roman" w:hAnsi="Times New Roman"/>
          <w:bCs/>
          <w:sz w:val="20"/>
          <w:szCs w:val="20"/>
        </w:rPr>
        <w:t>p.e.</w:t>
      </w:r>
      <w:r w:rsidR="0095685A" w:rsidRPr="004B3B23">
        <w:rPr>
          <w:rFonts w:ascii="Times New Roman" w:hAnsi="Times New Roman"/>
          <w:bCs/>
          <w:sz w:val="20"/>
          <w:szCs w:val="20"/>
        </w:rPr>
        <w:t xml:space="preserve"> </w:t>
      </w:r>
      <w:r w:rsidRPr="004B3B23">
        <w:rPr>
          <w:rFonts w:ascii="Times New Roman" w:hAnsi="Times New Roman"/>
          <w:bCs/>
          <w:sz w:val="20"/>
          <w:szCs w:val="20"/>
        </w:rPr>
        <w:t xml:space="preserve">To counteract the negative effects related to the increase of GHG emissions, </w:t>
      </w:r>
      <w:r w:rsidR="00155E66" w:rsidRPr="00C0101F">
        <w:rPr>
          <w:rFonts w:ascii="Times New Roman" w:hAnsi="Times New Roman"/>
          <w:bCs/>
          <w:sz w:val="20"/>
          <w:szCs w:val="20"/>
        </w:rPr>
        <w:t xml:space="preserve">the </w:t>
      </w:r>
      <w:r w:rsidRPr="004B3B23">
        <w:rPr>
          <w:rFonts w:ascii="Times New Roman" w:hAnsi="Times New Roman"/>
          <w:bCs/>
          <w:sz w:val="20"/>
          <w:szCs w:val="20"/>
        </w:rPr>
        <w:t>WWTP in Veles will be buil</w:t>
      </w:r>
      <w:r w:rsidR="002547A8" w:rsidRPr="004B3B23">
        <w:rPr>
          <w:rFonts w:ascii="Times New Roman" w:hAnsi="Times New Roman"/>
          <w:bCs/>
          <w:sz w:val="20"/>
          <w:szCs w:val="20"/>
        </w:rPr>
        <w:t>t</w:t>
      </w:r>
      <w:r w:rsidRPr="004B3B23">
        <w:rPr>
          <w:rFonts w:ascii="Times New Roman" w:hAnsi="Times New Roman"/>
          <w:bCs/>
          <w:sz w:val="20"/>
          <w:szCs w:val="20"/>
        </w:rPr>
        <w:t xml:space="preserve"> considering </w:t>
      </w:r>
      <w:r w:rsidR="00370DD4" w:rsidRPr="004B3B23">
        <w:rPr>
          <w:rFonts w:ascii="Times New Roman" w:hAnsi="Times New Roman"/>
          <w:bCs/>
          <w:sz w:val="20"/>
          <w:szCs w:val="20"/>
        </w:rPr>
        <w:t xml:space="preserve">the </w:t>
      </w:r>
      <w:r w:rsidRPr="004B3B23">
        <w:rPr>
          <w:rFonts w:ascii="Times New Roman" w:hAnsi="Times New Roman"/>
          <w:bCs/>
          <w:sz w:val="20"/>
          <w:szCs w:val="20"/>
        </w:rPr>
        <w:t xml:space="preserve">best available techniques not entailing </w:t>
      </w:r>
      <w:r w:rsidR="001E6A6B" w:rsidRPr="004B3B23">
        <w:rPr>
          <w:rFonts w:ascii="Times New Roman" w:hAnsi="Times New Roman"/>
          <w:bCs/>
          <w:sz w:val="20"/>
          <w:szCs w:val="20"/>
        </w:rPr>
        <w:t>high</w:t>
      </w:r>
      <w:r w:rsidRPr="004B3B23">
        <w:rPr>
          <w:rFonts w:ascii="Times New Roman" w:hAnsi="Times New Roman"/>
          <w:bCs/>
          <w:sz w:val="20"/>
          <w:szCs w:val="20"/>
        </w:rPr>
        <w:t xml:space="preserve"> costs </w:t>
      </w:r>
      <w:r w:rsidR="00370DD4" w:rsidRPr="004B3B23">
        <w:rPr>
          <w:rFonts w:ascii="Times New Roman" w:hAnsi="Times New Roman"/>
          <w:bCs/>
          <w:sz w:val="20"/>
          <w:szCs w:val="20"/>
        </w:rPr>
        <w:t>to</w:t>
      </w:r>
      <w:r w:rsidRPr="004B3B23">
        <w:rPr>
          <w:rFonts w:ascii="Times New Roman" w:hAnsi="Times New Roman"/>
          <w:bCs/>
          <w:sz w:val="20"/>
          <w:szCs w:val="20"/>
        </w:rPr>
        <w:t xml:space="preserve"> obtain a near-zero carbon footprint of the WWTP operation.</w:t>
      </w:r>
    </w:p>
    <w:p w14:paraId="52E39E29" w14:textId="24A8420D" w:rsidR="00662D5B" w:rsidRPr="004B3B23" w:rsidRDefault="00F9026A" w:rsidP="00370763">
      <w:pPr>
        <w:shd w:val="clear" w:color="auto" w:fill="FFFFFF" w:themeFill="background1"/>
        <w:autoSpaceDE w:val="0"/>
        <w:autoSpaceDN w:val="0"/>
        <w:adjustRightInd w:val="0"/>
        <w:rPr>
          <w:rFonts w:ascii="Times New Roman" w:hAnsi="Times New Roman"/>
          <w:bCs/>
          <w:sz w:val="20"/>
          <w:szCs w:val="20"/>
        </w:rPr>
      </w:pPr>
      <w:r w:rsidRPr="004B3B23">
        <w:rPr>
          <w:rFonts w:ascii="Times New Roman" w:hAnsi="Times New Roman"/>
          <w:bCs/>
          <w:sz w:val="20"/>
          <w:szCs w:val="20"/>
        </w:rPr>
        <w:t xml:space="preserve">Also, the newly developed </w:t>
      </w:r>
      <w:r w:rsidR="002547A8" w:rsidRPr="004B3B23">
        <w:rPr>
          <w:rFonts w:ascii="Times New Roman" w:hAnsi="Times New Roman"/>
          <w:bCs/>
          <w:sz w:val="20"/>
          <w:szCs w:val="20"/>
        </w:rPr>
        <w:t>waste</w:t>
      </w:r>
      <w:r w:rsidRPr="004B3B23">
        <w:rPr>
          <w:rFonts w:ascii="Times New Roman" w:hAnsi="Times New Roman"/>
          <w:bCs/>
          <w:sz w:val="20"/>
          <w:szCs w:val="20"/>
        </w:rPr>
        <w:t xml:space="preserve">water infrastructures built </w:t>
      </w:r>
      <w:r w:rsidR="001E6A6B" w:rsidRPr="004B3B23">
        <w:rPr>
          <w:rFonts w:ascii="Times New Roman" w:hAnsi="Times New Roman"/>
          <w:bCs/>
          <w:sz w:val="20"/>
          <w:szCs w:val="20"/>
        </w:rPr>
        <w:t xml:space="preserve">under IPA I and IPA II and </w:t>
      </w:r>
      <w:r w:rsidR="00B50BD8" w:rsidRPr="00C0101F">
        <w:rPr>
          <w:rFonts w:ascii="Times New Roman" w:hAnsi="Times New Roman"/>
          <w:bCs/>
          <w:sz w:val="20"/>
          <w:szCs w:val="20"/>
        </w:rPr>
        <w:t xml:space="preserve">with support of </w:t>
      </w:r>
      <w:r w:rsidR="001E6A6B" w:rsidRPr="004B3B23">
        <w:rPr>
          <w:rFonts w:ascii="Times New Roman" w:hAnsi="Times New Roman"/>
          <w:bCs/>
          <w:sz w:val="20"/>
          <w:szCs w:val="20"/>
        </w:rPr>
        <w:t>other donors</w:t>
      </w:r>
      <w:r w:rsidR="00AA091D" w:rsidRPr="004B3B23">
        <w:rPr>
          <w:rFonts w:ascii="Times New Roman" w:hAnsi="Times New Roman"/>
          <w:bCs/>
          <w:sz w:val="20"/>
          <w:szCs w:val="20"/>
        </w:rPr>
        <w:t xml:space="preserve"> </w:t>
      </w:r>
      <w:r w:rsidR="000D264C" w:rsidRPr="004B3B23">
        <w:rPr>
          <w:rFonts w:ascii="Times New Roman" w:hAnsi="Times New Roman"/>
          <w:bCs/>
          <w:sz w:val="20"/>
          <w:szCs w:val="20"/>
        </w:rPr>
        <w:t xml:space="preserve">in the preceding multiannual financial frameworks </w:t>
      </w:r>
      <w:r w:rsidR="002A416E" w:rsidRPr="004B3B23">
        <w:rPr>
          <w:rFonts w:ascii="Times New Roman" w:hAnsi="Times New Roman"/>
          <w:bCs/>
          <w:sz w:val="20"/>
          <w:szCs w:val="20"/>
        </w:rPr>
        <w:t xml:space="preserve">are in immediate need </w:t>
      </w:r>
      <w:r w:rsidR="001E6A6B" w:rsidRPr="004B3B23">
        <w:rPr>
          <w:rFonts w:ascii="Times New Roman" w:hAnsi="Times New Roman"/>
          <w:bCs/>
          <w:sz w:val="20"/>
          <w:szCs w:val="20"/>
        </w:rPr>
        <w:t>of a</w:t>
      </w:r>
      <w:r w:rsidRPr="004B3B23">
        <w:rPr>
          <w:rFonts w:ascii="Times New Roman" w:hAnsi="Times New Roman"/>
          <w:bCs/>
          <w:sz w:val="20"/>
          <w:szCs w:val="20"/>
        </w:rPr>
        <w:t xml:space="preserve"> significant increase </w:t>
      </w:r>
      <w:r w:rsidR="001E6A6B" w:rsidRPr="004B3B23">
        <w:rPr>
          <w:rFonts w:ascii="Times New Roman" w:hAnsi="Times New Roman"/>
          <w:bCs/>
          <w:sz w:val="20"/>
          <w:szCs w:val="20"/>
        </w:rPr>
        <w:t>in</w:t>
      </w:r>
      <w:r w:rsidRPr="004B3B23">
        <w:rPr>
          <w:rFonts w:ascii="Times New Roman" w:hAnsi="Times New Roman"/>
          <w:bCs/>
          <w:sz w:val="20"/>
          <w:szCs w:val="20"/>
        </w:rPr>
        <w:t xml:space="preserve"> the </w:t>
      </w:r>
      <w:r w:rsidR="002547A8" w:rsidRPr="004B3B23">
        <w:rPr>
          <w:rFonts w:ascii="Times New Roman" w:hAnsi="Times New Roman"/>
          <w:bCs/>
          <w:sz w:val="20"/>
          <w:szCs w:val="20"/>
        </w:rPr>
        <w:t>capacity</w:t>
      </w:r>
      <w:r w:rsidRPr="004B3B23">
        <w:rPr>
          <w:rFonts w:ascii="Times New Roman" w:hAnsi="Times New Roman"/>
          <w:bCs/>
          <w:sz w:val="20"/>
          <w:szCs w:val="20"/>
        </w:rPr>
        <w:t xml:space="preserve"> of</w:t>
      </w:r>
      <w:r w:rsidR="00B50BD8" w:rsidRPr="00C0101F">
        <w:rPr>
          <w:rFonts w:ascii="Times New Roman" w:hAnsi="Times New Roman"/>
          <w:bCs/>
          <w:sz w:val="20"/>
          <w:szCs w:val="20"/>
        </w:rPr>
        <w:t xml:space="preserve"> the</w:t>
      </w:r>
      <w:r w:rsidRPr="004B3B23">
        <w:rPr>
          <w:rFonts w:ascii="Times New Roman" w:hAnsi="Times New Roman"/>
          <w:bCs/>
          <w:sz w:val="20"/>
          <w:szCs w:val="20"/>
        </w:rPr>
        <w:t xml:space="preserve"> PC</w:t>
      </w:r>
      <w:r w:rsidR="00EA7577" w:rsidRPr="004B3B23">
        <w:rPr>
          <w:rFonts w:ascii="Times New Roman" w:hAnsi="Times New Roman"/>
          <w:bCs/>
          <w:sz w:val="20"/>
          <w:szCs w:val="20"/>
        </w:rPr>
        <w:t>E</w:t>
      </w:r>
      <w:r w:rsidR="0095685A" w:rsidRPr="004B3B23">
        <w:rPr>
          <w:rFonts w:ascii="Times New Roman" w:hAnsi="Times New Roman"/>
          <w:bCs/>
          <w:sz w:val="20"/>
          <w:szCs w:val="20"/>
        </w:rPr>
        <w:t>s</w:t>
      </w:r>
      <w:r w:rsidRPr="004B3B23">
        <w:rPr>
          <w:rFonts w:ascii="Times New Roman" w:hAnsi="Times New Roman"/>
          <w:bCs/>
          <w:sz w:val="20"/>
          <w:szCs w:val="20"/>
        </w:rPr>
        <w:t xml:space="preserve"> and </w:t>
      </w:r>
      <w:r w:rsidR="00B50BD8" w:rsidRPr="00C0101F">
        <w:rPr>
          <w:rFonts w:ascii="Times New Roman" w:hAnsi="Times New Roman"/>
          <w:bCs/>
          <w:sz w:val="20"/>
          <w:szCs w:val="20"/>
        </w:rPr>
        <w:t xml:space="preserve">the </w:t>
      </w:r>
      <w:r w:rsidRPr="004B3B23">
        <w:rPr>
          <w:rFonts w:ascii="Times New Roman" w:hAnsi="Times New Roman"/>
          <w:bCs/>
          <w:sz w:val="20"/>
          <w:szCs w:val="20"/>
        </w:rPr>
        <w:t>municipal administration</w:t>
      </w:r>
      <w:r w:rsidR="002547A8" w:rsidRPr="004B3B23">
        <w:rPr>
          <w:rFonts w:ascii="Times New Roman" w:hAnsi="Times New Roman"/>
          <w:bCs/>
          <w:sz w:val="20"/>
          <w:szCs w:val="20"/>
        </w:rPr>
        <w:t>s</w:t>
      </w:r>
      <w:r w:rsidRPr="004B3B23">
        <w:rPr>
          <w:rFonts w:ascii="Times New Roman" w:hAnsi="Times New Roman"/>
          <w:bCs/>
          <w:sz w:val="20"/>
          <w:szCs w:val="20"/>
        </w:rPr>
        <w:t xml:space="preserve"> to operate and maintain </w:t>
      </w:r>
      <w:r w:rsidR="001E6A6B" w:rsidRPr="004B3B23">
        <w:rPr>
          <w:rFonts w:ascii="Times New Roman" w:hAnsi="Times New Roman"/>
          <w:bCs/>
          <w:sz w:val="20"/>
          <w:szCs w:val="20"/>
        </w:rPr>
        <w:t>them</w:t>
      </w:r>
      <w:r w:rsidRPr="004B3B23">
        <w:rPr>
          <w:rFonts w:ascii="Times New Roman" w:hAnsi="Times New Roman"/>
          <w:bCs/>
          <w:sz w:val="20"/>
          <w:szCs w:val="20"/>
        </w:rPr>
        <w:t>.</w:t>
      </w:r>
      <w:r w:rsidR="00AA091D" w:rsidRPr="004B3B23">
        <w:rPr>
          <w:rFonts w:ascii="Times New Roman" w:hAnsi="Times New Roman"/>
          <w:bCs/>
          <w:sz w:val="20"/>
          <w:szCs w:val="20"/>
        </w:rPr>
        <w:t xml:space="preserve"> </w:t>
      </w:r>
      <w:r w:rsidR="00497AAB" w:rsidRPr="004B3B23">
        <w:rPr>
          <w:rFonts w:ascii="Times New Roman" w:hAnsi="Times New Roman"/>
          <w:bCs/>
          <w:sz w:val="20"/>
          <w:szCs w:val="20"/>
        </w:rPr>
        <w:t xml:space="preserve">Purchasing of WWTPs’ and sewerage maintenance equipment is crucial to ensure the improvement of wastewater service quality, optimising the costs, and revenue collection and improving the efficiency and management of the respective PCEs. </w:t>
      </w:r>
      <w:r w:rsidRPr="004B3B23">
        <w:rPr>
          <w:rFonts w:ascii="Times New Roman" w:hAnsi="Times New Roman"/>
          <w:bCs/>
          <w:sz w:val="20"/>
          <w:szCs w:val="20"/>
        </w:rPr>
        <w:t xml:space="preserve">Accordingly, </w:t>
      </w:r>
      <w:r w:rsidR="001E6A6B" w:rsidRPr="004B3B23">
        <w:rPr>
          <w:rFonts w:ascii="Times New Roman" w:hAnsi="Times New Roman"/>
          <w:bCs/>
          <w:sz w:val="20"/>
          <w:szCs w:val="20"/>
        </w:rPr>
        <w:t xml:space="preserve">equipment </w:t>
      </w:r>
      <w:r w:rsidRPr="004B3B23">
        <w:rPr>
          <w:rFonts w:ascii="Times New Roman" w:hAnsi="Times New Roman"/>
          <w:bCs/>
          <w:sz w:val="20"/>
          <w:szCs w:val="20"/>
        </w:rPr>
        <w:t xml:space="preserve">shall be provided to these </w:t>
      </w:r>
      <w:r w:rsidR="0095685A" w:rsidRPr="004B3B23">
        <w:rPr>
          <w:rFonts w:ascii="Times New Roman" w:hAnsi="Times New Roman"/>
          <w:bCs/>
          <w:sz w:val="20"/>
          <w:szCs w:val="20"/>
        </w:rPr>
        <w:t>PCE</w:t>
      </w:r>
      <w:r w:rsidRPr="004B3B23">
        <w:rPr>
          <w:rFonts w:ascii="Times New Roman" w:hAnsi="Times New Roman"/>
          <w:bCs/>
          <w:sz w:val="20"/>
          <w:szCs w:val="20"/>
        </w:rPr>
        <w:t>s to ensure proper implementation of the new water tariff methodology, appropriate management of the new infrastructure</w:t>
      </w:r>
      <w:r w:rsidR="001E6A6B" w:rsidRPr="004B3B23">
        <w:rPr>
          <w:rFonts w:ascii="Times New Roman" w:hAnsi="Times New Roman"/>
          <w:bCs/>
          <w:sz w:val="20"/>
          <w:szCs w:val="20"/>
        </w:rPr>
        <w:t>,</w:t>
      </w:r>
      <w:r w:rsidRPr="004B3B23">
        <w:rPr>
          <w:rFonts w:ascii="Times New Roman" w:hAnsi="Times New Roman"/>
          <w:bCs/>
          <w:sz w:val="20"/>
          <w:szCs w:val="20"/>
        </w:rPr>
        <w:t xml:space="preserve"> and to increase the quality of </w:t>
      </w:r>
      <w:r w:rsidR="002547A8" w:rsidRPr="004B3B23">
        <w:rPr>
          <w:rFonts w:ascii="Times New Roman" w:hAnsi="Times New Roman"/>
          <w:bCs/>
          <w:sz w:val="20"/>
          <w:szCs w:val="20"/>
        </w:rPr>
        <w:t xml:space="preserve">water </w:t>
      </w:r>
      <w:r w:rsidRPr="004B3B23">
        <w:rPr>
          <w:rFonts w:ascii="Times New Roman" w:hAnsi="Times New Roman"/>
          <w:bCs/>
          <w:sz w:val="20"/>
          <w:szCs w:val="20"/>
        </w:rPr>
        <w:t>services provided to the</w:t>
      </w:r>
      <w:r w:rsidR="00EA7577" w:rsidRPr="004B3B23">
        <w:rPr>
          <w:rFonts w:ascii="Times New Roman" w:hAnsi="Times New Roman"/>
          <w:bCs/>
          <w:sz w:val="20"/>
          <w:szCs w:val="20"/>
        </w:rPr>
        <w:t xml:space="preserve"> </w:t>
      </w:r>
      <w:r w:rsidRPr="004B3B23">
        <w:rPr>
          <w:rFonts w:ascii="Times New Roman" w:hAnsi="Times New Roman"/>
          <w:bCs/>
          <w:sz w:val="20"/>
          <w:szCs w:val="20"/>
        </w:rPr>
        <w:t>citizens. The WWTPs in</w:t>
      </w:r>
      <w:r w:rsidR="006F2BA4" w:rsidRPr="004B3B23">
        <w:rPr>
          <w:rFonts w:ascii="Times New Roman" w:hAnsi="Times New Roman"/>
          <w:bCs/>
          <w:sz w:val="20"/>
          <w:szCs w:val="20"/>
        </w:rPr>
        <w:t xml:space="preserve"> </w:t>
      </w:r>
      <w:r w:rsidRPr="004B3B23">
        <w:rPr>
          <w:rFonts w:ascii="Times New Roman" w:hAnsi="Times New Roman"/>
          <w:bCs/>
          <w:sz w:val="20"/>
          <w:szCs w:val="20"/>
        </w:rPr>
        <w:t xml:space="preserve">the </w:t>
      </w:r>
      <w:r w:rsidR="00497AAB" w:rsidRPr="004B3B23">
        <w:rPr>
          <w:rFonts w:ascii="Times New Roman" w:hAnsi="Times New Roman"/>
          <w:bCs/>
          <w:sz w:val="20"/>
          <w:szCs w:val="20"/>
        </w:rPr>
        <w:t xml:space="preserve">PCEs of the </w:t>
      </w:r>
      <w:r w:rsidRPr="004B3B23">
        <w:rPr>
          <w:rFonts w:ascii="Times New Roman" w:hAnsi="Times New Roman"/>
          <w:bCs/>
          <w:sz w:val="20"/>
          <w:szCs w:val="20"/>
        </w:rPr>
        <w:t>municipalities of Radovish, Kichevo, Strumica, Prilep, Berovo, and Kumanovo, built under EU and other donors</w:t>
      </w:r>
      <w:r w:rsidR="007B2E03" w:rsidRPr="004B3B23">
        <w:rPr>
          <w:rFonts w:ascii="Times New Roman" w:hAnsi="Times New Roman"/>
          <w:bCs/>
          <w:sz w:val="20"/>
          <w:szCs w:val="20"/>
        </w:rPr>
        <w:t>’</w:t>
      </w:r>
      <w:r w:rsidRPr="004B3B23">
        <w:rPr>
          <w:rFonts w:ascii="Times New Roman" w:hAnsi="Times New Roman"/>
          <w:bCs/>
          <w:sz w:val="20"/>
          <w:szCs w:val="20"/>
        </w:rPr>
        <w:t xml:space="preserve"> (Swiss government for Kumanovo) support, a</w:t>
      </w:r>
      <w:r w:rsidR="002A416E" w:rsidRPr="004B3B23">
        <w:rPr>
          <w:rFonts w:ascii="Times New Roman" w:hAnsi="Times New Roman"/>
          <w:bCs/>
          <w:sz w:val="20"/>
          <w:szCs w:val="20"/>
        </w:rPr>
        <w:t xml:space="preserve">s well as </w:t>
      </w:r>
      <w:r w:rsidRPr="004B3B23">
        <w:rPr>
          <w:rFonts w:ascii="Times New Roman" w:hAnsi="Times New Roman"/>
          <w:bCs/>
          <w:sz w:val="20"/>
          <w:szCs w:val="20"/>
        </w:rPr>
        <w:t xml:space="preserve">the new </w:t>
      </w:r>
      <w:r w:rsidR="002A416E" w:rsidRPr="004B3B23">
        <w:rPr>
          <w:rFonts w:ascii="Times New Roman" w:hAnsi="Times New Roman"/>
          <w:bCs/>
          <w:sz w:val="20"/>
          <w:szCs w:val="20"/>
        </w:rPr>
        <w:t xml:space="preserve">ones </w:t>
      </w:r>
      <w:r w:rsidRPr="004B3B23">
        <w:rPr>
          <w:rFonts w:ascii="Times New Roman" w:hAnsi="Times New Roman"/>
          <w:bCs/>
          <w:sz w:val="20"/>
          <w:szCs w:val="20"/>
        </w:rPr>
        <w:t xml:space="preserve">expected to be </w:t>
      </w:r>
      <w:r w:rsidR="002A416E" w:rsidRPr="004B3B23">
        <w:rPr>
          <w:rFonts w:ascii="Times New Roman" w:hAnsi="Times New Roman"/>
          <w:bCs/>
          <w:sz w:val="20"/>
          <w:szCs w:val="20"/>
        </w:rPr>
        <w:t>built</w:t>
      </w:r>
      <w:r w:rsidRPr="004B3B23">
        <w:rPr>
          <w:rFonts w:ascii="Times New Roman" w:hAnsi="Times New Roman"/>
          <w:bCs/>
          <w:sz w:val="20"/>
          <w:szCs w:val="20"/>
        </w:rPr>
        <w:t xml:space="preserve"> i</w:t>
      </w:r>
      <w:r w:rsidR="00B50BD8" w:rsidRPr="00C0101F">
        <w:rPr>
          <w:rFonts w:ascii="Times New Roman" w:hAnsi="Times New Roman"/>
          <w:bCs/>
          <w:sz w:val="20"/>
          <w:szCs w:val="20"/>
        </w:rPr>
        <w:t>n the</w:t>
      </w:r>
      <w:r w:rsidRPr="004B3B23">
        <w:rPr>
          <w:rFonts w:ascii="Times New Roman" w:hAnsi="Times New Roman"/>
          <w:bCs/>
          <w:sz w:val="20"/>
          <w:szCs w:val="20"/>
        </w:rPr>
        <w:t xml:space="preserve"> </w:t>
      </w:r>
      <w:r w:rsidR="002A416E" w:rsidRPr="004B3B23">
        <w:rPr>
          <w:rFonts w:ascii="Times New Roman" w:hAnsi="Times New Roman"/>
          <w:bCs/>
          <w:sz w:val="20"/>
          <w:szCs w:val="20"/>
        </w:rPr>
        <w:t xml:space="preserve">municipalities of </w:t>
      </w:r>
      <w:r w:rsidRPr="004B3B23">
        <w:rPr>
          <w:rFonts w:ascii="Times New Roman" w:hAnsi="Times New Roman"/>
          <w:bCs/>
          <w:sz w:val="20"/>
          <w:szCs w:val="20"/>
        </w:rPr>
        <w:t xml:space="preserve">Bitola and Tetovo. </w:t>
      </w:r>
      <w:r w:rsidR="00497AAB" w:rsidRPr="004B3B23">
        <w:rPr>
          <w:rFonts w:ascii="Times New Roman" w:hAnsi="Times New Roman"/>
          <w:bCs/>
          <w:sz w:val="20"/>
          <w:szCs w:val="20"/>
        </w:rPr>
        <w:t xml:space="preserve"> </w:t>
      </w:r>
      <w:r w:rsidR="0095685A" w:rsidRPr="004B3B23">
        <w:rPr>
          <w:rFonts w:ascii="Times New Roman" w:hAnsi="Times New Roman"/>
          <w:bCs/>
          <w:sz w:val="20"/>
          <w:szCs w:val="20"/>
          <w:shd w:val="clear" w:color="auto" w:fill="FFFFFF" w:themeFill="background1"/>
        </w:rPr>
        <w:t>Need</w:t>
      </w:r>
      <w:r w:rsidR="007B2E03" w:rsidRPr="004B3B23">
        <w:rPr>
          <w:rFonts w:ascii="Times New Roman" w:hAnsi="Times New Roman"/>
          <w:bCs/>
          <w:sz w:val="20"/>
          <w:szCs w:val="20"/>
          <w:shd w:val="clear" w:color="auto" w:fill="FFFFFF" w:themeFill="background1"/>
        </w:rPr>
        <w:t>s</w:t>
      </w:r>
      <w:r w:rsidR="0095685A" w:rsidRPr="004B3B23">
        <w:rPr>
          <w:rFonts w:ascii="Times New Roman" w:hAnsi="Times New Roman"/>
          <w:bCs/>
          <w:sz w:val="20"/>
          <w:szCs w:val="20"/>
          <w:shd w:val="clear" w:color="auto" w:fill="FFFFFF" w:themeFill="background1"/>
        </w:rPr>
        <w:t xml:space="preserve"> assessment and technical specification</w:t>
      </w:r>
      <w:r w:rsidR="007B2E03" w:rsidRPr="004B3B23">
        <w:rPr>
          <w:rFonts w:ascii="Times New Roman" w:hAnsi="Times New Roman"/>
          <w:bCs/>
          <w:sz w:val="20"/>
          <w:szCs w:val="20"/>
          <w:shd w:val="clear" w:color="auto" w:fill="FFFFFF" w:themeFill="background1"/>
        </w:rPr>
        <w:t>s</w:t>
      </w:r>
      <w:r w:rsidR="0095685A" w:rsidRPr="004B3B23">
        <w:rPr>
          <w:rFonts w:ascii="Times New Roman" w:hAnsi="Times New Roman"/>
          <w:bCs/>
          <w:sz w:val="20"/>
          <w:szCs w:val="20"/>
          <w:shd w:val="clear" w:color="auto" w:fill="FFFFFF" w:themeFill="background1"/>
        </w:rPr>
        <w:t xml:space="preserve"> for the equipment shall be developed within the project “Technical audit of existing wastewater collection and </w:t>
      </w:r>
      <w:r w:rsidR="0095685A" w:rsidRPr="004B3B23">
        <w:rPr>
          <w:rFonts w:ascii="Times New Roman" w:hAnsi="Times New Roman"/>
          <w:bCs/>
          <w:sz w:val="20"/>
          <w:szCs w:val="20"/>
          <w:shd w:val="clear" w:color="auto" w:fill="FFFFFF" w:themeFill="background1"/>
        </w:rPr>
        <w:lastRenderedPageBreak/>
        <w:t>treatment systems in North Macedonia and preparation of necessary documentation for Supply of Water Equipment for the Municipalities of Radovish, Kichevo, Strumica, Prilep, Bero</w:t>
      </w:r>
      <w:r w:rsidR="00B50BD8" w:rsidRPr="00C0101F">
        <w:rPr>
          <w:rFonts w:ascii="Times New Roman" w:hAnsi="Times New Roman"/>
          <w:bCs/>
          <w:sz w:val="20"/>
          <w:szCs w:val="20"/>
          <w:shd w:val="clear" w:color="auto" w:fill="FFFFFF" w:themeFill="background1"/>
        </w:rPr>
        <w:t>v</w:t>
      </w:r>
      <w:r w:rsidR="0095685A" w:rsidRPr="004B3B23">
        <w:rPr>
          <w:rFonts w:ascii="Times New Roman" w:hAnsi="Times New Roman"/>
          <w:bCs/>
          <w:sz w:val="20"/>
          <w:szCs w:val="20"/>
          <w:shd w:val="clear" w:color="auto" w:fill="FFFFFF" w:themeFill="background1"/>
        </w:rPr>
        <w:t>o, Kumanovo, Bitola and Tetovo</w:t>
      </w:r>
      <w:r w:rsidR="007B2E03" w:rsidRPr="004B3B23">
        <w:rPr>
          <w:rFonts w:ascii="Times New Roman" w:hAnsi="Times New Roman"/>
          <w:bCs/>
          <w:sz w:val="20"/>
          <w:szCs w:val="20"/>
          <w:shd w:val="clear" w:color="auto" w:fill="FFFFFF" w:themeFill="background1"/>
        </w:rPr>
        <w:t>”</w:t>
      </w:r>
      <w:r w:rsidR="0095685A" w:rsidRPr="004B3B23">
        <w:rPr>
          <w:rFonts w:ascii="Times New Roman" w:hAnsi="Times New Roman"/>
          <w:bCs/>
          <w:sz w:val="20"/>
          <w:szCs w:val="20"/>
          <w:shd w:val="clear" w:color="auto" w:fill="FFFFFF" w:themeFill="background1"/>
        </w:rPr>
        <w:t xml:space="preserve">, funded under </w:t>
      </w:r>
      <w:r w:rsidR="00B50BD8" w:rsidRPr="00C0101F">
        <w:rPr>
          <w:rFonts w:ascii="Times New Roman" w:hAnsi="Times New Roman"/>
          <w:bCs/>
          <w:sz w:val="20"/>
          <w:szCs w:val="20"/>
          <w:shd w:val="clear" w:color="auto" w:fill="FFFFFF" w:themeFill="background1"/>
        </w:rPr>
        <w:t xml:space="preserve">the </w:t>
      </w:r>
      <w:r w:rsidR="0095685A" w:rsidRPr="004B3B23">
        <w:rPr>
          <w:rFonts w:ascii="Times New Roman" w:hAnsi="Times New Roman"/>
          <w:bCs/>
          <w:sz w:val="20"/>
          <w:szCs w:val="20"/>
          <w:shd w:val="clear" w:color="auto" w:fill="FFFFFF" w:themeFill="background1"/>
        </w:rPr>
        <w:t xml:space="preserve">IPA II SOPECA 2014 – 2020. </w:t>
      </w:r>
      <w:r w:rsidR="006F2BA4" w:rsidRPr="004B3B23">
        <w:rPr>
          <w:rFonts w:ascii="Times New Roman" w:hAnsi="Times New Roman"/>
          <w:bCs/>
          <w:sz w:val="20"/>
          <w:szCs w:val="20"/>
          <w:shd w:val="clear" w:color="auto" w:fill="FFFFFF" w:themeFill="background1"/>
        </w:rPr>
        <w:t xml:space="preserve">Complementary activities shall be implemented to support </w:t>
      </w:r>
      <w:r w:rsidR="00B50BD8" w:rsidRPr="00C0101F">
        <w:rPr>
          <w:rFonts w:ascii="Times New Roman" w:hAnsi="Times New Roman"/>
          <w:bCs/>
          <w:sz w:val="20"/>
          <w:szCs w:val="20"/>
          <w:shd w:val="clear" w:color="auto" w:fill="FFFFFF" w:themeFill="background1"/>
        </w:rPr>
        <w:t xml:space="preserve">the </w:t>
      </w:r>
      <w:r w:rsidR="006F2BA4" w:rsidRPr="004B3B23">
        <w:rPr>
          <w:rFonts w:ascii="Times New Roman" w:hAnsi="Times New Roman"/>
          <w:bCs/>
          <w:sz w:val="20"/>
          <w:szCs w:val="20"/>
          <w:shd w:val="clear" w:color="auto" w:fill="FFFFFF" w:themeFill="background1"/>
        </w:rPr>
        <w:t xml:space="preserve">Regulatory Commission for Energy and Water, MoEPP, local authorities and </w:t>
      </w:r>
      <w:r w:rsidR="00B50BD8" w:rsidRPr="00C0101F">
        <w:rPr>
          <w:rFonts w:ascii="Times New Roman" w:hAnsi="Times New Roman"/>
          <w:bCs/>
          <w:sz w:val="20"/>
          <w:szCs w:val="20"/>
          <w:shd w:val="clear" w:color="auto" w:fill="FFFFFF" w:themeFill="background1"/>
        </w:rPr>
        <w:t xml:space="preserve">the </w:t>
      </w:r>
      <w:r w:rsidR="006F2BA4" w:rsidRPr="004B3B23">
        <w:rPr>
          <w:rFonts w:ascii="Times New Roman" w:hAnsi="Times New Roman"/>
          <w:bCs/>
          <w:sz w:val="20"/>
          <w:szCs w:val="20"/>
          <w:shd w:val="clear" w:color="auto" w:fill="FFFFFF" w:themeFill="background1"/>
        </w:rPr>
        <w:t xml:space="preserve">PCEs regarding improvement of the water tariff system implementation. MoEPP and other relevant authorities additionally shall be supported in </w:t>
      </w:r>
      <w:r w:rsidR="00B50BD8" w:rsidRPr="00C0101F">
        <w:rPr>
          <w:rFonts w:ascii="Times New Roman" w:hAnsi="Times New Roman"/>
          <w:bCs/>
          <w:sz w:val="20"/>
          <w:szCs w:val="20"/>
          <w:shd w:val="clear" w:color="auto" w:fill="FFFFFF" w:themeFill="background1"/>
        </w:rPr>
        <w:t xml:space="preserve">the </w:t>
      </w:r>
      <w:r w:rsidR="006F2BA4" w:rsidRPr="004B3B23">
        <w:rPr>
          <w:rFonts w:ascii="Times New Roman" w:hAnsi="Times New Roman"/>
          <w:bCs/>
          <w:sz w:val="20"/>
          <w:szCs w:val="20"/>
          <w:shd w:val="clear" w:color="auto" w:fill="FFFFFF" w:themeFill="background1"/>
        </w:rPr>
        <w:t xml:space="preserve">EU approximation process of the water sector. </w:t>
      </w:r>
    </w:p>
    <w:p w14:paraId="467F0231" w14:textId="4D3AD797" w:rsidR="00662D5B" w:rsidRPr="004B3B23" w:rsidRDefault="00F9026A" w:rsidP="00102FEA">
      <w:pPr>
        <w:autoSpaceDE w:val="0"/>
        <w:autoSpaceDN w:val="0"/>
        <w:adjustRightInd w:val="0"/>
        <w:rPr>
          <w:rFonts w:ascii="Times New Roman" w:hAnsi="Times New Roman"/>
          <w:bCs/>
          <w:sz w:val="20"/>
          <w:szCs w:val="20"/>
        </w:rPr>
      </w:pPr>
      <w:r w:rsidRPr="004B3B23">
        <w:rPr>
          <w:rFonts w:ascii="Times New Roman" w:hAnsi="Times New Roman"/>
          <w:bCs/>
          <w:sz w:val="20"/>
          <w:szCs w:val="20"/>
        </w:rPr>
        <w:t xml:space="preserve">The </w:t>
      </w:r>
      <w:r w:rsidR="00D81564" w:rsidRPr="004B3B23">
        <w:rPr>
          <w:rFonts w:ascii="Times New Roman" w:hAnsi="Times New Roman"/>
          <w:bCs/>
          <w:sz w:val="20"/>
          <w:szCs w:val="20"/>
        </w:rPr>
        <w:t xml:space="preserve">Government of </w:t>
      </w:r>
      <w:r w:rsidRPr="004B3B23">
        <w:rPr>
          <w:rFonts w:ascii="Times New Roman" w:hAnsi="Times New Roman"/>
          <w:bCs/>
          <w:sz w:val="20"/>
          <w:szCs w:val="20"/>
        </w:rPr>
        <w:t xml:space="preserve">North Macedonia included </w:t>
      </w:r>
      <w:r w:rsidR="00370DD4" w:rsidRPr="004B3B23">
        <w:rPr>
          <w:rFonts w:ascii="Times New Roman" w:hAnsi="Times New Roman"/>
          <w:bCs/>
          <w:sz w:val="20"/>
          <w:szCs w:val="20"/>
        </w:rPr>
        <w:t>establishing</w:t>
      </w:r>
      <w:r w:rsidRPr="004B3B23">
        <w:rPr>
          <w:rFonts w:ascii="Times New Roman" w:hAnsi="Times New Roman"/>
          <w:bCs/>
          <w:sz w:val="20"/>
          <w:szCs w:val="20"/>
        </w:rPr>
        <w:t xml:space="preserve"> wastewater collection and treatment infrastructure as one of the structural reform measures in the Economic Reform Programme 2022-2024. Consequently, </w:t>
      </w:r>
      <w:r w:rsidR="0095685A" w:rsidRPr="004B3B23">
        <w:rPr>
          <w:rFonts w:ascii="Times New Roman" w:hAnsi="Times New Roman"/>
          <w:bCs/>
          <w:sz w:val="20"/>
          <w:szCs w:val="20"/>
        </w:rPr>
        <w:t>for securing</w:t>
      </w:r>
      <w:r w:rsidRPr="004B3B23">
        <w:rPr>
          <w:rFonts w:ascii="Times New Roman" w:hAnsi="Times New Roman"/>
          <w:bCs/>
          <w:sz w:val="20"/>
          <w:szCs w:val="20"/>
        </w:rPr>
        <w:t xml:space="preserve"> further investment</w:t>
      </w:r>
      <w:r w:rsidR="0095685A" w:rsidRPr="004B3B23">
        <w:rPr>
          <w:rFonts w:ascii="Times New Roman" w:hAnsi="Times New Roman"/>
          <w:bCs/>
          <w:sz w:val="20"/>
          <w:szCs w:val="20"/>
        </w:rPr>
        <w:t>s</w:t>
      </w:r>
      <w:r w:rsidRPr="004B3B23">
        <w:rPr>
          <w:rFonts w:ascii="Times New Roman" w:hAnsi="Times New Roman"/>
          <w:bCs/>
          <w:sz w:val="20"/>
          <w:szCs w:val="20"/>
        </w:rPr>
        <w:t xml:space="preserve"> in wastewater infrastructure in this </w:t>
      </w:r>
      <w:r w:rsidR="00D81564" w:rsidRPr="004B3B23">
        <w:rPr>
          <w:rFonts w:ascii="Times New Roman" w:hAnsi="Times New Roman"/>
          <w:bCs/>
          <w:sz w:val="20"/>
          <w:szCs w:val="20"/>
        </w:rPr>
        <w:t>O</w:t>
      </w:r>
      <w:r w:rsidRPr="004B3B23">
        <w:rPr>
          <w:rFonts w:ascii="Times New Roman" w:hAnsi="Times New Roman"/>
          <w:bCs/>
          <w:sz w:val="20"/>
          <w:szCs w:val="20"/>
        </w:rPr>
        <w:t xml:space="preserve">perational </w:t>
      </w:r>
      <w:r w:rsidR="00D81564" w:rsidRPr="004B3B23">
        <w:rPr>
          <w:rFonts w:ascii="Times New Roman" w:hAnsi="Times New Roman"/>
          <w:bCs/>
          <w:sz w:val="20"/>
          <w:szCs w:val="20"/>
        </w:rPr>
        <w:t>P</w:t>
      </w:r>
      <w:r w:rsidRPr="004B3B23">
        <w:rPr>
          <w:rFonts w:ascii="Times New Roman" w:hAnsi="Times New Roman"/>
          <w:bCs/>
          <w:sz w:val="20"/>
          <w:szCs w:val="20"/>
        </w:rPr>
        <w:t>rogram</w:t>
      </w:r>
      <w:r w:rsidR="00D81564" w:rsidRPr="004B3B23">
        <w:rPr>
          <w:rFonts w:ascii="Times New Roman" w:hAnsi="Times New Roman"/>
          <w:bCs/>
          <w:sz w:val="20"/>
          <w:szCs w:val="20"/>
        </w:rPr>
        <w:t>me</w:t>
      </w:r>
      <w:r w:rsidRPr="004B3B23">
        <w:rPr>
          <w:rFonts w:ascii="Times New Roman" w:hAnsi="Times New Roman"/>
          <w:bCs/>
          <w:sz w:val="20"/>
          <w:szCs w:val="20"/>
        </w:rPr>
        <w:t>, two additional interventions as reserve projects have been included: rehabilitation and extension of</w:t>
      </w:r>
      <w:r w:rsidR="00BD24F7" w:rsidRPr="00C0101F">
        <w:rPr>
          <w:rFonts w:ascii="Times New Roman" w:hAnsi="Times New Roman"/>
          <w:bCs/>
          <w:sz w:val="20"/>
          <w:szCs w:val="20"/>
        </w:rPr>
        <w:t xml:space="preserve"> the</w:t>
      </w:r>
      <w:r w:rsidRPr="004B3B23">
        <w:rPr>
          <w:rFonts w:ascii="Times New Roman" w:hAnsi="Times New Roman"/>
          <w:bCs/>
          <w:sz w:val="20"/>
          <w:szCs w:val="20"/>
        </w:rPr>
        <w:t xml:space="preserve"> sew</w:t>
      </w:r>
      <w:r w:rsidR="00BD24F7" w:rsidRPr="00C0101F">
        <w:rPr>
          <w:rFonts w:ascii="Times New Roman" w:hAnsi="Times New Roman"/>
          <w:bCs/>
          <w:sz w:val="20"/>
          <w:szCs w:val="20"/>
        </w:rPr>
        <w:t>er</w:t>
      </w:r>
      <w:r w:rsidRPr="004B3B23">
        <w:rPr>
          <w:rFonts w:ascii="Times New Roman" w:hAnsi="Times New Roman"/>
          <w:bCs/>
          <w:sz w:val="20"/>
          <w:szCs w:val="20"/>
        </w:rPr>
        <w:t xml:space="preserve">age network and construction of </w:t>
      </w:r>
      <w:r w:rsidR="00BD24F7" w:rsidRPr="00C0101F">
        <w:rPr>
          <w:rFonts w:ascii="Times New Roman" w:hAnsi="Times New Roman"/>
          <w:bCs/>
          <w:sz w:val="20"/>
          <w:szCs w:val="20"/>
        </w:rPr>
        <w:t xml:space="preserve">the </w:t>
      </w:r>
      <w:r w:rsidRPr="004B3B23">
        <w:rPr>
          <w:rFonts w:ascii="Times New Roman" w:hAnsi="Times New Roman"/>
          <w:bCs/>
          <w:sz w:val="20"/>
          <w:szCs w:val="20"/>
        </w:rPr>
        <w:t xml:space="preserve">WWTP in Kavadarci and extension of </w:t>
      </w:r>
      <w:r w:rsidR="00BD24F7" w:rsidRPr="00C0101F">
        <w:rPr>
          <w:rFonts w:ascii="Times New Roman" w:hAnsi="Times New Roman"/>
          <w:bCs/>
          <w:sz w:val="20"/>
          <w:szCs w:val="20"/>
        </w:rPr>
        <w:t xml:space="preserve">the </w:t>
      </w:r>
      <w:r w:rsidRPr="004B3B23">
        <w:rPr>
          <w:rFonts w:ascii="Times New Roman" w:hAnsi="Times New Roman"/>
          <w:bCs/>
          <w:sz w:val="20"/>
          <w:szCs w:val="20"/>
        </w:rPr>
        <w:t>sew</w:t>
      </w:r>
      <w:r w:rsidR="00BD24F7" w:rsidRPr="00C0101F">
        <w:rPr>
          <w:rFonts w:ascii="Times New Roman" w:hAnsi="Times New Roman"/>
          <w:bCs/>
          <w:sz w:val="20"/>
          <w:szCs w:val="20"/>
        </w:rPr>
        <w:t>er</w:t>
      </w:r>
      <w:r w:rsidRPr="004B3B23">
        <w:rPr>
          <w:rFonts w:ascii="Times New Roman" w:hAnsi="Times New Roman"/>
          <w:bCs/>
          <w:sz w:val="20"/>
          <w:szCs w:val="20"/>
        </w:rPr>
        <w:t xml:space="preserve">age network and upgrading of </w:t>
      </w:r>
      <w:r w:rsidR="00BD24F7" w:rsidRPr="00C0101F">
        <w:rPr>
          <w:rFonts w:ascii="Times New Roman" w:hAnsi="Times New Roman"/>
          <w:bCs/>
          <w:sz w:val="20"/>
          <w:szCs w:val="20"/>
        </w:rPr>
        <w:t xml:space="preserve">the </w:t>
      </w:r>
      <w:r w:rsidRPr="004B3B23">
        <w:rPr>
          <w:rFonts w:ascii="Times New Roman" w:hAnsi="Times New Roman"/>
          <w:bCs/>
          <w:sz w:val="20"/>
          <w:szCs w:val="20"/>
        </w:rPr>
        <w:t xml:space="preserve">WWTP in Tetovo. The </w:t>
      </w:r>
      <w:r w:rsidR="00370DD4" w:rsidRPr="004B3B23">
        <w:rPr>
          <w:rFonts w:ascii="Times New Roman" w:hAnsi="Times New Roman"/>
          <w:bCs/>
          <w:sz w:val="20"/>
          <w:szCs w:val="20"/>
        </w:rPr>
        <w:t xml:space="preserve">Government </w:t>
      </w:r>
      <w:r w:rsidRPr="004B3B23">
        <w:rPr>
          <w:rFonts w:ascii="Times New Roman" w:hAnsi="Times New Roman"/>
          <w:bCs/>
          <w:sz w:val="20"/>
          <w:szCs w:val="20"/>
        </w:rPr>
        <w:t xml:space="preserve">is committed to </w:t>
      </w:r>
      <w:r w:rsidR="00370DD4" w:rsidRPr="004B3B23">
        <w:rPr>
          <w:rFonts w:ascii="Times New Roman" w:hAnsi="Times New Roman"/>
          <w:bCs/>
          <w:sz w:val="20"/>
          <w:szCs w:val="20"/>
        </w:rPr>
        <w:t>increasing</w:t>
      </w:r>
      <w:r w:rsidRPr="004B3B23">
        <w:rPr>
          <w:rFonts w:ascii="Times New Roman" w:hAnsi="Times New Roman"/>
          <w:bCs/>
          <w:sz w:val="20"/>
          <w:szCs w:val="20"/>
        </w:rPr>
        <w:t xml:space="preserve"> its national contribution </w:t>
      </w:r>
      <w:r w:rsidR="00370DD4" w:rsidRPr="004B3B23">
        <w:rPr>
          <w:rFonts w:ascii="Times New Roman" w:hAnsi="Times New Roman"/>
          <w:bCs/>
          <w:sz w:val="20"/>
          <w:szCs w:val="20"/>
        </w:rPr>
        <w:t>to</w:t>
      </w:r>
      <w:r w:rsidR="002A416E" w:rsidRPr="004B3B23">
        <w:rPr>
          <w:rFonts w:ascii="Times New Roman" w:hAnsi="Times New Roman"/>
          <w:bCs/>
          <w:sz w:val="20"/>
          <w:szCs w:val="20"/>
        </w:rPr>
        <w:t xml:space="preserve"> these two projects</w:t>
      </w:r>
      <w:r w:rsidR="00370DD4" w:rsidRPr="004B3B23">
        <w:rPr>
          <w:rFonts w:ascii="Times New Roman" w:hAnsi="Times New Roman"/>
          <w:bCs/>
          <w:sz w:val="20"/>
          <w:szCs w:val="20"/>
        </w:rPr>
        <w:t>, searching for additional donors,</w:t>
      </w:r>
      <w:r w:rsidR="0095685A" w:rsidRPr="004B3B23">
        <w:rPr>
          <w:rFonts w:ascii="Times New Roman" w:hAnsi="Times New Roman"/>
          <w:bCs/>
          <w:sz w:val="20"/>
          <w:szCs w:val="20"/>
        </w:rPr>
        <w:t xml:space="preserve"> or</w:t>
      </w:r>
      <w:r w:rsidRPr="004B3B23">
        <w:rPr>
          <w:rFonts w:ascii="Times New Roman" w:hAnsi="Times New Roman"/>
          <w:bCs/>
          <w:sz w:val="20"/>
          <w:szCs w:val="20"/>
        </w:rPr>
        <w:t xml:space="preserve"> </w:t>
      </w:r>
      <w:r w:rsidR="00370DD4" w:rsidRPr="004B3B23">
        <w:rPr>
          <w:rFonts w:ascii="Times New Roman" w:hAnsi="Times New Roman"/>
          <w:bCs/>
          <w:sz w:val="20"/>
          <w:szCs w:val="20"/>
        </w:rPr>
        <w:t>committing</w:t>
      </w:r>
      <w:r w:rsidR="002A416E" w:rsidRPr="004B3B23">
        <w:rPr>
          <w:rFonts w:ascii="Times New Roman" w:hAnsi="Times New Roman"/>
          <w:bCs/>
          <w:sz w:val="20"/>
          <w:szCs w:val="20"/>
        </w:rPr>
        <w:t xml:space="preserve"> to </w:t>
      </w:r>
      <w:r w:rsidRPr="004B3B23">
        <w:rPr>
          <w:rFonts w:ascii="Times New Roman" w:hAnsi="Times New Roman"/>
          <w:bCs/>
          <w:sz w:val="20"/>
          <w:szCs w:val="20"/>
        </w:rPr>
        <w:t>loan</w:t>
      </w:r>
      <w:r w:rsidR="002A416E" w:rsidRPr="004B3B23">
        <w:rPr>
          <w:rFonts w:ascii="Times New Roman" w:hAnsi="Times New Roman"/>
          <w:bCs/>
          <w:sz w:val="20"/>
          <w:szCs w:val="20"/>
        </w:rPr>
        <w:t xml:space="preserve"> agreements with IFIs to enable </w:t>
      </w:r>
      <w:r w:rsidRPr="004B3B23">
        <w:rPr>
          <w:rFonts w:ascii="Times New Roman" w:hAnsi="Times New Roman"/>
          <w:bCs/>
          <w:sz w:val="20"/>
          <w:szCs w:val="20"/>
        </w:rPr>
        <w:t>their</w:t>
      </w:r>
      <w:r w:rsidR="002A416E" w:rsidRPr="004B3B23">
        <w:rPr>
          <w:rFonts w:ascii="Times New Roman" w:hAnsi="Times New Roman"/>
          <w:bCs/>
          <w:sz w:val="20"/>
          <w:szCs w:val="20"/>
        </w:rPr>
        <w:t xml:space="preserve"> </w:t>
      </w:r>
      <w:r w:rsidRPr="004B3B23">
        <w:rPr>
          <w:rFonts w:ascii="Times New Roman" w:hAnsi="Times New Roman"/>
          <w:bCs/>
          <w:sz w:val="20"/>
          <w:szCs w:val="20"/>
        </w:rPr>
        <w:t>financing.</w:t>
      </w:r>
    </w:p>
    <w:p w14:paraId="0C47577A" w14:textId="3A426382" w:rsidR="00662D5B" w:rsidRPr="004B3B23" w:rsidRDefault="00370DD4" w:rsidP="00102FEA">
      <w:pPr>
        <w:autoSpaceDE w:val="0"/>
        <w:autoSpaceDN w:val="0"/>
        <w:adjustRightInd w:val="0"/>
        <w:rPr>
          <w:rFonts w:ascii="Times New Roman" w:hAnsi="Times New Roman"/>
          <w:bCs/>
          <w:sz w:val="20"/>
          <w:szCs w:val="20"/>
        </w:rPr>
      </w:pPr>
      <w:r w:rsidRPr="004B3B23">
        <w:rPr>
          <w:rFonts w:ascii="Times New Roman" w:hAnsi="Times New Roman"/>
          <w:bCs/>
          <w:sz w:val="20"/>
          <w:szCs w:val="20"/>
        </w:rPr>
        <w:t>The municipality</w:t>
      </w:r>
      <w:r w:rsidR="00F9026A" w:rsidRPr="004B3B23">
        <w:rPr>
          <w:rFonts w:ascii="Times New Roman" w:hAnsi="Times New Roman"/>
          <w:bCs/>
          <w:sz w:val="20"/>
          <w:szCs w:val="20"/>
        </w:rPr>
        <w:t xml:space="preserve"> of Kavadarci is on the NSPP</w:t>
      </w:r>
      <w:r w:rsidR="002A416E" w:rsidRPr="004B3B23">
        <w:rPr>
          <w:rFonts w:ascii="Times New Roman" w:hAnsi="Times New Roman"/>
          <w:bCs/>
          <w:sz w:val="20"/>
          <w:szCs w:val="20"/>
        </w:rPr>
        <w:t xml:space="preserve"> for </w:t>
      </w:r>
      <w:r w:rsidRPr="004B3B23">
        <w:rPr>
          <w:rFonts w:ascii="Times New Roman" w:hAnsi="Times New Roman"/>
          <w:bCs/>
          <w:sz w:val="20"/>
          <w:szCs w:val="20"/>
        </w:rPr>
        <w:t xml:space="preserve">the </w:t>
      </w:r>
      <w:r w:rsidR="006C4FFA" w:rsidRPr="00C0101F">
        <w:rPr>
          <w:rFonts w:ascii="Times New Roman" w:hAnsi="Times New Roman"/>
          <w:bCs/>
          <w:sz w:val="20"/>
          <w:szCs w:val="20"/>
        </w:rPr>
        <w:t>E</w:t>
      </w:r>
      <w:r w:rsidR="002A416E" w:rsidRPr="004B3B23">
        <w:rPr>
          <w:rFonts w:ascii="Times New Roman" w:hAnsi="Times New Roman"/>
          <w:bCs/>
          <w:sz w:val="20"/>
          <w:szCs w:val="20"/>
        </w:rPr>
        <w:t xml:space="preserve">nvironment </w:t>
      </w:r>
      <w:r w:rsidR="00F9026A" w:rsidRPr="004B3B23">
        <w:rPr>
          <w:rFonts w:ascii="Times New Roman" w:hAnsi="Times New Roman"/>
          <w:bCs/>
          <w:sz w:val="20"/>
          <w:szCs w:val="20"/>
        </w:rPr>
        <w:t>as a city in the most important vinery region of North Macedonia. Apart from Bitola and Prilep (</w:t>
      </w:r>
      <w:r w:rsidR="006C4FFA" w:rsidRPr="00C0101F">
        <w:rPr>
          <w:rFonts w:ascii="Times New Roman" w:hAnsi="Times New Roman"/>
          <w:bCs/>
          <w:sz w:val="20"/>
          <w:szCs w:val="20"/>
        </w:rPr>
        <w:t xml:space="preserve">the </w:t>
      </w:r>
      <w:r w:rsidR="00EA7577" w:rsidRPr="004B3B23">
        <w:rPr>
          <w:rFonts w:ascii="Times New Roman" w:hAnsi="Times New Roman"/>
          <w:bCs/>
          <w:sz w:val="20"/>
          <w:szCs w:val="20"/>
        </w:rPr>
        <w:t xml:space="preserve">Prilep </w:t>
      </w:r>
      <w:r w:rsidR="00F9026A" w:rsidRPr="004B3B23">
        <w:rPr>
          <w:rFonts w:ascii="Times New Roman" w:hAnsi="Times New Roman"/>
          <w:bCs/>
          <w:sz w:val="20"/>
          <w:szCs w:val="20"/>
        </w:rPr>
        <w:t xml:space="preserve">WWTP </w:t>
      </w:r>
      <w:r w:rsidR="00D81564" w:rsidRPr="004B3B23">
        <w:rPr>
          <w:rFonts w:ascii="Times New Roman" w:hAnsi="Times New Roman"/>
          <w:bCs/>
          <w:sz w:val="20"/>
          <w:szCs w:val="20"/>
        </w:rPr>
        <w:t xml:space="preserve">is </w:t>
      </w:r>
      <w:r w:rsidR="00F9026A" w:rsidRPr="004B3B23">
        <w:rPr>
          <w:rFonts w:ascii="Times New Roman" w:hAnsi="Times New Roman"/>
          <w:bCs/>
          <w:sz w:val="20"/>
          <w:szCs w:val="20"/>
        </w:rPr>
        <w:t>constructed under IPA I)</w:t>
      </w:r>
      <w:r w:rsidR="002A416E" w:rsidRPr="004B3B23">
        <w:rPr>
          <w:rFonts w:ascii="Times New Roman" w:hAnsi="Times New Roman"/>
          <w:bCs/>
          <w:sz w:val="20"/>
          <w:szCs w:val="20"/>
        </w:rPr>
        <w:t>, the municipality</w:t>
      </w:r>
      <w:r w:rsidR="00F9026A" w:rsidRPr="004B3B23">
        <w:rPr>
          <w:rFonts w:ascii="Times New Roman" w:hAnsi="Times New Roman"/>
          <w:bCs/>
          <w:sz w:val="20"/>
          <w:szCs w:val="20"/>
        </w:rPr>
        <w:t xml:space="preserve"> is the large</w:t>
      </w:r>
      <w:r w:rsidR="006C4FFA" w:rsidRPr="00C0101F">
        <w:rPr>
          <w:rFonts w:ascii="Times New Roman" w:hAnsi="Times New Roman"/>
          <w:bCs/>
          <w:sz w:val="20"/>
          <w:szCs w:val="20"/>
        </w:rPr>
        <w:t>st</w:t>
      </w:r>
      <w:r w:rsidR="00F9026A" w:rsidRPr="004B3B23">
        <w:rPr>
          <w:rFonts w:ascii="Times New Roman" w:hAnsi="Times New Roman"/>
          <w:bCs/>
          <w:sz w:val="20"/>
          <w:szCs w:val="20"/>
        </w:rPr>
        <w:t xml:space="preserve"> polluter of </w:t>
      </w:r>
      <w:r w:rsidR="006C4FFA" w:rsidRPr="00C0101F">
        <w:rPr>
          <w:rFonts w:ascii="Times New Roman" w:hAnsi="Times New Roman"/>
          <w:bCs/>
          <w:sz w:val="20"/>
          <w:szCs w:val="20"/>
        </w:rPr>
        <w:t xml:space="preserve">the </w:t>
      </w:r>
      <w:r w:rsidR="00F9026A" w:rsidRPr="004B3B23">
        <w:rPr>
          <w:rFonts w:ascii="Times New Roman" w:hAnsi="Times New Roman"/>
          <w:bCs/>
          <w:sz w:val="20"/>
          <w:szCs w:val="20"/>
        </w:rPr>
        <w:t>Crna Reka</w:t>
      </w:r>
      <w:r w:rsidR="006C4FFA" w:rsidRPr="00C0101F">
        <w:rPr>
          <w:rFonts w:ascii="Times New Roman" w:hAnsi="Times New Roman"/>
          <w:bCs/>
          <w:sz w:val="20"/>
          <w:szCs w:val="20"/>
        </w:rPr>
        <w:t xml:space="preserve"> river</w:t>
      </w:r>
      <w:r w:rsidR="002A416E" w:rsidRPr="004B3B23">
        <w:rPr>
          <w:rFonts w:ascii="Times New Roman" w:hAnsi="Times New Roman"/>
          <w:bCs/>
          <w:sz w:val="20"/>
          <w:szCs w:val="20"/>
        </w:rPr>
        <w:t xml:space="preserve">, </w:t>
      </w:r>
      <w:r w:rsidR="00F9026A" w:rsidRPr="004B3B23">
        <w:rPr>
          <w:rFonts w:ascii="Times New Roman" w:hAnsi="Times New Roman"/>
          <w:bCs/>
          <w:sz w:val="20"/>
          <w:szCs w:val="20"/>
        </w:rPr>
        <w:t xml:space="preserve">the biggest </w:t>
      </w:r>
      <w:r w:rsidR="00D81564" w:rsidRPr="004B3B23">
        <w:rPr>
          <w:rFonts w:ascii="Times New Roman" w:hAnsi="Times New Roman"/>
          <w:bCs/>
          <w:sz w:val="20"/>
          <w:szCs w:val="20"/>
        </w:rPr>
        <w:t>tributary of</w:t>
      </w:r>
      <w:r w:rsidR="00F9026A" w:rsidRPr="004B3B23">
        <w:rPr>
          <w:rFonts w:ascii="Times New Roman" w:hAnsi="Times New Roman"/>
          <w:bCs/>
          <w:sz w:val="20"/>
          <w:szCs w:val="20"/>
        </w:rPr>
        <w:t xml:space="preserve"> </w:t>
      </w:r>
      <w:r w:rsidR="008F355A" w:rsidRPr="004B3B23">
        <w:rPr>
          <w:rFonts w:ascii="Times New Roman" w:hAnsi="Times New Roman"/>
          <w:bCs/>
          <w:sz w:val="20"/>
          <w:szCs w:val="20"/>
        </w:rPr>
        <w:t xml:space="preserve">the </w:t>
      </w:r>
      <w:r w:rsidRPr="004B3B23">
        <w:rPr>
          <w:rFonts w:ascii="Times New Roman" w:hAnsi="Times New Roman"/>
          <w:bCs/>
          <w:sz w:val="20"/>
          <w:szCs w:val="20"/>
        </w:rPr>
        <w:t>Vardar River</w:t>
      </w:r>
      <w:r w:rsidR="00F9026A" w:rsidRPr="004B3B23">
        <w:rPr>
          <w:rFonts w:ascii="Times New Roman" w:hAnsi="Times New Roman"/>
          <w:bCs/>
          <w:sz w:val="20"/>
          <w:szCs w:val="20"/>
        </w:rPr>
        <w:t xml:space="preserve">. According to </w:t>
      </w:r>
      <w:r w:rsidR="006C4FFA" w:rsidRPr="00C0101F">
        <w:rPr>
          <w:rFonts w:ascii="Times New Roman" w:hAnsi="Times New Roman"/>
          <w:bCs/>
          <w:sz w:val="20"/>
          <w:szCs w:val="20"/>
        </w:rPr>
        <w:t xml:space="preserve">the </w:t>
      </w:r>
      <w:r w:rsidR="00F9026A" w:rsidRPr="004B3B23">
        <w:rPr>
          <w:rFonts w:ascii="Times New Roman" w:hAnsi="Times New Roman"/>
          <w:bCs/>
          <w:sz w:val="20"/>
          <w:szCs w:val="20"/>
        </w:rPr>
        <w:t xml:space="preserve">DSIP for </w:t>
      </w:r>
      <w:r w:rsidR="006C4FFA" w:rsidRPr="00C0101F">
        <w:rPr>
          <w:rFonts w:ascii="Times New Roman" w:hAnsi="Times New Roman"/>
          <w:bCs/>
          <w:sz w:val="20"/>
          <w:szCs w:val="20"/>
        </w:rPr>
        <w:t xml:space="preserve">the </w:t>
      </w:r>
      <w:r w:rsidR="00F9026A" w:rsidRPr="004B3B23">
        <w:rPr>
          <w:rFonts w:ascii="Times New Roman" w:hAnsi="Times New Roman"/>
          <w:bCs/>
          <w:sz w:val="20"/>
          <w:szCs w:val="20"/>
        </w:rPr>
        <w:t>UWWT</w:t>
      </w:r>
      <w:r w:rsidR="00D93B68" w:rsidRPr="00C0101F">
        <w:rPr>
          <w:rFonts w:ascii="Times New Roman" w:hAnsi="Times New Roman"/>
          <w:bCs/>
          <w:sz w:val="20"/>
          <w:szCs w:val="20"/>
        </w:rPr>
        <w:t>D</w:t>
      </w:r>
      <w:r w:rsidR="002A416E" w:rsidRPr="004B3B23">
        <w:rPr>
          <w:rFonts w:ascii="Times New Roman" w:hAnsi="Times New Roman"/>
          <w:bCs/>
          <w:sz w:val="20"/>
          <w:szCs w:val="20"/>
        </w:rPr>
        <w:t xml:space="preserve"> the</w:t>
      </w:r>
      <w:r w:rsidR="00E50CF4" w:rsidRPr="00C0101F">
        <w:rPr>
          <w:rFonts w:ascii="Times New Roman" w:hAnsi="Times New Roman"/>
          <w:bCs/>
          <w:sz w:val="20"/>
          <w:szCs w:val="20"/>
        </w:rPr>
        <w:t xml:space="preserve"> </w:t>
      </w:r>
      <w:r w:rsidR="00E50CF4" w:rsidRPr="004B3B23">
        <w:rPr>
          <w:rFonts w:ascii="Times New Roman" w:hAnsi="Times New Roman"/>
          <w:bCs/>
          <w:sz w:val="20"/>
          <w:szCs w:val="20"/>
        </w:rPr>
        <w:t>planned capacity</w:t>
      </w:r>
      <w:r w:rsidR="00E50CF4" w:rsidRPr="00C0101F">
        <w:rPr>
          <w:rFonts w:ascii="Times New Roman" w:hAnsi="Times New Roman"/>
          <w:bCs/>
          <w:sz w:val="20"/>
          <w:szCs w:val="20"/>
        </w:rPr>
        <w:t xml:space="preserve"> of the</w:t>
      </w:r>
      <w:r w:rsidR="002A416E" w:rsidRPr="004B3B23">
        <w:rPr>
          <w:rFonts w:ascii="Times New Roman" w:hAnsi="Times New Roman"/>
          <w:bCs/>
          <w:sz w:val="20"/>
          <w:szCs w:val="20"/>
        </w:rPr>
        <w:t xml:space="preserve"> </w:t>
      </w:r>
      <w:r w:rsidR="00F9026A" w:rsidRPr="004B3B23">
        <w:rPr>
          <w:rFonts w:ascii="Times New Roman" w:hAnsi="Times New Roman"/>
          <w:bCs/>
          <w:sz w:val="20"/>
          <w:szCs w:val="20"/>
        </w:rPr>
        <w:t xml:space="preserve">Kavadarci WWTP is app. 42,342 </w:t>
      </w:r>
      <w:r w:rsidR="002A416E" w:rsidRPr="004B3B23">
        <w:rPr>
          <w:rFonts w:ascii="Times New Roman" w:hAnsi="Times New Roman"/>
          <w:bCs/>
          <w:sz w:val="20"/>
          <w:szCs w:val="20"/>
        </w:rPr>
        <w:t>p.e.</w:t>
      </w:r>
      <w:r w:rsidR="00F9026A" w:rsidRPr="004B3B23">
        <w:rPr>
          <w:rFonts w:ascii="Times New Roman" w:hAnsi="Times New Roman"/>
          <w:bCs/>
          <w:sz w:val="20"/>
          <w:szCs w:val="20"/>
        </w:rPr>
        <w:t>, and the need for sew</w:t>
      </w:r>
      <w:r w:rsidR="006C4FFA" w:rsidRPr="00C0101F">
        <w:rPr>
          <w:rFonts w:ascii="Times New Roman" w:hAnsi="Times New Roman"/>
          <w:bCs/>
          <w:sz w:val="20"/>
          <w:szCs w:val="20"/>
        </w:rPr>
        <w:t>er</w:t>
      </w:r>
      <w:r w:rsidR="00F9026A" w:rsidRPr="004B3B23">
        <w:rPr>
          <w:rFonts w:ascii="Times New Roman" w:hAnsi="Times New Roman"/>
          <w:bCs/>
          <w:sz w:val="20"/>
          <w:szCs w:val="20"/>
        </w:rPr>
        <w:t>age extension is about 15.5</w:t>
      </w:r>
      <w:r w:rsidR="00EA7577" w:rsidRPr="004B3B23">
        <w:rPr>
          <w:rFonts w:ascii="Times New Roman" w:hAnsi="Times New Roman"/>
          <w:bCs/>
          <w:sz w:val="20"/>
          <w:szCs w:val="20"/>
        </w:rPr>
        <w:t xml:space="preserve"> </w:t>
      </w:r>
      <w:r w:rsidR="00F9026A" w:rsidRPr="004B3B23">
        <w:rPr>
          <w:rFonts w:ascii="Times New Roman" w:hAnsi="Times New Roman"/>
          <w:bCs/>
          <w:sz w:val="20"/>
          <w:szCs w:val="20"/>
        </w:rPr>
        <w:t>km for sewer</w:t>
      </w:r>
      <w:r w:rsidR="002A416E" w:rsidRPr="004B3B23">
        <w:rPr>
          <w:rFonts w:ascii="Times New Roman" w:hAnsi="Times New Roman"/>
          <w:bCs/>
          <w:sz w:val="20"/>
          <w:szCs w:val="20"/>
        </w:rPr>
        <w:t xml:space="preserve">, </w:t>
      </w:r>
      <w:r w:rsidR="00F9026A" w:rsidRPr="004B3B23">
        <w:rPr>
          <w:rFonts w:ascii="Times New Roman" w:hAnsi="Times New Roman"/>
          <w:bCs/>
          <w:sz w:val="20"/>
          <w:szCs w:val="20"/>
        </w:rPr>
        <w:t xml:space="preserve">6.0 km for </w:t>
      </w:r>
      <w:r w:rsidR="006C4FFA" w:rsidRPr="00C0101F">
        <w:rPr>
          <w:rFonts w:ascii="Times New Roman" w:hAnsi="Times New Roman"/>
          <w:bCs/>
          <w:sz w:val="20"/>
          <w:szCs w:val="20"/>
        </w:rPr>
        <w:t xml:space="preserve">the </w:t>
      </w:r>
      <w:r w:rsidR="00F9026A" w:rsidRPr="004B3B23">
        <w:rPr>
          <w:rFonts w:ascii="Times New Roman" w:hAnsi="Times New Roman"/>
          <w:bCs/>
          <w:sz w:val="20"/>
          <w:szCs w:val="20"/>
        </w:rPr>
        <w:t xml:space="preserve">transit network and </w:t>
      </w:r>
      <w:r w:rsidR="002A416E" w:rsidRPr="004B3B23">
        <w:rPr>
          <w:rFonts w:ascii="Times New Roman" w:hAnsi="Times New Roman"/>
          <w:bCs/>
          <w:sz w:val="20"/>
          <w:szCs w:val="20"/>
        </w:rPr>
        <w:t xml:space="preserve">about 42.5 km </w:t>
      </w:r>
      <w:r w:rsidR="00F9026A" w:rsidRPr="004B3B23">
        <w:rPr>
          <w:rFonts w:ascii="Times New Roman" w:hAnsi="Times New Roman"/>
          <w:bCs/>
          <w:sz w:val="20"/>
          <w:szCs w:val="20"/>
        </w:rPr>
        <w:t xml:space="preserve">for </w:t>
      </w:r>
      <w:r w:rsidR="008F355A" w:rsidRPr="004B3B23">
        <w:rPr>
          <w:rFonts w:ascii="Times New Roman" w:hAnsi="Times New Roman"/>
          <w:bCs/>
          <w:sz w:val="20"/>
          <w:szCs w:val="20"/>
        </w:rPr>
        <w:t xml:space="preserve">the </w:t>
      </w:r>
      <w:r w:rsidR="00F9026A" w:rsidRPr="004B3B23">
        <w:rPr>
          <w:rFonts w:ascii="Times New Roman" w:hAnsi="Times New Roman"/>
          <w:bCs/>
          <w:sz w:val="20"/>
          <w:szCs w:val="20"/>
        </w:rPr>
        <w:t xml:space="preserve">reconstruction of </w:t>
      </w:r>
      <w:r w:rsidR="002A416E" w:rsidRPr="004B3B23">
        <w:rPr>
          <w:rFonts w:ascii="Times New Roman" w:hAnsi="Times New Roman"/>
          <w:bCs/>
          <w:sz w:val="20"/>
          <w:szCs w:val="20"/>
        </w:rPr>
        <w:t xml:space="preserve">the </w:t>
      </w:r>
      <w:r w:rsidR="00F9026A" w:rsidRPr="004B3B23">
        <w:rPr>
          <w:rFonts w:ascii="Times New Roman" w:hAnsi="Times New Roman"/>
          <w:bCs/>
          <w:sz w:val="20"/>
          <w:szCs w:val="20"/>
        </w:rPr>
        <w:t xml:space="preserve">wastewater network. </w:t>
      </w:r>
      <w:r w:rsidR="00497AAB" w:rsidRPr="004B3B23">
        <w:rPr>
          <w:rFonts w:ascii="Times New Roman" w:hAnsi="Times New Roman"/>
          <w:bCs/>
          <w:sz w:val="20"/>
          <w:szCs w:val="20"/>
        </w:rPr>
        <w:t>U</w:t>
      </w:r>
      <w:r w:rsidR="00F9026A" w:rsidRPr="004B3B23">
        <w:rPr>
          <w:rFonts w:ascii="Times New Roman" w:hAnsi="Times New Roman"/>
          <w:bCs/>
          <w:sz w:val="20"/>
          <w:szCs w:val="20"/>
        </w:rPr>
        <w:t xml:space="preserve">nder this </w:t>
      </w:r>
      <w:r w:rsidR="004C0A54" w:rsidRPr="004B3B23">
        <w:rPr>
          <w:rFonts w:ascii="Times New Roman" w:hAnsi="Times New Roman"/>
          <w:bCs/>
          <w:sz w:val="20"/>
          <w:szCs w:val="20"/>
        </w:rPr>
        <w:t>OP</w:t>
      </w:r>
      <w:r w:rsidR="008F355A" w:rsidRPr="004B3B23">
        <w:rPr>
          <w:rFonts w:ascii="Times New Roman" w:hAnsi="Times New Roman"/>
          <w:bCs/>
          <w:sz w:val="20"/>
          <w:szCs w:val="20"/>
        </w:rPr>
        <w:t>,</w:t>
      </w:r>
      <w:r w:rsidR="00F9026A" w:rsidRPr="004B3B23">
        <w:rPr>
          <w:rFonts w:ascii="Times New Roman" w:hAnsi="Times New Roman"/>
          <w:bCs/>
          <w:sz w:val="20"/>
          <w:szCs w:val="20"/>
        </w:rPr>
        <w:t xml:space="preserve"> it is planned </w:t>
      </w:r>
      <w:r w:rsidR="00E50CF4" w:rsidRPr="00C0101F">
        <w:rPr>
          <w:rFonts w:ascii="Times New Roman" w:hAnsi="Times New Roman"/>
          <w:bCs/>
          <w:sz w:val="20"/>
          <w:szCs w:val="20"/>
        </w:rPr>
        <w:t xml:space="preserve">to </w:t>
      </w:r>
      <w:r w:rsidR="00EA7577" w:rsidRPr="004B3B23">
        <w:rPr>
          <w:rFonts w:ascii="Times New Roman" w:hAnsi="Times New Roman"/>
          <w:bCs/>
          <w:sz w:val="20"/>
          <w:szCs w:val="20"/>
        </w:rPr>
        <w:t xml:space="preserve">first </w:t>
      </w:r>
      <w:r w:rsidR="002A416E" w:rsidRPr="004B3B23">
        <w:rPr>
          <w:rFonts w:ascii="Times New Roman" w:hAnsi="Times New Roman"/>
          <w:bCs/>
          <w:sz w:val="20"/>
          <w:szCs w:val="20"/>
        </w:rPr>
        <w:t xml:space="preserve">prepare the technical documentation for the </w:t>
      </w:r>
      <w:r w:rsidR="00F9026A" w:rsidRPr="004B3B23">
        <w:rPr>
          <w:rFonts w:ascii="Times New Roman" w:hAnsi="Times New Roman"/>
          <w:bCs/>
          <w:sz w:val="20"/>
          <w:szCs w:val="20"/>
        </w:rPr>
        <w:t xml:space="preserve">design </w:t>
      </w:r>
      <w:r w:rsidR="006A6931" w:rsidRPr="00C0101F">
        <w:rPr>
          <w:rFonts w:ascii="Times New Roman" w:hAnsi="Times New Roman"/>
          <w:bCs/>
          <w:sz w:val="20"/>
          <w:szCs w:val="20"/>
        </w:rPr>
        <w:t>of</w:t>
      </w:r>
      <w:r w:rsidR="00E50CF4" w:rsidRPr="00C0101F">
        <w:rPr>
          <w:rFonts w:ascii="Times New Roman" w:hAnsi="Times New Roman"/>
          <w:bCs/>
          <w:sz w:val="20"/>
          <w:szCs w:val="20"/>
        </w:rPr>
        <w:t xml:space="preserve"> the rehabilitation of the</w:t>
      </w:r>
      <w:r w:rsidR="00F9026A" w:rsidRPr="004B3B23">
        <w:rPr>
          <w:rFonts w:ascii="Times New Roman" w:hAnsi="Times New Roman"/>
          <w:bCs/>
          <w:sz w:val="20"/>
          <w:szCs w:val="20"/>
        </w:rPr>
        <w:t xml:space="preserve"> sewerage system </w:t>
      </w:r>
      <w:r w:rsidR="008F355A" w:rsidRPr="004B3B23">
        <w:rPr>
          <w:rFonts w:ascii="Times New Roman" w:hAnsi="Times New Roman"/>
          <w:bCs/>
          <w:sz w:val="20"/>
          <w:szCs w:val="20"/>
        </w:rPr>
        <w:t>and</w:t>
      </w:r>
      <w:r w:rsidR="00F9026A" w:rsidRPr="004B3B23">
        <w:rPr>
          <w:rFonts w:ascii="Times New Roman" w:hAnsi="Times New Roman"/>
          <w:bCs/>
          <w:sz w:val="20"/>
          <w:szCs w:val="20"/>
        </w:rPr>
        <w:t xml:space="preserve"> </w:t>
      </w:r>
      <w:r w:rsidR="00EA7577" w:rsidRPr="004B3B23">
        <w:rPr>
          <w:rFonts w:ascii="Times New Roman" w:hAnsi="Times New Roman"/>
          <w:bCs/>
          <w:sz w:val="20"/>
          <w:szCs w:val="20"/>
        </w:rPr>
        <w:t xml:space="preserve">for </w:t>
      </w:r>
      <w:r w:rsidR="00E50CF4" w:rsidRPr="00C0101F">
        <w:rPr>
          <w:rFonts w:ascii="Times New Roman" w:hAnsi="Times New Roman"/>
          <w:bCs/>
          <w:sz w:val="20"/>
          <w:szCs w:val="20"/>
        </w:rPr>
        <w:t xml:space="preserve">the </w:t>
      </w:r>
      <w:r w:rsidR="00F9026A" w:rsidRPr="004B3B23">
        <w:rPr>
          <w:rFonts w:ascii="Times New Roman" w:hAnsi="Times New Roman"/>
          <w:bCs/>
          <w:sz w:val="20"/>
          <w:szCs w:val="20"/>
        </w:rPr>
        <w:t>WWTP construction in Kavadarci</w:t>
      </w:r>
      <w:r w:rsidR="00EA7577" w:rsidRPr="004B3B23">
        <w:rPr>
          <w:rFonts w:ascii="Times New Roman" w:hAnsi="Times New Roman"/>
          <w:bCs/>
          <w:sz w:val="20"/>
          <w:szCs w:val="20"/>
        </w:rPr>
        <w:t>, follow</w:t>
      </w:r>
      <w:r w:rsidR="005D1935" w:rsidRPr="004B3B23">
        <w:rPr>
          <w:rFonts w:ascii="Times New Roman" w:hAnsi="Times New Roman"/>
          <w:bCs/>
          <w:sz w:val="20"/>
          <w:szCs w:val="20"/>
        </w:rPr>
        <w:t>ed</w:t>
      </w:r>
      <w:r w:rsidR="00EA7577" w:rsidRPr="004B3B23">
        <w:rPr>
          <w:rFonts w:ascii="Times New Roman" w:hAnsi="Times New Roman"/>
          <w:bCs/>
          <w:sz w:val="20"/>
          <w:szCs w:val="20"/>
        </w:rPr>
        <w:t xml:space="preserve"> </w:t>
      </w:r>
      <w:r w:rsidR="005D1935" w:rsidRPr="004B3B23">
        <w:rPr>
          <w:rFonts w:ascii="Times New Roman" w:hAnsi="Times New Roman"/>
          <w:bCs/>
          <w:sz w:val="20"/>
          <w:szCs w:val="20"/>
        </w:rPr>
        <w:t xml:space="preserve">by the </w:t>
      </w:r>
      <w:r w:rsidR="0095685A" w:rsidRPr="004B3B23">
        <w:rPr>
          <w:rFonts w:ascii="Times New Roman" w:hAnsi="Times New Roman"/>
          <w:bCs/>
          <w:sz w:val="20"/>
          <w:szCs w:val="20"/>
        </w:rPr>
        <w:t>execut</w:t>
      </w:r>
      <w:r w:rsidR="005D1935" w:rsidRPr="004B3B23">
        <w:rPr>
          <w:rFonts w:ascii="Times New Roman" w:hAnsi="Times New Roman"/>
          <w:bCs/>
          <w:sz w:val="20"/>
          <w:szCs w:val="20"/>
        </w:rPr>
        <w:t>ion of</w:t>
      </w:r>
      <w:r w:rsidR="00EA7577" w:rsidRPr="004B3B23">
        <w:rPr>
          <w:rFonts w:ascii="Times New Roman" w:hAnsi="Times New Roman"/>
          <w:bCs/>
          <w:sz w:val="20"/>
          <w:szCs w:val="20"/>
        </w:rPr>
        <w:t xml:space="preserve"> the construction works</w:t>
      </w:r>
      <w:r w:rsidR="00F9026A" w:rsidRPr="004B3B23">
        <w:rPr>
          <w:rFonts w:ascii="Times New Roman" w:hAnsi="Times New Roman"/>
          <w:bCs/>
          <w:sz w:val="20"/>
          <w:szCs w:val="20"/>
        </w:rPr>
        <w:t>.</w:t>
      </w:r>
      <w:r w:rsidR="00497AAB" w:rsidRPr="004B3B23">
        <w:rPr>
          <w:rFonts w:ascii="Times New Roman" w:hAnsi="Times New Roman"/>
          <w:bCs/>
          <w:sz w:val="20"/>
          <w:szCs w:val="20"/>
        </w:rPr>
        <w:t xml:space="preserve"> However, to speed </w:t>
      </w:r>
      <w:r w:rsidR="00E50CF4" w:rsidRPr="00C0101F">
        <w:rPr>
          <w:rFonts w:ascii="Times New Roman" w:hAnsi="Times New Roman"/>
          <w:bCs/>
          <w:sz w:val="20"/>
          <w:szCs w:val="20"/>
        </w:rPr>
        <w:t xml:space="preserve">up </w:t>
      </w:r>
      <w:r w:rsidR="00497AAB" w:rsidRPr="004B3B23">
        <w:rPr>
          <w:rFonts w:ascii="Times New Roman" w:hAnsi="Times New Roman"/>
          <w:bCs/>
          <w:sz w:val="20"/>
          <w:szCs w:val="20"/>
        </w:rPr>
        <w:t xml:space="preserve">the preparation and implementation of this intervention, </w:t>
      </w:r>
      <w:r w:rsidR="00E50CF4" w:rsidRPr="00C0101F">
        <w:rPr>
          <w:rFonts w:ascii="Times New Roman" w:hAnsi="Times New Roman"/>
          <w:bCs/>
          <w:sz w:val="20"/>
          <w:szCs w:val="20"/>
        </w:rPr>
        <w:t xml:space="preserve">the </w:t>
      </w:r>
      <w:r w:rsidR="00497AAB" w:rsidRPr="004B3B23">
        <w:rPr>
          <w:rFonts w:ascii="Times New Roman" w:hAnsi="Times New Roman"/>
          <w:bCs/>
          <w:sz w:val="20"/>
          <w:szCs w:val="20"/>
        </w:rPr>
        <w:t xml:space="preserve">MoEPP will </w:t>
      </w:r>
      <w:r w:rsidR="00E50CF4" w:rsidRPr="00C0101F">
        <w:rPr>
          <w:rFonts w:ascii="Times New Roman" w:hAnsi="Times New Roman"/>
          <w:bCs/>
          <w:sz w:val="20"/>
          <w:szCs w:val="20"/>
        </w:rPr>
        <w:t>explore</w:t>
      </w:r>
      <w:r w:rsidR="00497AAB" w:rsidRPr="004B3B23">
        <w:rPr>
          <w:rFonts w:ascii="Times New Roman" w:hAnsi="Times New Roman"/>
          <w:bCs/>
          <w:sz w:val="20"/>
          <w:szCs w:val="20"/>
        </w:rPr>
        <w:t xml:space="preserve"> the possibility </w:t>
      </w:r>
      <w:r w:rsidR="00E50CF4" w:rsidRPr="00C0101F">
        <w:rPr>
          <w:rFonts w:ascii="Times New Roman" w:hAnsi="Times New Roman"/>
          <w:bCs/>
          <w:sz w:val="20"/>
          <w:szCs w:val="20"/>
        </w:rPr>
        <w:t xml:space="preserve">of the </w:t>
      </w:r>
      <w:r w:rsidR="00497AAB" w:rsidRPr="004B3B23">
        <w:rPr>
          <w:rFonts w:ascii="Times New Roman" w:hAnsi="Times New Roman"/>
          <w:bCs/>
          <w:sz w:val="20"/>
          <w:szCs w:val="20"/>
        </w:rPr>
        <w:t xml:space="preserve">technical documentation to be prepared from other funding resources or donors.  </w:t>
      </w:r>
    </w:p>
    <w:p w14:paraId="27F39F6A" w14:textId="07C3BF05" w:rsidR="00F9026A" w:rsidRPr="004B3B23" w:rsidRDefault="00F9026A" w:rsidP="002A416E">
      <w:pPr>
        <w:rPr>
          <w:rFonts w:ascii="Times New Roman" w:hAnsi="Times New Roman"/>
          <w:bCs/>
          <w:sz w:val="20"/>
          <w:szCs w:val="20"/>
        </w:rPr>
      </w:pPr>
      <w:r w:rsidRPr="004B3B23">
        <w:rPr>
          <w:rFonts w:ascii="Times New Roman" w:hAnsi="Times New Roman"/>
          <w:bCs/>
          <w:sz w:val="20"/>
          <w:szCs w:val="20"/>
        </w:rPr>
        <w:t>Extension of the sew</w:t>
      </w:r>
      <w:r w:rsidR="00E50CF4" w:rsidRPr="00C0101F">
        <w:rPr>
          <w:rFonts w:ascii="Times New Roman" w:hAnsi="Times New Roman"/>
          <w:bCs/>
          <w:sz w:val="20"/>
          <w:szCs w:val="20"/>
        </w:rPr>
        <w:t>er</w:t>
      </w:r>
      <w:r w:rsidRPr="004B3B23">
        <w:rPr>
          <w:rFonts w:ascii="Times New Roman" w:hAnsi="Times New Roman"/>
          <w:bCs/>
          <w:sz w:val="20"/>
          <w:szCs w:val="20"/>
        </w:rPr>
        <w:t xml:space="preserve">age network and the construction of a secondary wastewater treatment plant for </w:t>
      </w:r>
      <w:r w:rsidR="00A1345C" w:rsidRPr="004B3B23">
        <w:rPr>
          <w:rFonts w:ascii="Times New Roman" w:hAnsi="Times New Roman"/>
          <w:bCs/>
          <w:sz w:val="20"/>
          <w:szCs w:val="20"/>
        </w:rPr>
        <w:t>around 95,000</w:t>
      </w:r>
      <w:r w:rsidRPr="004B3B23">
        <w:rPr>
          <w:rFonts w:ascii="Times New Roman" w:hAnsi="Times New Roman"/>
          <w:bCs/>
          <w:sz w:val="20"/>
          <w:szCs w:val="20"/>
        </w:rPr>
        <w:t xml:space="preserve"> </w:t>
      </w:r>
      <w:r w:rsidR="002A416E" w:rsidRPr="004B3B23">
        <w:rPr>
          <w:rFonts w:ascii="Times New Roman" w:hAnsi="Times New Roman"/>
          <w:bCs/>
          <w:sz w:val="20"/>
          <w:szCs w:val="20"/>
        </w:rPr>
        <w:t>p.e.</w:t>
      </w:r>
      <w:r w:rsidRPr="004B3B23">
        <w:rPr>
          <w:rFonts w:ascii="Times New Roman" w:hAnsi="Times New Roman"/>
          <w:bCs/>
          <w:sz w:val="20"/>
          <w:szCs w:val="20"/>
        </w:rPr>
        <w:t xml:space="preserve"> for</w:t>
      </w:r>
      <w:r w:rsidR="002A416E" w:rsidRPr="004B3B23">
        <w:rPr>
          <w:rFonts w:ascii="Times New Roman" w:hAnsi="Times New Roman"/>
          <w:bCs/>
          <w:sz w:val="20"/>
          <w:szCs w:val="20"/>
        </w:rPr>
        <w:t xml:space="preserve"> the Municipality of</w:t>
      </w:r>
      <w:r w:rsidRPr="004B3B23">
        <w:rPr>
          <w:rFonts w:ascii="Times New Roman" w:hAnsi="Times New Roman"/>
          <w:bCs/>
          <w:sz w:val="20"/>
          <w:szCs w:val="20"/>
        </w:rPr>
        <w:t xml:space="preserve"> Tetovo</w:t>
      </w:r>
      <w:r w:rsidR="00EA7577" w:rsidRPr="004B3B23">
        <w:rPr>
          <w:rFonts w:ascii="Times New Roman" w:hAnsi="Times New Roman"/>
          <w:bCs/>
          <w:sz w:val="20"/>
          <w:szCs w:val="20"/>
        </w:rPr>
        <w:t xml:space="preserve"> </w:t>
      </w:r>
      <w:r w:rsidRPr="004B3B23">
        <w:rPr>
          <w:rFonts w:ascii="Times New Roman" w:hAnsi="Times New Roman"/>
          <w:bCs/>
          <w:sz w:val="20"/>
          <w:szCs w:val="20"/>
        </w:rPr>
        <w:t>is envisaged under IPA II</w:t>
      </w:r>
      <w:r w:rsidR="00081AE5" w:rsidRPr="004B3B23">
        <w:rPr>
          <w:rFonts w:ascii="Times New Roman" w:hAnsi="Times New Roman"/>
          <w:bCs/>
          <w:sz w:val="20"/>
          <w:szCs w:val="20"/>
        </w:rPr>
        <w:t>,</w:t>
      </w:r>
      <w:r w:rsidRPr="004B3B23">
        <w:rPr>
          <w:rFonts w:ascii="Times New Roman" w:hAnsi="Times New Roman"/>
          <w:bCs/>
          <w:sz w:val="20"/>
          <w:szCs w:val="20"/>
        </w:rPr>
        <w:t xml:space="preserve"> and the procurement process is about to start. However, due to </w:t>
      </w:r>
      <w:r w:rsidR="00081AE5" w:rsidRPr="004B3B23">
        <w:rPr>
          <w:rFonts w:ascii="Times New Roman" w:hAnsi="Times New Roman"/>
          <w:bCs/>
          <w:sz w:val="20"/>
          <w:szCs w:val="20"/>
        </w:rPr>
        <w:t xml:space="preserve">the </w:t>
      </w:r>
      <w:r w:rsidRPr="004B3B23">
        <w:rPr>
          <w:rFonts w:ascii="Times New Roman" w:hAnsi="Times New Roman"/>
          <w:bCs/>
          <w:sz w:val="20"/>
          <w:szCs w:val="20"/>
        </w:rPr>
        <w:t xml:space="preserve">price increase and the need to improve energy efficiency and sludge management, this </w:t>
      </w:r>
      <w:r w:rsidR="004C0A54" w:rsidRPr="004B3B23">
        <w:rPr>
          <w:rFonts w:ascii="Times New Roman" w:hAnsi="Times New Roman"/>
          <w:bCs/>
          <w:sz w:val="20"/>
          <w:szCs w:val="20"/>
        </w:rPr>
        <w:t>OP</w:t>
      </w:r>
      <w:r w:rsidRPr="004B3B23">
        <w:rPr>
          <w:rFonts w:ascii="Times New Roman" w:hAnsi="Times New Roman"/>
          <w:bCs/>
          <w:sz w:val="20"/>
          <w:szCs w:val="20"/>
        </w:rPr>
        <w:t xml:space="preserve"> is envisaged </w:t>
      </w:r>
      <w:r w:rsidR="008F355A" w:rsidRPr="004B3B23">
        <w:rPr>
          <w:rFonts w:ascii="Times New Roman" w:hAnsi="Times New Roman"/>
          <w:bCs/>
          <w:sz w:val="20"/>
          <w:szCs w:val="20"/>
        </w:rPr>
        <w:t xml:space="preserve">as </w:t>
      </w:r>
      <w:r w:rsidR="005D1935" w:rsidRPr="004B3B23">
        <w:rPr>
          <w:rFonts w:ascii="Times New Roman" w:hAnsi="Times New Roman"/>
          <w:bCs/>
          <w:sz w:val="20"/>
          <w:szCs w:val="20"/>
        </w:rPr>
        <w:t xml:space="preserve">an </w:t>
      </w:r>
      <w:r w:rsidRPr="004B3B23">
        <w:rPr>
          <w:rFonts w:ascii="Times New Roman" w:hAnsi="Times New Roman"/>
          <w:bCs/>
          <w:sz w:val="20"/>
          <w:szCs w:val="20"/>
        </w:rPr>
        <w:t xml:space="preserve">intervention </w:t>
      </w:r>
      <w:r w:rsidR="008F355A" w:rsidRPr="004B3B23">
        <w:rPr>
          <w:rFonts w:ascii="Times New Roman" w:hAnsi="Times New Roman"/>
          <w:bCs/>
          <w:sz w:val="20"/>
          <w:szCs w:val="20"/>
        </w:rPr>
        <w:t>for</w:t>
      </w:r>
      <w:r w:rsidRPr="004B3B23">
        <w:rPr>
          <w:rFonts w:ascii="Times New Roman" w:hAnsi="Times New Roman"/>
          <w:bCs/>
          <w:sz w:val="20"/>
          <w:szCs w:val="20"/>
        </w:rPr>
        <w:t xml:space="preserve"> </w:t>
      </w:r>
      <w:r w:rsidR="00081AE5" w:rsidRPr="004B3B23">
        <w:rPr>
          <w:rFonts w:ascii="Times New Roman" w:hAnsi="Times New Roman"/>
          <w:bCs/>
          <w:sz w:val="20"/>
          <w:szCs w:val="20"/>
        </w:rPr>
        <w:t xml:space="preserve">extending the sewerage network and upgrading </w:t>
      </w:r>
      <w:r w:rsidRPr="004B3B23">
        <w:rPr>
          <w:rFonts w:ascii="Times New Roman" w:hAnsi="Times New Roman"/>
          <w:bCs/>
          <w:sz w:val="20"/>
          <w:szCs w:val="20"/>
        </w:rPr>
        <w:t xml:space="preserve">the </w:t>
      </w:r>
      <w:r w:rsidR="00A1345C" w:rsidRPr="004B3B23">
        <w:rPr>
          <w:rFonts w:ascii="Times New Roman" w:hAnsi="Times New Roman"/>
          <w:bCs/>
          <w:sz w:val="20"/>
          <w:szCs w:val="20"/>
        </w:rPr>
        <w:t>WWTP</w:t>
      </w:r>
      <w:r w:rsidRPr="004B3B23">
        <w:rPr>
          <w:rFonts w:ascii="Times New Roman" w:hAnsi="Times New Roman"/>
          <w:bCs/>
          <w:sz w:val="20"/>
          <w:szCs w:val="20"/>
        </w:rPr>
        <w:t xml:space="preserve">. This intervention will </w:t>
      </w:r>
      <w:r w:rsidR="00081AE5" w:rsidRPr="004B3B23">
        <w:rPr>
          <w:rFonts w:ascii="Times New Roman" w:hAnsi="Times New Roman"/>
          <w:bCs/>
          <w:sz w:val="20"/>
          <w:szCs w:val="20"/>
        </w:rPr>
        <w:t>improve</w:t>
      </w:r>
      <w:r w:rsidRPr="004B3B23">
        <w:rPr>
          <w:rFonts w:ascii="Times New Roman" w:hAnsi="Times New Roman"/>
          <w:bCs/>
          <w:sz w:val="20"/>
          <w:szCs w:val="20"/>
        </w:rPr>
        <w:t xml:space="preserve"> the WWTP operation</w:t>
      </w:r>
      <w:r w:rsidR="006947CF" w:rsidRPr="00C0101F">
        <w:rPr>
          <w:rFonts w:ascii="Times New Roman" w:hAnsi="Times New Roman"/>
          <w:bCs/>
          <w:sz w:val="20"/>
          <w:szCs w:val="20"/>
        </w:rPr>
        <w:t xml:space="preserve"> in order</w:t>
      </w:r>
      <w:r w:rsidRPr="004B3B23">
        <w:rPr>
          <w:rFonts w:ascii="Times New Roman" w:hAnsi="Times New Roman"/>
          <w:bCs/>
          <w:sz w:val="20"/>
          <w:szCs w:val="20"/>
        </w:rPr>
        <w:t xml:space="preserve"> </w:t>
      </w:r>
      <w:r w:rsidR="005D1935" w:rsidRPr="004B3B23">
        <w:rPr>
          <w:rFonts w:ascii="Times New Roman" w:hAnsi="Times New Roman"/>
          <w:bCs/>
          <w:sz w:val="20"/>
          <w:szCs w:val="20"/>
        </w:rPr>
        <w:t>to</w:t>
      </w:r>
      <w:r w:rsidRPr="004B3B23">
        <w:rPr>
          <w:rFonts w:ascii="Times New Roman" w:hAnsi="Times New Roman"/>
          <w:bCs/>
          <w:sz w:val="20"/>
          <w:szCs w:val="20"/>
        </w:rPr>
        <w:t xml:space="preserve"> achieve </w:t>
      </w:r>
      <w:r w:rsidR="00081AE5" w:rsidRPr="004B3B23">
        <w:rPr>
          <w:rFonts w:ascii="Times New Roman" w:hAnsi="Times New Roman"/>
          <w:bCs/>
          <w:sz w:val="20"/>
          <w:szCs w:val="20"/>
        </w:rPr>
        <w:t xml:space="preserve">a </w:t>
      </w:r>
      <w:r w:rsidR="002D7F11" w:rsidRPr="004B3B23">
        <w:rPr>
          <w:rFonts w:ascii="Times New Roman" w:hAnsi="Times New Roman"/>
          <w:bCs/>
          <w:sz w:val="20"/>
          <w:szCs w:val="20"/>
        </w:rPr>
        <w:t>net-</w:t>
      </w:r>
      <w:r w:rsidRPr="004B3B23">
        <w:rPr>
          <w:rFonts w:ascii="Times New Roman" w:hAnsi="Times New Roman"/>
          <w:bCs/>
          <w:sz w:val="20"/>
          <w:szCs w:val="20"/>
        </w:rPr>
        <w:t>zero carbon footprint</w:t>
      </w:r>
      <w:r w:rsidR="00526447" w:rsidRPr="004B3B23">
        <w:rPr>
          <w:rFonts w:ascii="Times New Roman" w:hAnsi="Times New Roman"/>
          <w:bCs/>
          <w:sz w:val="20"/>
          <w:szCs w:val="20"/>
        </w:rPr>
        <w:t>,</w:t>
      </w:r>
      <w:r w:rsidRPr="004B3B23">
        <w:rPr>
          <w:rFonts w:ascii="Times New Roman" w:hAnsi="Times New Roman"/>
          <w:bCs/>
          <w:sz w:val="20"/>
          <w:szCs w:val="20"/>
        </w:rPr>
        <w:t xml:space="preserve"> </w:t>
      </w:r>
      <w:r w:rsidR="00194202" w:rsidRPr="004B3B23">
        <w:rPr>
          <w:rFonts w:ascii="Times New Roman" w:hAnsi="Times New Roman"/>
          <w:bCs/>
          <w:sz w:val="20"/>
          <w:szCs w:val="20"/>
        </w:rPr>
        <w:t xml:space="preserve">improve </w:t>
      </w:r>
      <w:r w:rsidR="002D7F11" w:rsidRPr="004B3B23">
        <w:rPr>
          <w:rFonts w:ascii="Times New Roman" w:hAnsi="Times New Roman"/>
          <w:bCs/>
          <w:sz w:val="20"/>
          <w:szCs w:val="20"/>
        </w:rPr>
        <w:t xml:space="preserve">excess sewage </w:t>
      </w:r>
      <w:r w:rsidRPr="004B3B23">
        <w:rPr>
          <w:rFonts w:ascii="Times New Roman" w:hAnsi="Times New Roman"/>
          <w:bCs/>
          <w:sz w:val="20"/>
          <w:szCs w:val="20"/>
        </w:rPr>
        <w:t>sludge</w:t>
      </w:r>
      <w:r w:rsidR="00194202" w:rsidRPr="004B3B23">
        <w:rPr>
          <w:rFonts w:ascii="Times New Roman" w:hAnsi="Times New Roman"/>
          <w:bCs/>
          <w:sz w:val="20"/>
          <w:szCs w:val="20"/>
        </w:rPr>
        <w:t xml:space="preserve"> treatment</w:t>
      </w:r>
      <w:r w:rsidR="00526447" w:rsidRPr="004B3B23">
        <w:rPr>
          <w:rFonts w:ascii="Times New Roman" w:hAnsi="Times New Roman"/>
          <w:bCs/>
          <w:sz w:val="20"/>
          <w:szCs w:val="20"/>
        </w:rPr>
        <w:t xml:space="preserve"> and, depending on availability of funds, reusing reclaimed wastewater in agriculture</w:t>
      </w:r>
      <w:r w:rsidRPr="004B3B23">
        <w:rPr>
          <w:rFonts w:ascii="Times New Roman" w:hAnsi="Times New Roman"/>
          <w:bCs/>
          <w:sz w:val="20"/>
          <w:szCs w:val="20"/>
        </w:rPr>
        <w:t>.</w:t>
      </w:r>
    </w:p>
    <w:p w14:paraId="483772E9" w14:textId="77777777" w:rsidR="00F9026A" w:rsidRPr="00C0101F" w:rsidRDefault="00F9026A" w:rsidP="00F9026A">
      <w:pPr>
        <w:rPr>
          <w:rFonts w:ascii="Times New Roman" w:hAnsi="Times New Roman"/>
          <w:b/>
          <w:bCs/>
          <w:color w:val="4472C4" w:themeColor="accent1"/>
          <w:sz w:val="20"/>
          <w:szCs w:val="20"/>
        </w:rPr>
      </w:pPr>
      <w:r w:rsidRPr="00C0101F">
        <w:rPr>
          <w:rFonts w:ascii="Times New Roman" w:hAnsi="Times New Roman"/>
          <w:b/>
          <w:bCs/>
          <w:color w:val="4472C4" w:themeColor="accent1"/>
          <w:sz w:val="20"/>
          <w:szCs w:val="20"/>
        </w:rPr>
        <w:t>Applicable EU legislation</w:t>
      </w:r>
    </w:p>
    <w:p w14:paraId="1240207A" w14:textId="4BBDE00C" w:rsidR="00F9026A" w:rsidRPr="004B3B23" w:rsidRDefault="00F9026A" w:rsidP="00F9026A">
      <w:pPr>
        <w:rPr>
          <w:rFonts w:ascii="Times New Roman" w:hAnsi="Times New Roman"/>
          <w:sz w:val="20"/>
          <w:szCs w:val="20"/>
        </w:rPr>
      </w:pPr>
      <w:bookmarkStart w:id="32" w:name="_Hlk135174133"/>
      <w:r w:rsidRPr="00C0101F">
        <w:rPr>
          <w:rFonts w:ascii="Times New Roman" w:hAnsi="Times New Roman"/>
          <w:sz w:val="20"/>
          <w:szCs w:val="20"/>
        </w:rPr>
        <w:t>The</w:t>
      </w:r>
      <w:r w:rsidR="00EA7577" w:rsidRPr="00C0101F">
        <w:rPr>
          <w:rFonts w:ascii="Times New Roman" w:hAnsi="Times New Roman"/>
          <w:sz w:val="20"/>
          <w:szCs w:val="20"/>
        </w:rPr>
        <w:t xml:space="preserve"> </w:t>
      </w:r>
      <w:r w:rsidR="004C0A54" w:rsidRPr="00C0101F">
        <w:rPr>
          <w:rFonts w:ascii="Times New Roman" w:hAnsi="Times New Roman"/>
          <w:sz w:val="20"/>
          <w:szCs w:val="20"/>
        </w:rPr>
        <w:t>OP</w:t>
      </w:r>
      <w:r w:rsidRPr="00C0101F">
        <w:rPr>
          <w:rFonts w:ascii="Times New Roman" w:hAnsi="Times New Roman"/>
          <w:sz w:val="20"/>
          <w:szCs w:val="20"/>
        </w:rPr>
        <w:t xml:space="preserve"> in the Area of </w:t>
      </w:r>
      <w:r w:rsidR="002A416E" w:rsidRPr="00C0101F">
        <w:rPr>
          <w:rFonts w:ascii="Times New Roman" w:hAnsi="Times New Roman"/>
          <w:sz w:val="20"/>
          <w:szCs w:val="20"/>
        </w:rPr>
        <w:t>S</w:t>
      </w:r>
      <w:r w:rsidRPr="00C0101F">
        <w:rPr>
          <w:rFonts w:ascii="Times New Roman" w:hAnsi="Times New Roman"/>
          <w:sz w:val="20"/>
          <w:szCs w:val="20"/>
        </w:rPr>
        <w:t xml:space="preserve">upport </w:t>
      </w:r>
      <w:r w:rsidR="002A416E" w:rsidRPr="00C0101F">
        <w:rPr>
          <w:rFonts w:ascii="Times New Roman" w:hAnsi="Times New Roman"/>
          <w:sz w:val="20"/>
          <w:szCs w:val="20"/>
        </w:rPr>
        <w:t>#</w:t>
      </w:r>
      <w:r w:rsidRPr="00C0101F">
        <w:rPr>
          <w:rFonts w:ascii="Times New Roman" w:hAnsi="Times New Roman"/>
          <w:sz w:val="20"/>
          <w:szCs w:val="20"/>
        </w:rPr>
        <w:t>1</w:t>
      </w:r>
      <w:r w:rsidR="00CE6C00" w:rsidRPr="00C0101F">
        <w:rPr>
          <w:rFonts w:ascii="Times New Roman" w:hAnsi="Times New Roman"/>
          <w:sz w:val="20"/>
          <w:szCs w:val="20"/>
        </w:rPr>
        <w:t xml:space="preserve"> </w:t>
      </w:r>
      <w:r w:rsidRPr="004B3B23">
        <w:rPr>
          <w:rFonts w:ascii="Times New Roman" w:hAnsi="Times New Roman"/>
          <w:sz w:val="20"/>
          <w:szCs w:val="20"/>
        </w:rPr>
        <w:t xml:space="preserve">contributes to the implementation of the following EU water </w:t>
      </w:r>
      <w:r w:rsidRPr="004B3B23">
        <w:rPr>
          <w:rFonts w:ascii="Times New Roman" w:hAnsi="Times New Roman"/>
          <w:i/>
          <w:iCs/>
          <w:sz w:val="20"/>
          <w:szCs w:val="20"/>
        </w:rPr>
        <w:t>acquis</w:t>
      </w:r>
      <w:r w:rsidRPr="004B3B23">
        <w:rPr>
          <w:rFonts w:ascii="Times New Roman" w:hAnsi="Times New Roman"/>
          <w:sz w:val="20"/>
          <w:szCs w:val="20"/>
        </w:rPr>
        <w:t>:</w:t>
      </w:r>
    </w:p>
    <w:bookmarkEnd w:id="32"/>
    <w:p w14:paraId="412A94E7" w14:textId="71E1991E" w:rsidR="00662D5B" w:rsidRPr="004B3B23" w:rsidRDefault="00F9026A" w:rsidP="00C15A82">
      <w:pPr>
        <w:pStyle w:val="ListParagraph"/>
        <w:numPr>
          <w:ilvl w:val="0"/>
          <w:numId w:val="36"/>
        </w:numPr>
        <w:rPr>
          <w:bCs/>
          <w:sz w:val="20"/>
          <w:szCs w:val="20"/>
        </w:rPr>
      </w:pPr>
      <w:r w:rsidRPr="004B3B23">
        <w:rPr>
          <w:bCs/>
          <w:sz w:val="20"/>
          <w:szCs w:val="20"/>
        </w:rPr>
        <w:t xml:space="preserve">Urban </w:t>
      </w:r>
      <w:r w:rsidR="000A5948" w:rsidRPr="004B3B23">
        <w:rPr>
          <w:bCs/>
          <w:sz w:val="20"/>
          <w:szCs w:val="20"/>
        </w:rPr>
        <w:t>Wastewater</w:t>
      </w:r>
      <w:r w:rsidRPr="004B3B23">
        <w:rPr>
          <w:bCs/>
          <w:sz w:val="20"/>
          <w:szCs w:val="20"/>
        </w:rPr>
        <w:t xml:space="preserve"> Treatment Directive (UWWTD)</w:t>
      </w:r>
      <w:r w:rsidR="005D1935" w:rsidRPr="004B3B23">
        <w:rPr>
          <w:bCs/>
          <w:sz w:val="20"/>
          <w:szCs w:val="20"/>
        </w:rPr>
        <w:t xml:space="preserve"> </w:t>
      </w:r>
      <w:r w:rsidRPr="004B3B23">
        <w:rPr>
          <w:bCs/>
          <w:sz w:val="20"/>
          <w:szCs w:val="20"/>
        </w:rPr>
        <w:t>(91/271/EEC)</w:t>
      </w:r>
    </w:p>
    <w:p w14:paraId="199F3EAF" w14:textId="5EA3C2B0" w:rsidR="00662D5B" w:rsidRPr="004B3B23" w:rsidRDefault="00F9026A" w:rsidP="00C15A82">
      <w:pPr>
        <w:pStyle w:val="ListParagraph"/>
        <w:numPr>
          <w:ilvl w:val="0"/>
          <w:numId w:val="36"/>
        </w:numPr>
        <w:spacing w:before="0"/>
        <w:rPr>
          <w:bCs/>
          <w:sz w:val="20"/>
          <w:szCs w:val="20"/>
        </w:rPr>
      </w:pPr>
      <w:r w:rsidRPr="004B3B23">
        <w:rPr>
          <w:bCs/>
          <w:sz w:val="20"/>
          <w:szCs w:val="20"/>
        </w:rPr>
        <w:t>Sewage Sludge Directive (86/278/EEC)</w:t>
      </w:r>
    </w:p>
    <w:p w14:paraId="0D346E1C" w14:textId="77777777" w:rsidR="00662D5B" w:rsidRPr="004B3B23" w:rsidRDefault="00F9026A" w:rsidP="00C15A82">
      <w:pPr>
        <w:pStyle w:val="ListParagraph"/>
        <w:numPr>
          <w:ilvl w:val="0"/>
          <w:numId w:val="36"/>
        </w:numPr>
        <w:spacing w:before="0"/>
        <w:rPr>
          <w:bCs/>
          <w:sz w:val="20"/>
          <w:szCs w:val="20"/>
        </w:rPr>
      </w:pPr>
      <w:r w:rsidRPr="004B3B23">
        <w:rPr>
          <w:bCs/>
          <w:sz w:val="20"/>
          <w:szCs w:val="20"/>
        </w:rPr>
        <w:t>Framework Water Directive (FWD) (2000/60/ЕC)</w:t>
      </w:r>
    </w:p>
    <w:p w14:paraId="2F70D3EE" w14:textId="77777777" w:rsidR="00662D5B" w:rsidRPr="004B3B23" w:rsidRDefault="00F9026A" w:rsidP="00C15A82">
      <w:pPr>
        <w:pStyle w:val="ListParagraph"/>
        <w:numPr>
          <w:ilvl w:val="0"/>
          <w:numId w:val="36"/>
        </w:numPr>
        <w:spacing w:before="0"/>
        <w:rPr>
          <w:bCs/>
          <w:sz w:val="20"/>
          <w:szCs w:val="20"/>
        </w:rPr>
      </w:pPr>
      <w:r w:rsidRPr="004B3B23">
        <w:rPr>
          <w:bCs/>
          <w:sz w:val="20"/>
          <w:szCs w:val="20"/>
        </w:rPr>
        <w:t>Bathing Water Directive (76/160/ЕЕC)</w:t>
      </w:r>
    </w:p>
    <w:p w14:paraId="7DB62935" w14:textId="4E4910B0" w:rsidR="00E51405" w:rsidRPr="00C0101F" w:rsidRDefault="00F9026A" w:rsidP="00F9026A">
      <w:pPr>
        <w:rPr>
          <w:rFonts w:ascii="Times New Roman" w:hAnsi="Times New Roman"/>
          <w:b/>
          <w:bCs/>
          <w:color w:val="4472C4" w:themeColor="accent1"/>
          <w:sz w:val="20"/>
          <w:szCs w:val="20"/>
        </w:rPr>
      </w:pPr>
      <w:r w:rsidRPr="00C0101F">
        <w:rPr>
          <w:rFonts w:ascii="Times New Roman" w:hAnsi="Times New Roman"/>
          <w:b/>
          <w:bCs/>
          <w:color w:val="4472C4" w:themeColor="accent1"/>
          <w:sz w:val="20"/>
          <w:szCs w:val="20"/>
        </w:rPr>
        <w:t>Outcome (Specific objective)</w:t>
      </w:r>
    </w:p>
    <w:p w14:paraId="281FF579" w14:textId="2B93AEA2" w:rsidR="00F9026A" w:rsidRPr="00C0101F" w:rsidRDefault="00F9026A" w:rsidP="00F9026A">
      <w:pPr>
        <w:rPr>
          <w:rFonts w:ascii="Times New Roman" w:hAnsi="Times New Roman"/>
          <w:sz w:val="20"/>
          <w:szCs w:val="20"/>
        </w:rPr>
      </w:pPr>
      <w:r w:rsidRPr="00C0101F">
        <w:rPr>
          <w:rFonts w:ascii="Times New Roman" w:hAnsi="Times New Roman"/>
          <w:sz w:val="20"/>
          <w:szCs w:val="20"/>
        </w:rPr>
        <w:t>Reduce</w:t>
      </w:r>
      <w:r w:rsidR="00DC50AB" w:rsidRPr="00C0101F">
        <w:rPr>
          <w:rFonts w:ascii="Times New Roman" w:hAnsi="Times New Roman"/>
          <w:sz w:val="20"/>
          <w:szCs w:val="20"/>
        </w:rPr>
        <w:t>d</w:t>
      </w:r>
      <w:r w:rsidRPr="00C0101F">
        <w:rPr>
          <w:rFonts w:ascii="Times New Roman" w:hAnsi="Times New Roman"/>
          <w:sz w:val="20"/>
          <w:szCs w:val="20"/>
        </w:rPr>
        <w:t xml:space="preserve"> </w:t>
      </w:r>
      <w:r w:rsidR="004C760E" w:rsidRPr="00C0101F">
        <w:rPr>
          <w:rFonts w:ascii="Times New Roman" w:hAnsi="Times New Roman"/>
          <w:sz w:val="20"/>
          <w:szCs w:val="20"/>
        </w:rPr>
        <w:t xml:space="preserve">amount of </w:t>
      </w:r>
      <w:r w:rsidRPr="00C0101F">
        <w:rPr>
          <w:rFonts w:ascii="Times New Roman" w:hAnsi="Times New Roman"/>
          <w:sz w:val="20"/>
          <w:szCs w:val="20"/>
        </w:rPr>
        <w:t>untreated wastewater discharged into recipients and improve</w:t>
      </w:r>
      <w:r w:rsidR="00DC50AB" w:rsidRPr="00C0101F">
        <w:rPr>
          <w:rFonts w:ascii="Times New Roman" w:hAnsi="Times New Roman"/>
          <w:sz w:val="20"/>
          <w:szCs w:val="20"/>
        </w:rPr>
        <w:t>d</w:t>
      </w:r>
      <w:r w:rsidRPr="00C0101F">
        <w:rPr>
          <w:rFonts w:ascii="Times New Roman" w:hAnsi="Times New Roman"/>
          <w:sz w:val="20"/>
          <w:szCs w:val="20"/>
        </w:rPr>
        <w:t xml:space="preserve"> water management in compliance with EU requirements</w:t>
      </w:r>
      <w:r w:rsidR="004C760E" w:rsidRPr="004B3B23">
        <w:rPr>
          <w:rFonts w:ascii="Times New Roman" w:hAnsi="Times New Roman"/>
          <w:sz w:val="20"/>
          <w:szCs w:val="20"/>
        </w:rPr>
        <w:t>.</w:t>
      </w:r>
    </w:p>
    <w:p w14:paraId="6D18F0F4" w14:textId="4CF7CD1F" w:rsidR="00F9026A" w:rsidRPr="00C0101F" w:rsidRDefault="00F9026A" w:rsidP="00F9026A">
      <w:pPr>
        <w:rPr>
          <w:rFonts w:ascii="Times New Roman" w:hAnsi="Times New Roman"/>
          <w:sz w:val="20"/>
          <w:szCs w:val="20"/>
        </w:rPr>
      </w:pPr>
      <w:r w:rsidRPr="00C0101F">
        <w:rPr>
          <w:rFonts w:ascii="Times New Roman" w:hAnsi="Times New Roman"/>
          <w:b/>
          <w:bCs/>
          <w:color w:val="4472C4" w:themeColor="accent1"/>
          <w:sz w:val="20"/>
          <w:szCs w:val="20"/>
        </w:rPr>
        <w:t>Typologies of outputs</w:t>
      </w:r>
    </w:p>
    <w:p w14:paraId="70E0C436" w14:textId="568D6806" w:rsidR="00662D5B" w:rsidRPr="004B3B23" w:rsidRDefault="007E1890" w:rsidP="006F3D0E">
      <w:pPr>
        <w:rPr>
          <w:rFonts w:ascii="Times New Roman" w:hAnsi="Times New Roman"/>
          <w:bCs/>
          <w:sz w:val="20"/>
          <w:szCs w:val="20"/>
        </w:rPr>
      </w:pPr>
      <w:r w:rsidRPr="004B3B23">
        <w:rPr>
          <w:rFonts w:ascii="Times New Roman" w:hAnsi="Times New Roman"/>
          <w:b/>
          <w:sz w:val="20"/>
          <w:szCs w:val="20"/>
        </w:rPr>
        <w:t xml:space="preserve">Output </w:t>
      </w:r>
      <w:r w:rsidR="004E6D05" w:rsidRPr="004B3B23">
        <w:rPr>
          <w:rFonts w:ascii="Times New Roman" w:hAnsi="Times New Roman"/>
          <w:b/>
          <w:sz w:val="20"/>
          <w:szCs w:val="20"/>
        </w:rPr>
        <w:t>1.</w:t>
      </w:r>
      <w:r w:rsidRPr="004B3B23">
        <w:rPr>
          <w:rFonts w:ascii="Times New Roman" w:hAnsi="Times New Roman"/>
          <w:b/>
          <w:sz w:val="20"/>
          <w:szCs w:val="20"/>
        </w:rPr>
        <w:t>1:</w:t>
      </w:r>
      <w:r w:rsidRPr="004B3B23">
        <w:rPr>
          <w:rFonts w:ascii="Times New Roman" w:hAnsi="Times New Roman"/>
          <w:bCs/>
          <w:sz w:val="20"/>
          <w:szCs w:val="20"/>
        </w:rPr>
        <w:t xml:space="preserve"> Constructed wastewater collection and treatment infrastructure meeting </w:t>
      </w:r>
      <w:r w:rsidR="007C0C58" w:rsidRPr="00C0101F">
        <w:rPr>
          <w:rFonts w:ascii="Times New Roman" w:hAnsi="Times New Roman"/>
          <w:bCs/>
          <w:sz w:val="20"/>
          <w:szCs w:val="20"/>
        </w:rPr>
        <w:t xml:space="preserve">the </w:t>
      </w:r>
      <w:r w:rsidRPr="004B3B23">
        <w:rPr>
          <w:rFonts w:ascii="Times New Roman" w:hAnsi="Times New Roman"/>
          <w:bCs/>
          <w:sz w:val="20"/>
          <w:szCs w:val="20"/>
        </w:rPr>
        <w:t>requirements of the UWWT Directive</w:t>
      </w:r>
      <w:r w:rsidR="007C0C58" w:rsidRPr="00C0101F">
        <w:rPr>
          <w:rFonts w:ascii="Times New Roman" w:hAnsi="Times New Roman"/>
          <w:bCs/>
          <w:sz w:val="20"/>
          <w:szCs w:val="20"/>
        </w:rPr>
        <w:t>,</w:t>
      </w:r>
      <w:r w:rsidR="00C71BCE" w:rsidRPr="004B3B23">
        <w:rPr>
          <w:rFonts w:ascii="Times New Roman" w:hAnsi="Times New Roman"/>
          <w:bCs/>
          <w:sz w:val="20"/>
          <w:szCs w:val="20"/>
        </w:rPr>
        <w:t xml:space="preserve"> and GHG emission reduced</w:t>
      </w:r>
      <w:r w:rsidR="006F3D0E" w:rsidRPr="004B3B23">
        <w:rPr>
          <w:rFonts w:ascii="Times New Roman" w:hAnsi="Times New Roman"/>
          <w:bCs/>
          <w:sz w:val="20"/>
          <w:szCs w:val="20"/>
        </w:rPr>
        <w:t>.</w:t>
      </w:r>
    </w:p>
    <w:p w14:paraId="79D44A51" w14:textId="12D25F12" w:rsidR="00662D5B" w:rsidRPr="004B3B23" w:rsidRDefault="007E1890" w:rsidP="006F3D0E">
      <w:pPr>
        <w:pStyle w:val="ListParagraph"/>
        <w:ind w:left="0"/>
        <w:rPr>
          <w:rFonts w:cs="Times New Roman"/>
          <w:bCs/>
          <w:sz w:val="20"/>
          <w:szCs w:val="20"/>
        </w:rPr>
      </w:pPr>
      <w:r w:rsidRPr="004B3B23">
        <w:rPr>
          <w:rFonts w:cs="Times New Roman"/>
          <w:bCs/>
          <w:sz w:val="20"/>
          <w:szCs w:val="20"/>
        </w:rPr>
        <w:t xml:space="preserve">This output will be achieved by investments in agglomerations </w:t>
      </w:r>
      <w:r w:rsidR="00081AE5" w:rsidRPr="004B3B23">
        <w:rPr>
          <w:rFonts w:cs="Times New Roman"/>
          <w:bCs/>
          <w:sz w:val="20"/>
          <w:szCs w:val="20"/>
        </w:rPr>
        <w:t xml:space="preserve">with </w:t>
      </w:r>
      <w:r w:rsidRPr="004B3B23">
        <w:rPr>
          <w:rFonts w:cs="Times New Roman"/>
          <w:bCs/>
          <w:sz w:val="20"/>
          <w:szCs w:val="20"/>
        </w:rPr>
        <w:t>over 10</w:t>
      </w:r>
      <w:r w:rsidR="005D1935" w:rsidRPr="004B3B23">
        <w:rPr>
          <w:rFonts w:cs="Times New Roman"/>
          <w:bCs/>
          <w:sz w:val="20"/>
          <w:szCs w:val="20"/>
        </w:rPr>
        <w:t>,</w:t>
      </w:r>
      <w:r w:rsidRPr="004B3B23">
        <w:rPr>
          <w:rFonts w:cs="Times New Roman"/>
          <w:bCs/>
          <w:sz w:val="20"/>
          <w:szCs w:val="20"/>
        </w:rPr>
        <w:t xml:space="preserve">000 inhabitants, where the effects on the population and environment are the greatest and improve their performance </w:t>
      </w:r>
      <w:r w:rsidR="00081AE5" w:rsidRPr="004B3B23">
        <w:rPr>
          <w:rFonts w:cs="Times New Roman"/>
          <w:bCs/>
          <w:sz w:val="20"/>
          <w:szCs w:val="20"/>
        </w:rPr>
        <w:t>to achieve a zero-net carbon footprint gradually</w:t>
      </w:r>
      <w:r w:rsidRPr="004B3B23">
        <w:rPr>
          <w:rFonts w:cs="Times New Roman"/>
          <w:bCs/>
          <w:sz w:val="20"/>
          <w:szCs w:val="20"/>
        </w:rPr>
        <w:t>.</w:t>
      </w:r>
    </w:p>
    <w:p w14:paraId="60340B9F" w14:textId="3BB0D90E" w:rsidR="00662D5B" w:rsidRPr="004B3B23" w:rsidRDefault="007E1890" w:rsidP="006F3D0E">
      <w:pPr>
        <w:rPr>
          <w:rFonts w:ascii="Times New Roman" w:hAnsi="Times New Roman"/>
          <w:bCs/>
          <w:sz w:val="20"/>
          <w:szCs w:val="20"/>
        </w:rPr>
      </w:pPr>
      <w:r w:rsidRPr="004B3B23">
        <w:rPr>
          <w:rFonts w:ascii="Times New Roman" w:hAnsi="Times New Roman"/>
          <w:b/>
          <w:sz w:val="20"/>
          <w:szCs w:val="20"/>
        </w:rPr>
        <w:t xml:space="preserve">Output </w:t>
      </w:r>
      <w:r w:rsidR="004E6D05" w:rsidRPr="004B3B23">
        <w:rPr>
          <w:rFonts w:ascii="Times New Roman" w:hAnsi="Times New Roman"/>
          <w:b/>
          <w:sz w:val="20"/>
          <w:szCs w:val="20"/>
        </w:rPr>
        <w:t>1.</w:t>
      </w:r>
      <w:r w:rsidRPr="004B3B23">
        <w:rPr>
          <w:rFonts w:ascii="Times New Roman" w:hAnsi="Times New Roman"/>
          <w:b/>
          <w:sz w:val="20"/>
          <w:szCs w:val="20"/>
        </w:rPr>
        <w:t>2:</w:t>
      </w:r>
      <w:r w:rsidR="00CE6C00" w:rsidRPr="004B3B23">
        <w:rPr>
          <w:rFonts w:ascii="Times New Roman" w:hAnsi="Times New Roman"/>
          <w:b/>
          <w:sz w:val="20"/>
          <w:szCs w:val="20"/>
        </w:rPr>
        <w:t xml:space="preserve"> </w:t>
      </w:r>
      <w:r w:rsidR="0070429A" w:rsidRPr="004B3B23">
        <w:rPr>
          <w:rFonts w:ascii="Times New Roman" w:hAnsi="Times New Roman"/>
          <w:sz w:val="20"/>
          <w:szCs w:val="20"/>
        </w:rPr>
        <w:t xml:space="preserve">Public Communal Enterprises for management of </w:t>
      </w:r>
      <w:r w:rsidR="008F355A" w:rsidRPr="004B3B23">
        <w:rPr>
          <w:rFonts w:ascii="Times New Roman" w:hAnsi="Times New Roman"/>
          <w:sz w:val="20"/>
          <w:szCs w:val="20"/>
        </w:rPr>
        <w:t>newly</w:t>
      </w:r>
      <w:r w:rsidR="0070429A" w:rsidRPr="004B3B23">
        <w:rPr>
          <w:rFonts w:ascii="Times New Roman" w:hAnsi="Times New Roman"/>
          <w:sz w:val="20"/>
          <w:szCs w:val="20"/>
        </w:rPr>
        <w:t xml:space="preserve"> constructed WWTP equipped</w:t>
      </w:r>
      <w:r w:rsidR="006F3D0E" w:rsidRPr="004B3B23">
        <w:rPr>
          <w:rFonts w:ascii="Times New Roman" w:hAnsi="Times New Roman"/>
          <w:sz w:val="20"/>
          <w:szCs w:val="20"/>
        </w:rPr>
        <w:t>.</w:t>
      </w:r>
    </w:p>
    <w:p w14:paraId="14F7CC69" w14:textId="1FF05150" w:rsidR="00662D5B" w:rsidRPr="004B3B23" w:rsidRDefault="007E1890" w:rsidP="006F3D0E">
      <w:pPr>
        <w:pStyle w:val="ListParagraph"/>
        <w:ind w:left="0"/>
        <w:contextualSpacing w:val="0"/>
        <w:rPr>
          <w:rFonts w:cs="Times New Roman"/>
          <w:bCs/>
          <w:sz w:val="20"/>
          <w:szCs w:val="20"/>
        </w:rPr>
      </w:pPr>
      <w:r w:rsidRPr="004B3B23">
        <w:rPr>
          <w:rFonts w:cs="Times New Roman"/>
          <w:bCs/>
          <w:sz w:val="20"/>
          <w:szCs w:val="20"/>
        </w:rPr>
        <w:t>This output will include PC</w:t>
      </w:r>
      <w:r w:rsidR="000A3DA9">
        <w:rPr>
          <w:rFonts w:cs="Times New Roman"/>
          <w:bCs/>
          <w:sz w:val="20"/>
          <w:szCs w:val="20"/>
        </w:rPr>
        <w:t>E</w:t>
      </w:r>
      <w:r w:rsidR="005D1935" w:rsidRPr="004B3B23">
        <w:rPr>
          <w:rFonts w:cs="Times New Roman"/>
          <w:bCs/>
          <w:sz w:val="20"/>
          <w:szCs w:val="20"/>
        </w:rPr>
        <w:t>s</w:t>
      </w:r>
      <w:r w:rsidRPr="004B3B23">
        <w:rPr>
          <w:rFonts w:cs="Times New Roman"/>
          <w:bCs/>
          <w:sz w:val="20"/>
          <w:szCs w:val="20"/>
        </w:rPr>
        <w:t xml:space="preserve"> </w:t>
      </w:r>
      <w:r w:rsidR="008F355A" w:rsidRPr="004B3B23">
        <w:rPr>
          <w:rFonts w:cs="Times New Roman"/>
          <w:bCs/>
          <w:sz w:val="20"/>
          <w:szCs w:val="20"/>
        </w:rPr>
        <w:t>with newly</w:t>
      </w:r>
      <w:r w:rsidRPr="004B3B23">
        <w:rPr>
          <w:rFonts w:cs="Times New Roman"/>
          <w:bCs/>
          <w:sz w:val="20"/>
          <w:szCs w:val="20"/>
        </w:rPr>
        <w:t xml:space="preserve"> constructed </w:t>
      </w:r>
      <w:r w:rsidR="00642A77" w:rsidRPr="004B3B23">
        <w:rPr>
          <w:rFonts w:cs="Times New Roman"/>
          <w:bCs/>
          <w:sz w:val="20"/>
          <w:szCs w:val="20"/>
        </w:rPr>
        <w:t xml:space="preserve">WWTP </w:t>
      </w:r>
      <w:r w:rsidRPr="004B3B23">
        <w:rPr>
          <w:rFonts w:cs="Times New Roman"/>
          <w:bCs/>
          <w:sz w:val="20"/>
          <w:szCs w:val="20"/>
        </w:rPr>
        <w:t>to increase their performance, operation and maintenance</w:t>
      </w:r>
      <w:r w:rsidR="005D1935" w:rsidRPr="004B3B23">
        <w:rPr>
          <w:rFonts w:cs="Times New Roman"/>
          <w:bCs/>
          <w:sz w:val="20"/>
          <w:szCs w:val="20"/>
        </w:rPr>
        <w:t>,</w:t>
      </w:r>
      <w:r w:rsidRPr="004B3B23">
        <w:rPr>
          <w:rFonts w:cs="Times New Roman"/>
          <w:bCs/>
          <w:sz w:val="20"/>
          <w:szCs w:val="20"/>
        </w:rPr>
        <w:t xml:space="preserve"> and energy efficiency.</w:t>
      </w:r>
    </w:p>
    <w:p w14:paraId="25B1C0ED" w14:textId="0F4791B2" w:rsidR="0087656E" w:rsidRPr="00C0101F" w:rsidRDefault="00F9026A" w:rsidP="004A2B1F">
      <w:pPr>
        <w:spacing w:after="120"/>
        <w:rPr>
          <w:rFonts w:ascii="Times New Roman" w:hAnsi="Times New Roman"/>
          <w:b/>
          <w:bCs/>
          <w:color w:val="4472C4" w:themeColor="accent1"/>
          <w:sz w:val="20"/>
          <w:szCs w:val="20"/>
        </w:rPr>
      </w:pPr>
      <w:r w:rsidRPr="00C0101F">
        <w:rPr>
          <w:rFonts w:ascii="Times New Roman" w:hAnsi="Times New Roman"/>
          <w:b/>
          <w:bCs/>
          <w:color w:val="4472C4" w:themeColor="accent1"/>
          <w:sz w:val="20"/>
          <w:szCs w:val="20"/>
        </w:rPr>
        <w:t>Impact, outcome and output indicators (incl. baselines and targets)</w:t>
      </w:r>
      <w:r w:rsidR="003354B7" w:rsidRPr="00C0101F" w:rsidDel="003354B7">
        <w:rPr>
          <w:rFonts w:ascii="Times New Roman" w:hAnsi="Times New Roman"/>
          <w:b/>
          <w:bCs/>
          <w:color w:val="4472C4" w:themeColor="accent1"/>
          <w:sz w:val="20"/>
          <w:szCs w:val="20"/>
        </w:rPr>
        <w:t xml:space="preserve"> </w:t>
      </w:r>
    </w:p>
    <w:tbl>
      <w:tblPr>
        <w:tblStyle w:val="TableGrid"/>
        <w:tblW w:w="9144" w:type="dxa"/>
        <w:tblLayout w:type="fixed"/>
        <w:tblLook w:val="04A0" w:firstRow="1" w:lastRow="0" w:firstColumn="1" w:lastColumn="0" w:noHBand="0" w:noVBand="1"/>
      </w:tblPr>
      <w:tblGrid>
        <w:gridCol w:w="1555"/>
        <w:gridCol w:w="2268"/>
        <w:gridCol w:w="1842"/>
        <w:gridCol w:w="1440"/>
        <w:gridCol w:w="2039"/>
      </w:tblGrid>
      <w:tr w:rsidR="002A416E" w:rsidRPr="004B3B23" w14:paraId="1C91C642" w14:textId="77777777" w:rsidTr="00B079C9">
        <w:trPr>
          <w:tblHeader/>
        </w:trPr>
        <w:tc>
          <w:tcPr>
            <w:tcW w:w="1555" w:type="dxa"/>
            <w:shd w:val="clear" w:color="auto" w:fill="D9D9D9" w:themeFill="background1" w:themeFillShade="D9"/>
          </w:tcPr>
          <w:p w14:paraId="5723E8E7" w14:textId="77777777" w:rsidR="00F9026A" w:rsidRPr="004B3B23" w:rsidRDefault="00F9026A" w:rsidP="00B079C9">
            <w:pPr>
              <w:jc w:val="center"/>
              <w:rPr>
                <w:rFonts w:eastAsia="Calibri"/>
                <w:b/>
                <w:bCs/>
                <w:sz w:val="20"/>
                <w:szCs w:val="20"/>
              </w:rPr>
            </w:pPr>
            <w:bookmarkStart w:id="33" w:name="_Hlk135175401"/>
          </w:p>
        </w:tc>
        <w:tc>
          <w:tcPr>
            <w:tcW w:w="2268" w:type="dxa"/>
            <w:shd w:val="clear" w:color="auto" w:fill="D9D9D9" w:themeFill="background1" w:themeFillShade="D9"/>
          </w:tcPr>
          <w:p w14:paraId="17AACC93" w14:textId="77777777" w:rsidR="00F9026A" w:rsidRPr="004B3B23" w:rsidRDefault="00F9026A" w:rsidP="00B079C9">
            <w:pPr>
              <w:jc w:val="center"/>
              <w:rPr>
                <w:rFonts w:eastAsia="Calibri"/>
                <w:b/>
                <w:bCs/>
                <w:sz w:val="20"/>
                <w:szCs w:val="20"/>
              </w:rPr>
            </w:pPr>
            <w:r w:rsidRPr="004B3B23">
              <w:rPr>
                <w:rFonts w:eastAsia="Calibri"/>
                <w:b/>
                <w:bCs/>
                <w:sz w:val="20"/>
                <w:szCs w:val="20"/>
              </w:rPr>
              <w:t>Indicator</w:t>
            </w:r>
          </w:p>
        </w:tc>
        <w:tc>
          <w:tcPr>
            <w:tcW w:w="1842" w:type="dxa"/>
            <w:shd w:val="clear" w:color="auto" w:fill="D9D9D9" w:themeFill="background1" w:themeFillShade="D9"/>
          </w:tcPr>
          <w:p w14:paraId="0E76D109" w14:textId="577AFECB" w:rsidR="00F9026A" w:rsidRPr="004B3B23" w:rsidRDefault="00F9026A" w:rsidP="00B079C9">
            <w:pPr>
              <w:jc w:val="center"/>
              <w:rPr>
                <w:rFonts w:eastAsia="Calibri"/>
                <w:b/>
                <w:bCs/>
                <w:sz w:val="20"/>
                <w:szCs w:val="20"/>
              </w:rPr>
            </w:pPr>
            <w:r w:rsidRPr="004B3B23">
              <w:rPr>
                <w:rFonts w:eastAsia="Calibri"/>
                <w:b/>
                <w:bCs/>
                <w:sz w:val="20"/>
                <w:szCs w:val="20"/>
              </w:rPr>
              <w:t>Baseline</w:t>
            </w:r>
          </w:p>
        </w:tc>
        <w:tc>
          <w:tcPr>
            <w:tcW w:w="1440" w:type="dxa"/>
            <w:shd w:val="clear" w:color="auto" w:fill="D9D9D9" w:themeFill="background1" w:themeFillShade="D9"/>
          </w:tcPr>
          <w:p w14:paraId="7F3E117E" w14:textId="77777777" w:rsidR="00F9026A" w:rsidRPr="004B3B23" w:rsidRDefault="00F9026A" w:rsidP="00B079C9">
            <w:pPr>
              <w:jc w:val="center"/>
              <w:rPr>
                <w:rFonts w:eastAsia="Calibri"/>
                <w:b/>
                <w:bCs/>
                <w:sz w:val="20"/>
                <w:szCs w:val="20"/>
              </w:rPr>
            </w:pPr>
            <w:r w:rsidRPr="004B3B23">
              <w:rPr>
                <w:rFonts w:eastAsia="Calibri"/>
                <w:b/>
                <w:bCs/>
                <w:sz w:val="20"/>
                <w:szCs w:val="20"/>
              </w:rPr>
              <w:t>Target</w:t>
            </w:r>
          </w:p>
        </w:tc>
        <w:tc>
          <w:tcPr>
            <w:tcW w:w="2039" w:type="dxa"/>
            <w:shd w:val="clear" w:color="auto" w:fill="D9D9D9" w:themeFill="background1" w:themeFillShade="D9"/>
          </w:tcPr>
          <w:p w14:paraId="0B321D11" w14:textId="77777777" w:rsidR="00662D5B" w:rsidRPr="004B3B23" w:rsidRDefault="00F9026A" w:rsidP="00B079C9">
            <w:pPr>
              <w:ind w:right="-109"/>
              <w:jc w:val="center"/>
              <w:rPr>
                <w:rFonts w:eastAsia="Calibri"/>
                <w:b/>
                <w:bCs/>
                <w:sz w:val="20"/>
                <w:szCs w:val="20"/>
              </w:rPr>
            </w:pPr>
            <w:r w:rsidRPr="004B3B23">
              <w:rPr>
                <w:rFonts w:eastAsia="Calibri"/>
                <w:b/>
                <w:bCs/>
                <w:sz w:val="20"/>
                <w:szCs w:val="20"/>
              </w:rPr>
              <w:t>Source of verification</w:t>
            </w:r>
          </w:p>
        </w:tc>
      </w:tr>
      <w:tr w:rsidR="00857997" w:rsidRPr="004B3B23" w14:paraId="6296A281" w14:textId="77777777" w:rsidTr="000269E3">
        <w:trPr>
          <w:trHeight w:val="2064"/>
        </w:trPr>
        <w:tc>
          <w:tcPr>
            <w:tcW w:w="1555" w:type="dxa"/>
          </w:tcPr>
          <w:p w14:paraId="5F5B8E90" w14:textId="60CBA960" w:rsidR="00857997" w:rsidRPr="004B3B23" w:rsidRDefault="004A2B1F" w:rsidP="00857997">
            <w:pPr>
              <w:jc w:val="left"/>
              <w:rPr>
                <w:rFonts w:eastAsia="Calibri"/>
                <w:sz w:val="20"/>
                <w:szCs w:val="20"/>
              </w:rPr>
            </w:pPr>
            <w:r w:rsidRPr="004B3B23">
              <w:rPr>
                <w:rFonts w:eastAsia="Calibri"/>
                <w:b/>
                <w:bCs/>
                <w:sz w:val="20"/>
                <w:szCs w:val="20"/>
              </w:rPr>
              <w:t xml:space="preserve">Impact </w:t>
            </w:r>
          </w:p>
        </w:tc>
        <w:tc>
          <w:tcPr>
            <w:tcW w:w="2268" w:type="dxa"/>
          </w:tcPr>
          <w:p w14:paraId="0063E703" w14:textId="65C01F5E" w:rsidR="00857997" w:rsidRPr="00C0101F" w:rsidRDefault="00857997" w:rsidP="00857997">
            <w:pPr>
              <w:jc w:val="left"/>
              <w:rPr>
                <w:rFonts w:eastAsia="Calibri"/>
                <w:b/>
                <w:bCs/>
                <w:sz w:val="20"/>
                <w:szCs w:val="20"/>
              </w:rPr>
            </w:pPr>
            <w:r w:rsidRPr="004B3B23">
              <w:rPr>
                <w:rFonts w:eastAsia="Calibri"/>
                <w:sz w:val="20"/>
                <w:szCs w:val="20"/>
              </w:rPr>
              <w:t>Progress in implementati</w:t>
            </w:r>
            <w:r w:rsidRPr="004B3B23">
              <w:rPr>
                <w:sz w:val="20"/>
                <w:szCs w:val="20"/>
              </w:rPr>
              <w:t>on</w:t>
            </w:r>
            <w:r w:rsidRPr="004B3B23">
              <w:rPr>
                <w:rFonts w:eastAsia="Calibri"/>
                <w:sz w:val="20"/>
                <w:szCs w:val="20"/>
              </w:rPr>
              <w:t xml:space="preserve"> of Green Agenda</w:t>
            </w:r>
          </w:p>
        </w:tc>
        <w:tc>
          <w:tcPr>
            <w:tcW w:w="1842" w:type="dxa"/>
          </w:tcPr>
          <w:p w14:paraId="48529E56" w14:textId="6B4595D3" w:rsidR="00857997" w:rsidRPr="00C0101F" w:rsidRDefault="00857997">
            <w:pPr>
              <w:pStyle w:val="NormalWeb"/>
              <w:rPr>
                <w:rFonts w:eastAsia="Calibri"/>
              </w:rPr>
            </w:pPr>
            <w:r w:rsidRPr="004B3B23">
              <w:rPr>
                <w:rFonts w:eastAsia="Calibri"/>
                <w:sz w:val="20"/>
                <w:szCs w:val="20"/>
              </w:rPr>
              <w:t xml:space="preserve">EU Progress Report 2022 </w:t>
            </w:r>
            <w:r w:rsidR="007F6D30" w:rsidRPr="004B3B23">
              <w:rPr>
                <w:rFonts w:eastAsia="Calibri"/>
                <w:sz w:val="20"/>
                <w:szCs w:val="20"/>
              </w:rPr>
              <w:t xml:space="preserve">- </w:t>
            </w:r>
            <w:r w:rsidRPr="004B3B23">
              <w:rPr>
                <w:rFonts w:eastAsia="Calibri"/>
                <w:sz w:val="20"/>
                <w:szCs w:val="20"/>
              </w:rPr>
              <w:t>t</w:t>
            </w:r>
            <w:r w:rsidRPr="004B3B23">
              <w:rPr>
                <w:sz w:val="20"/>
                <w:szCs w:val="20"/>
              </w:rPr>
              <w:t xml:space="preserve">he country needs to accelerate the implementation of </w:t>
            </w:r>
            <w:r w:rsidR="007F6D30" w:rsidRPr="004B3B23">
              <w:rPr>
                <w:sz w:val="20"/>
                <w:szCs w:val="20"/>
              </w:rPr>
              <w:t xml:space="preserve">the </w:t>
            </w:r>
            <w:r w:rsidRPr="004B3B23">
              <w:rPr>
                <w:sz w:val="20"/>
                <w:szCs w:val="20"/>
              </w:rPr>
              <w:t xml:space="preserve">Green Agenda for the Western Balkans over the upcoming period. </w:t>
            </w:r>
          </w:p>
        </w:tc>
        <w:tc>
          <w:tcPr>
            <w:tcW w:w="1440" w:type="dxa"/>
          </w:tcPr>
          <w:p w14:paraId="6F7970A9" w14:textId="5A01CE57" w:rsidR="00857997" w:rsidRPr="00C0101F" w:rsidRDefault="007F6D30">
            <w:pPr>
              <w:jc w:val="left"/>
              <w:rPr>
                <w:rFonts w:eastAsia="Calibri"/>
                <w:b/>
                <w:bCs/>
                <w:sz w:val="20"/>
                <w:szCs w:val="20"/>
              </w:rPr>
            </w:pPr>
            <w:r w:rsidRPr="004B3B23">
              <w:rPr>
                <w:rFonts w:eastAsia="Calibri"/>
                <w:bCs/>
                <w:sz w:val="20"/>
                <w:szCs w:val="20"/>
              </w:rPr>
              <w:t>P</w:t>
            </w:r>
            <w:r w:rsidR="00857997" w:rsidRPr="004B3B23">
              <w:rPr>
                <w:rFonts w:eastAsia="Calibri"/>
                <w:bCs/>
                <w:sz w:val="20"/>
                <w:szCs w:val="20"/>
              </w:rPr>
              <w:t xml:space="preserve">rogress in implementation of Green Agenda </w:t>
            </w:r>
            <w:r w:rsidRPr="004B3B23">
              <w:rPr>
                <w:rFonts w:eastAsia="Calibri"/>
                <w:bCs/>
                <w:sz w:val="20"/>
                <w:szCs w:val="20"/>
              </w:rPr>
              <w:t>action plan</w:t>
            </w:r>
          </w:p>
        </w:tc>
        <w:tc>
          <w:tcPr>
            <w:tcW w:w="2039" w:type="dxa"/>
          </w:tcPr>
          <w:p w14:paraId="51C3AAE0" w14:textId="3346AAFF" w:rsidR="00857997" w:rsidRPr="004B3B23" w:rsidRDefault="00A05E20" w:rsidP="00857997">
            <w:pPr>
              <w:jc w:val="left"/>
              <w:rPr>
                <w:rFonts w:eastAsia="Calibri"/>
                <w:sz w:val="20"/>
                <w:szCs w:val="20"/>
              </w:rPr>
            </w:pPr>
            <w:r w:rsidRPr="004B3B23">
              <w:rPr>
                <w:rFonts w:eastAsia="Calibri"/>
                <w:sz w:val="20"/>
                <w:szCs w:val="20"/>
              </w:rPr>
              <w:t>Commission Reports</w:t>
            </w:r>
            <w:r w:rsidRPr="004B3B23">
              <w:rPr>
                <w:rStyle w:val="FootnoteReference"/>
                <w:rFonts w:eastAsia="Calibri"/>
                <w:sz w:val="20"/>
                <w:szCs w:val="20"/>
              </w:rPr>
              <w:footnoteReference w:id="26"/>
            </w:r>
          </w:p>
          <w:p w14:paraId="20E3EA0C" w14:textId="693548D9" w:rsidR="00857997" w:rsidRPr="004B3B23" w:rsidRDefault="00857997" w:rsidP="00857997">
            <w:pPr>
              <w:jc w:val="left"/>
              <w:rPr>
                <w:rFonts w:eastAsia="Calibri"/>
                <w:sz w:val="20"/>
                <w:szCs w:val="20"/>
              </w:rPr>
            </w:pPr>
          </w:p>
        </w:tc>
      </w:tr>
      <w:tr w:rsidR="0087656E" w:rsidRPr="004B3B23" w14:paraId="0F33AB5F" w14:textId="77777777" w:rsidTr="000269E3">
        <w:trPr>
          <w:trHeight w:val="1155"/>
        </w:trPr>
        <w:tc>
          <w:tcPr>
            <w:tcW w:w="1555" w:type="dxa"/>
          </w:tcPr>
          <w:p w14:paraId="6D7ED8BA" w14:textId="7CC77C84" w:rsidR="0087656E" w:rsidRPr="00C0101F" w:rsidRDefault="0087656E" w:rsidP="00102FEA">
            <w:pPr>
              <w:jc w:val="left"/>
              <w:rPr>
                <w:rFonts w:eastAsia="Calibri"/>
                <w:sz w:val="20"/>
                <w:szCs w:val="20"/>
              </w:rPr>
            </w:pPr>
            <w:r w:rsidRPr="004B3B23">
              <w:rPr>
                <w:rFonts w:eastAsia="Calibri"/>
                <w:b/>
                <w:bCs/>
                <w:sz w:val="20"/>
                <w:szCs w:val="20"/>
              </w:rPr>
              <w:t xml:space="preserve">Outcome </w:t>
            </w:r>
            <w:r w:rsidRPr="004B3B23">
              <w:rPr>
                <w:b/>
                <w:bCs/>
                <w:sz w:val="20"/>
                <w:szCs w:val="20"/>
              </w:rPr>
              <w:t>1</w:t>
            </w:r>
          </w:p>
        </w:tc>
        <w:tc>
          <w:tcPr>
            <w:tcW w:w="2268" w:type="dxa"/>
          </w:tcPr>
          <w:p w14:paraId="504137D8" w14:textId="55AE0915" w:rsidR="0087656E" w:rsidRPr="004B3B23" w:rsidRDefault="0087656E" w:rsidP="00102FEA">
            <w:pPr>
              <w:jc w:val="left"/>
              <w:rPr>
                <w:rFonts w:eastAsia="Calibri"/>
                <w:sz w:val="20"/>
                <w:szCs w:val="20"/>
              </w:rPr>
            </w:pPr>
            <w:r w:rsidRPr="00C0101F">
              <w:rPr>
                <w:sz w:val="20"/>
                <w:szCs w:val="20"/>
              </w:rPr>
              <w:t xml:space="preserve">Population equivalent (p.e.) with wastewater secondary treatment </w:t>
            </w:r>
          </w:p>
        </w:tc>
        <w:tc>
          <w:tcPr>
            <w:tcW w:w="1842" w:type="dxa"/>
            <w:shd w:val="clear" w:color="auto" w:fill="auto"/>
          </w:tcPr>
          <w:p w14:paraId="30AB6D93" w14:textId="08DE69BA" w:rsidR="0087656E" w:rsidRPr="00C0101F" w:rsidRDefault="0087656E" w:rsidP="00102FEA">
            <w:pPr>
              <w:jc w:val="left"/>
              <w:rPr>
                <w:sz w:val="20"/>
                <w:szCs w:val="20"/>
              </w:rPr>
            </w:pPr>
            <w:r w:rsidRPr="00C0101F">
              <w:rPr>
                <w:sz w:val="20"/>
                <w:szCs w:val="20"/>
              </w:rPr>
              <w:t>590,000 p.e.</w:t>
            </w:r>
          </w:p>
          <w:p w14:paraId="232A3F81" w14:textId="1869E201" w:rsidR="0087656E" w:rsidRPr="00C0101F" w:rsidRDefault="0087656E" w:rsidP="00102FEA">
            <w:pPr>
              <w:jc w:val="left"/>
              <w:rPr>
                <w:sz w:val="20"/>
                <w:szCs w:val="20"/>
              </w:rPr>
            </w:pPr>
            <w:r w:rsidRPr="00C0101F">
              <w:rPr>
                <w:sz w:val="20"/>
                <w:szCs w:val="20"/>
              </w:rPr>
              <w:t>(2022)</w:t>
            </w:r>
          </w:p>
          <w:p w14:paraId="71084A4F" w14:textId="2CCC8FB7" w:rsidR="0087656E" w:rsidRPr="004B3B23" w:rsidRDefault="0087656E" w:rsidP="00102FEA">
            <w:pPr>
              <w:jc w:val="left"/>
              <w:rPr>
                <w:rFonts w:eastAsia="Calibri"/>
                <w:sz w:val="20"/>
                <w:szCs w:val="20"/>
              </w:rPr>
            </w:pPr>
            <w:r w:rsidRPr="00C0101F">
              <w:rPr>
                <w:sz w:val="20"/>
                <w:szCs w:val="20"/>
              </w:rPr>
              <w:t>(24.5 %)</w:t>
            </w:r>
          </w:p>
        </w:tc>
        <w:tc>
          <w:tcPr>
            <w:tcW w:w="1440" w:type="dxa"/>
          </w:tcPr>
          <w:p w14:paraId="78FBD422" w14:textId="77777777" w:rsidR="0087656E" w:rsidRPr="004B3B23" w:rsidRDefault="0087656E" w:rsidP="00102FEA">
            <w:pPr>
              <w:jc w:val="left"/>
              <w:rPr>
                <w:sz w:val="20"/>
                <w:szCs w:val="20"/>
              </w:rPr>
            </w:pPr>
            <w:r w:rsidRPr="004B3B23">
              <w:rPr>
                <w:sz w:val="20"/>
                <w:szCs w:val="20"/>
              </w:rPr>
              <w:t>1,400,800 p.e.</w:t>
            </w:r>
          </w:p>
          <w:p w14:paraId="555F3B32" w14:textId="1255CE5A" w:rsidR="0087656E" w:rsidRPr="004B3B23" w:rsidRDefault="0087656E" w:rsidP="00102FEA">
            <w:pPr>
              <w:jc w:val="left"/>
              <w:rPr>
                <w:sz w:val="20"/>
                <w:szCs w:val="20"/>
              </w:rPr>
            </w:pPr>
            <w:r w:rsidRPr="004B3B23">
              <w:rPr>
                <w:sz w:val="20"/>
                <w:szCs w:val="20"/>
              </w:rPr>
              <w:t>(2032)</w:t>
            </w:r>
          </w:p>
          <w:p w14:paraId="34882569" w14:textId="4071F83F" w:rsidR="0087656E" w:rsidRPr="004B3B23" w:rsidRDefault="0087656E" w:rsidP="009B3236">
            <w:pPr>
              <w:jc w:val="left"/>
              <w:rPr>
                <w:rFonts w:eastAsia="Calibri"/>
                <w:sz w:val="20"/>
                <w:szCs w:val="20"/>
              </w:rPr>
            </w:pPr>
            <w:r w:rsidRPr="004B3B23">
              <w:rPr>
                <w:sz w:val="20"/>
                <w:szCs w:val="20"/>
              </w:rPr>
              <w:t>(67%)</w:t>
            </w:r>
          </w:p>
        </w:tc>
        <w:tc>
          <w:tcPr>
            <w:tcW w:w="2039" w:type="dxa"/>
          </w:tcPr>
          <w:p w14:paraId="66100243" w14:textId="77777777" w:rsidR="0087656E" w:rsidRPr="004B3B23" w:rsidRDefault="0087656E" w:rsidP="00102FEA">
            <w:pPr>
              <w:jc w:val="left"/>
              <w:rPr>
                <w:rFonts w:eastAsia="Calibri"/>
                <w:sz w:val="20"/>
                <w:szCs w:val="20"/>
              </w:rPr>
            </w:pPr>
            <w:r w:rsidRPr="004B3B23">
              <w:rPr>
                <w:rFonts w:eastAsia="Calibri"/>
                <w:sz w:val="20"/>
                <w:szCs w:val="20"/>
              </w:rPr>
              <w:t>State Statistical Office</w:t>
            </w:r>
          </w:p>
        </w:tc>
      </w:tr>
      <w:tr w:rsidR="00F9026A" w:rsidRPr="004B3B23" w14:paraId="3E2870A2" w14:textId="77777777" w:rsidTr="004A2B1F">
        <w:tc>
          <w:tcPr>
            <w:tcW w:w="1555" w:type="dxa"/>
            <w:vMerge w:val="restart"/>
          </w:tcPr>
          <w:p w14:paraId="506EC02F" w14:textId="330A4EE5" w:rsidR="00662D5B" w:rsidRPr="004B3B23" w:rsidRDefault="004A2B1F" w:rsidP="004A2B1F">
            <w:pPr>
              <w:jc w:val="left"/>
              <w:rPr>
                <w:rFonts w:eastAsia="Calibri"/>
                <w:sz w:val="20"/>
                <w:szCs w:val="20"/>
              </w:rPr>
            </w:pPr>
            <w:r w:rsidRPr="004B3B23">
              <w:rPr>
                <w:rFonts w:eastAsia="Calibri"/>
                <w:b/>
                <w:bCs/>
                <w:sz w:val="20"/>
                <w:szCs w:val="20"/>
              </w:rPr>
              <w:t>Output 1.1</w:t>
            </w:r>
          </w:p>
        </w:tc>
        <w:tc>
          <w:tcPr>
            <w:tcW w:w="2268" w:type="dxa"/>
          </w:tcPr>
          <w:p w14:paraId="43CF987A" w14:textId="7271AC7E" w:rsidR="00662D5B" w:rsidRPr="004B3B23" w:rsidRDefault="00F9026A" w:rsidP="00102FEA">
            <w:pPr>
              <w:jc w:val="left"/>
              <w:rPr>
                <w:rFonts w:eastAsia="Calibri"/>
                <w:sz w:val="20"/>
                <w:szCs w:val="20"/>
              </w:rPr>
            </w:pPr>
            <w:r w:rsidRPr="004B3B23">
              <w:rPr>
                <w:sz w:val="20"/>
                <w:szCs w:val="20"/>
              </w:rPr>
              <w:t>Number of new WWTP constructed meeting EU requirements</w:t>
            </w:r>
          </w:p>
        </w:tc>
        <w:tc>
          <w:tcPr>
            <w:tcW w:w="1842" w:type="dxa"/>
          </w:tcPr>
          <w:p w14:paraId="00E77000" w14:textId="6F4D72D5" w:rsidR="00662D5B" w:rsidRPr="004B3B23" w:rsidRDefault="00F9026A" w:rsidP="00102FEA">
            <w:pPr>
              <w:jc w:val="left"/>
              <w:rPr>
                <w:sz w:val="20"/>
                <w:szCs w:val="20"/>
              </w:rPr>
            </w:pPr>
            <w:r w:rsidRPr="004B3B23">
              <w:rPr>
                <w:sz w:val="20"/>
                <w:szCs w:val="20"/>
              </w:rPr>
              <w:t>2</w:t>
            </w:r>
            <w:r w:rsidR="00F27E8C" w:rsidRPr="004B3B23">
              <w:rPr>
                <w:sz w:val="20"/>
                <w:szCs w:val="20"/>
              </w:rPr>
              <w:t>5</w:t>
            </w:r>
            <w:r w:rsidRPr="004B3B23">
              <w:rPr>
                <w:sz w:val="20"/>
                <w:szCs w:val="20"/>
              </w:rPr>
              <w:t xml:space="preserve"> </w:t>
            </w:r>
            <w:r w:rsidR="00A964B6" w:rsidRPr="004B3B23">
              <w:rPr>
                <w:sz w:val="20"/>
                <w:szCs w:val="20"/>
              </w:rPr>
              <w:t xml:space="preserve">WWTP </w:t>
            </w:r>
          </w:p>
          <w:p w14:paraId="0E194C27" w14:textId="57DFBB7F" w:rsidR="00F93B16" w:rsidRPr="004B3B23" w:rsidRDefault="00F93B16" w:rsidP="00102FEA">
            <w:pPr>
              <w:jc w:val="left"/>
              <w:rPr>
                <w:rFonts w:eastAsia="Calibri"/>
                <w:b/>
                <w:bCs/>
                <w:sz w:val="20"/>
                <w:szCs w:val="20"/>
              </w:rPr>
            </w:pPr>
            <w:r w:rsidRPr="004B3B23">
              <w:rPr>
                <w:sz w:val="20"/>
                <w:szCs w:val="20"/>
              </w:rPr>
              <w:t>(2022)</w:t>
            </w:r>
          </w:p>
        </w:tc>
        <w:tc>
          <w:tcPr>
            <w:tcW w:w="1440" w:type="dxa"/>
          </w:tcPr>
          <w:p w14:paraId="7B8B20BF" w14:textId="093B4F71" w:rsidR="00662D5B" w:rsidRPr="004B3B23" w:rsidRDefault="0096422A" w:rsidP="00545F05">
            <w:pPr>
              <w:ind w:right="-110"/>
              <w:jc w:val="left"/>
              <w:rPr>
                <w:rFonts w:eastAsia="Calibri"/>
                <w:sz w:val="20"/>
                <w:szCs w:val="20"/>
              </w:rPr>
            </w:pPr>
            <w:r w:rsidRPr="004B3B23">
              <w:rPr>
                <w:sz w:val="20"/>
                <w:szCs w:val="20"/>
              </w:rPr>
              <w:t xml:space="preserve">27 </w:t>
            </w:r>
            <w:r w:rsidR="00A964B6" w:rsidRPr="004B3B23">
              <w:rPr>
                <w:sz w:val="20"/>
                <w:szCs w:val="20"/>
              </w:rPr>
              <w:t xml:space="preserve">WWTP </w:t>
            </w:r>
          </w:p>
        </w:tc>
        <w:tc>
          <w:tcPr>
            <w:tcW w:w="2039" w:type="dxa"/>
          </w:tcPr>
          <w:p w14:paraId="23744283" w14:textId="2343A754" w:rsidR="00662D5B" w:rsidRPr="00C0101F" w:rsidRDefault="00F9026A" w:rsidP="00102FEA">
            <w:pPr>
              <w:jc w:val="left"/>
              <w:rPr>
                <w:rFonts w:eastAsia="Calibri"/>
                <w:sz w:val="20"/>
                <w:szCs w:val="20"/>
              </w:rPr>
            </w:pPr>
            <w:r w:rsidRPr="004B3B23">
              <w:rPr>
                <w:sz w:val="20"/>
                <w:szCs w:val="20"/>
              </w:rPr>
              <w:t>MoEPP and PCE</w:t>
            </w:r>
            <w:r w:rsidR="004C760E" w:rsidRPr="00C0101F">
              <w:rPr>
                <w:sz w:val="20"/>
                <w:szCs w:val="20"/>
              </w:rPr>
              <w:t>s</w:t>
            </w:r>
          </w:p>
        </w:tc>
      </w:tr>
      <w:tr w:rsidR="00F9026A" w:rsidRPr="004B3B23" w14:paraId="0225D61B" w14:textId="77777777" w:rsidTr="004A2B1F">
        <w:tc>
          <w:tcPr>
            <w:tcW w:w="1555" w:type="dxa"/>
            <w:vMerge/>
          </w:tcPr>
          <w:p w14:paraId="3075D6E9" w14:textId="77777777" w:rsidR="00662D5B" w:rsidRPr="004B3B23" w:rsidRDefault="00662D5B" w:rsidP="00102FEA">
            <w:pPr>
              <w:jc w:val="left"/>
              <w:rPr>
                <w:rFonts w:eastAsia="Calibri"/>
                <w:sz w:val="20"/>
                <w:szCs w:val="20"/>
              </w:rPr>
            </w:pPr>
          </w:p>
        </w:tc>
        <w:tc>
          <w:tcPr>
            <w:tcW w:w="2268" w:type="dxa"/>
          </w:tcPr>
          <w:p w14:paraId="33C27D3D" w14:textId="2A51F451" w:rsidR="00662D5B" w:rsidRPr="004B3B23" w:rsidRDefault="00F27E8C" w:rsidP="00102FEA">
            <w:pPr>
              <w:jc w:val="left"/>
              <w:rPr>
                <w:rFonts w:eastAsia="Calibri"/>
                <w:sz w:val="20"/>
                <w:szCs w:val="20"/>
              </w:rPr>
            </w:pPr>
            <w:r w:rsidRPr="004B3B23">
              <w:rPr>
                <w:sz w:val="20"/>
                <w:szCs w:val="20"/>
              </w:rPr>
              <w:t xml:space="preserve">Length of new or upgraded </w:t>
            </w:r>
            <w:r w:rsidR="00D549D4" w:rsidRPr="004B3B23">
              <w:rPr>
                <w:sz w:val="20"/>
                <w:szCs w:val="20"/>
              </w:rPr>
              <w:t xml:space="preserve">sewerage </w:t>
            </w:r>
            <w:r w:rsidRPr="004B3B23">
              <w:rPr>
                <w:sz w:val="20"/>
                <w:szCs w:val="20"/>
              </w:rPr>
              <w:t xml:space="preserve">pipes for the public network for collection of wastewaters </w:t>
            </w:r>
          </w:p>
        </w:tc>
        <w:tc>
          <w:tcPr>
            <w:tcW w:w="1842" w:type="dxa"/>
            <w:shd w:val="clear" w:color="auto" w:fill="auto"/>
          </w:tcPr>
          <w:p w14:paraId="474B69C5" w14:textId="7DC7C2B2" w:rsidR="00662D5B" w:rsidRPr="004B3B23" w:rsidRDefault="00F93B16" w:rsidP="00102FEA">
            <w:pPr>
              <w:jc w:val="left"/>
              <w:rPr>
                <w:sz w:val="20"/>
                <w:szCs w:val="20"/>
              </w:rPr>
            </w:pPr>
            <w:r w:rsidRPr="004B3B23">
              <w:rPr>
                <w:sz w:val="20"/>
                <w:szCs w:val="20"/>
              </w:rPr>
              <w:t>0 km (202</w:t>
            </w:r>
            <w:r w:rsidR="00AE6214" w:rsidRPr="004B3B23">
              <w:rPr>
                <w:sz w:val="20"/>
                <w:szCs w:val="20"/>
              </w:rPr>
              <w:t>2</w:t>
            </w:r>
            <w:r w:rsidRPr="004B3B23">
              <w:rPr>
                <w:sz w:val="20"/>
                <w:szCs w:val="20"/>
              </w:rPr>
              <w:t>)</w:t>
            </w:r>
          </w:p>
        </w:tc>
        <w:tc>
          <w:tcPr>
            <w:tcW w:w="1440" w:type="dxa"/>
            <w:shd w:val="clear" w:color="auto" w:fill="auto"/>
          </w:tcPr>
          <w:p w14:paraId="332597E3" w14:textId="37E229AA" w:rsidR="00662D5B" w:rsidRPr="004B3B23" w:rsidRDefault="00F27E8C" w:rsidP="00102FEA">
            <w:pPr>
              <w:jc w:val="left"/>
              <w:rPr>
                <w:rFonts w:eastAsia="Calibri"/>
                <w:sz w:val="20"/>
                <w:szCs w:val="20"/>
              </w:rPr>
            </w:pPr>
            <w:r w:rsidRPr="004B3B23">
              <w:rPr>
                <w:sz w:val="20"/>
                <w:szCs w:val="20"/>
              </w:rPr>
              <w:t>54.2</w:t>
            </w:r>
            <w:r w:rsidR="00F9026A" w:rsidRPr="004B3B23">
              <w:rPr>
                <w:sz w:val="20"/>
                <w:szCs w:val="20"/>
              </w:rPr>
              <w:t xml:space="preserve"> km</w:t>
            </w:r>
            <w:r w:rsidR="00B342A2" w:rsidRPr="004B3B23">
              <w:rPr>
                <w:sz w:val="20"/>
                <w:szCs w:val="20"/>
              </w:rPr>
              <w:t xml:space="preserve"> </w:t>
            </w:r>
          </w:p>
        </w:tc>
        <w:tc>
          <w:tcPr>
            <w:tcW w:w="2039" w:type="dxa"/>
          </w:tcPr>
          <w:p w14:paraId="4440B9D4" w14:textId="157FDBF9" w:rsidR="00662D5B" w:rsidRPr="00C0101F" w:rsidRDefault="00F9026A" w:rsidP="00102FEA">
            <w:pPr>
              <w:jc w:val="left"/>
              <w:rPr>
                <w:rFonts w:eastAsia="Calibri"/>
                <w:sz w:val="20"/>
                <w:szCs w:val="20"/>
              </w:rPr>
            </w:pPr>
            <w:r w:rsidRPr="004B3B23">
              <w:rPr>
                <w:sz w:val="20"/>
                <w:szCs w:val="20"/>
              </w:rPr>
              <w:t>MoEPP and PCE</w:t>
            </w:r>
            <w:r w:rsidR="004C760E" w:rsidRPr="00C0101F">
              <w:rPr>
                <w:sz w:val="20"/>
                <w:szCs w:val="20"/>
              </w:rPr>
              <w:t>s</w:t>
            </w:r>
          </w:p>
        </w:tc>
      </w:tr>
      <w:tr w:rsidR="00E1473D" w:rsidRPr="004B3B23" w14:paraId="68BBD47A" w14:textId="77777777" w:rsidTr="00247ED2">
        <w:trPr>
          <w:trHeight w:val="407"/>
        </w:trPr>
        <w:tc>
          <w:tcPr>
            <w:tcW w:w="1555" w:type="dxa"/>
            <w:vMerge w:val="restart"/>
          </w:tcPr>
          <w:p w14:paraId="10FF61E7" w14:textId="7C5128CE" w:rsidR="00E1473D" w:rsidRPr="004B3B23" w:rsidRDefault="00E1473D" w:rsidP="00102FEA">
            <w:pPr>
              <w:ind w:right="-107"/>
              <w:jc w:val="left"/>
              <w:rPr>
                <w:rFonts w:eastAsia="Calibri"/>
                <w:sz w:val="20"/>
                <w:szCs w:val="20"/>
              </w:rPr>
            </w:pPr>
            <w:r w:rsidRPr="004B3B23">
              <w:rPr>
                <w:b/>
                <w:bCs/>
                <w:sz w:val="20"/>
                <w:szCs w:val="20"/>
              </w:rPr>
              <w:t>Output 1.2</w:t>
            </w:r>
          </w:p>
        </w:tc>
        <w:tc>
          <w:tcPr>
            <w:tcW w:w="2268" w:type="dxa"/>
          </w:tcPr>
          <w:p w14:paraId="439228F1" w14:textId="11F1FB28" w:rsidR="00E1473D" w:rsidRPr="004B3B23" w:rsidRDefault="00E1473D" w:rsidP="00102FEA">
            <w:pPr>
              <w:jc w:val="left"/>
              <w:rPr>
                <w:rFonts w:eastAsia="Calibri"/>
                <w:b/>
                <w:bCs/>
                <w:sz w:val="20"/>
                <w:szCs w:val="20"/>
              </w:rPr>
            </w:pPr>
            <w:r w:rsidRPr="004B3B23">
              <w:rPr>
                <w:sz w:val="20"/>
                <w:szCs w:val="20"/>
              </w:rPr>
              <w:t>Number of PCEs with new equipment for sewerage and WWTP maintenance</w:t>
            </w:r>
          </w:p>
        </w:tc>
        <w:tc>
          <w:tcPr>
            <w:tcW w:w="1842" w:type="dxa"/>
          </w:tcPr>
          <w:p w14:paraId="007D4D59" w14:textId="65E3BD4F" w:rsidR="00E1473D" w:rsidRPr="004B3B23" w:rsidRDefault="00E1473D" w:rsidP="00102FEA">
            <w:pPr>
              <w:jc w:val="left"/>
              <w:rPr>
                <w:sz w:val="20"/>
                <w:szCs w:val="20"/>
              </w:rPr>
            </w:pPr>
            <w:r w:rsidRPr="004B3B23">
              <w:rPr>
                <w:sz w:val="20"/>
                <w:szCs w:val="20"/>
              </w:rPr>
              <w:t xml:space="preserve">0 </w:t>
            </w:r>
          </w:p>
          <w:p w14:paraId="593977F8" w14:textId="56485AEE" w:rsidR="00E1473D" w:rsidRPr="004B3B23" w:rsidRDefault="00E1473D" w:rsidP="00102FEA">
            <w:pPr>
              <w:jc w:val="left"/>
              <w:rPr>
                <w:rFonts w:eastAsia="Calibri"/>
                <w:b/>
                <w:bCs/>
                <w:sz w:val="20"/>
                <w:szCs w:val="20"/>
              </w:rPr>
            </w:pPr>
            <w:r w:rsidRPr="004B3B23">
              <w:rPr>
                <w:sz w:val="20"/>
                <w:szCs w:val="20"/>
              </w:rPr>
              <w:t>(2022)</w:t>
            </w:r>
          </w:p>
        </w:tc>
        <w:tc>
          <w:tcPr>
            <w:tcW w:w="1440" w:type="dxa"/>
          </w:tcPr>
          <w:p w14:paraId="1A4047CF" w14:textId="4363517B" w:rsidR="00E1473D" w:rsidRPr="004B3B23" w:rsidRDefault="00E1473D" w:rsidP="00102FEA">
            <w:pPr>
              <w:ind w:right="-110"/>
              <w:jc w:val="left"/>
              <w:rPr>
                <w:sz w:val="20"/>
                <w:szCs w:val="20"/>
              </w:rPr>
            </w:pPr>
            <w:r w:rsidRPr="004B3B23">
              <w:rPr>
                <w:sz w:val="20"/>
                <w:szCs w:val="20"/>
              </w:rPr>
              <w:t xml:space="preserve">Minimum 6 PCEs </w:t>
            </w:r>
          </w:p>
          <w:p w14:paraId="0CBC5DCF" w14:textId="2209CEE5" w:rsidR="00E1473D" w:rsidRPr="004B3B23" w:rsidRDefault="00E1473D" w:rsidP="00102FEA">
            <w:pPr>
              <w:ind w:right="-110"/>
              <w:jc w:val="left"/>
              <w:rPr>
                <w:rFonts w:eastAsia="Calibri"/>
                <w:sz w:val="20"/>
                <w:szCs w:val="20"/>
              </w:rPr>
            </w:pPr>
            <w:r w:rsidRPr="004B3B23">
              <w:rPr>
                <w:sz w:val="20"/>
                <w:szCs w:val="20"/>
              </w:rPr>
              <w:t>(2032)</w:t>
            </w:r>
          </w:p>
        </w:tc>
        <w:tc>
          <w:tcPr>
            <w:tcW w:w="2039" w:type="dxa"/>
          </w:tcPr>
          <w:p w14:paraId="31677337" w14:textId="2DB80F6F" w:rsidR="00E1473D" w:rsidRPr="004B3B23" w:rsidRDefault="00E1473D" w:rsidP="00102FEA">
            <w:pPr>
              <w:jc w:val="left"/>
              <w:rPr>
                <w:rFonts w:eastAsia="Calibri"/>
                <w:sz w:val="20"/>
                <w:szCs w:val="20"/>
              </w:rPr>
            </w:pPr>
            <w:r w:rsidRPr="004B3B23">
              <w:rPr>
                <w:sz w:val="20"/>
                <w:szCs w:val="20"/>
              </w:rPr>
              <w:t>MoEPP and PCE reports</w:t>
            </w:r>
          </w:p>
        </w:tc>
      </w:tr>
      <w:tr w:rsidR="00E1473D" w:rsidRPr="004B3B23" w14:paraId="713C4675" w14:textId="77777777" w:rsidTr="004A2B1F">
        <w:trPr>
          <w:trHeight w:val="407"/>
        </w:trPr>
        <w:tc>
          <w:tcPr>
            <w:tcW w:w="1555" w:type="dxa"/>
            <w:vMerge/>
          </w:tcPr>
          <w:p w14:paraId="29C9F569" w14:textId="77777777" w:rsidR="00E1473D" w:rsidRPr="004B3B23" w:rsidRDefault="00E1473D" w:rsidP="0087656E">
            <w:pPr>
              <w:ind w:right="-107"/>
              <w:jc w:val="left"/>
              <w:rPr>
                <w:b/>
                <w:bCs/>
                <w:sz w:val="20"/>
                <w:szCs w:val="20"/>
              </w:rPr>
            </w:pPr>
          </w:p>
        </w:tc>
        <w:tc>
          <w:tcPr>
            <w:tcW w:w="2268" w:type="dxa"/>
          </w:tcPr>
          <w:p w14:paraId="43D87F3B" w14:textId="3B321236" w:rsidR="00E1473D" w:rsidRPr="004B3B23" w:rsidRDefault="00E1473D" w:rsidP="0087656E">
            <w:pPr>
              <w:jc w:val="left"/>
              <w:rPr>
                <w:sz w:val="20"/>
                <w:szCs w:val="20"/>
              </w:rPr>
            </w:pPr>
            <w:r w:rsidRPr="00C0101F">
              <w:rPr>
                <w:sz w:val="20"/>
                <w:szCs w:val="20"/>
              </w:rPr>
              <w:t>Improved performance of the PCE</w:t>
            </w:r>
            <w:r w:rsidR="004C760E" w:rsidRPr="00C0101F">
              <w:rPr>
                <w:sz w:val="20"/>
                <w:szCs w:val="20"/>
              </w:rPr>
              <w:t>s</w:t>
            </w:r>
            <w:r w:rsidRPr="00C0101F">
              <w:rPr>
                <w:sz w:val="20"/>
                <w:szCs w:val="20"/>
              </w:rPr>
              <w:t xml:space="preserve"> – decrease the nonrevenue water quantity</w:t>
            </w:r>
          </w:p>
        </w:tc>
        <w:tc>
          <w:tcPr>
            <w:tcW w:w="1842" w:type="dxa"/>
          </w:tcPr>
          <w:p w14:paraId="6395DC37" w14:textId="29C88F89" w:rsidR="00E1473D" w:rsidRPr="004B3B23" w:rsidRDefault="00E1473D" w:rsidP="0087656E">
            <w:pPr>
              <w:jc w:val="left"/>
              <w:rPr>
                <w:sz w:val="20"/>
                <w:szCs w:val="20"/>
              </w:rPr>
            </w:pPr>
            <w:r w:rsidRPr="004B3B23">
              <w:rPr>
                <w:sz w:val="20"/>
                <w:szCs w:val="20"/>
              </w:rPr>
              <w:t xml:space="preserve">62.42 % average nonrevenue water (2022) </w:t>
            </w:r>
          </w:p>
        </w:tc>
        <w:tc>
          <w:tcPr>
            <w:tcW w:w="1440" w:type="dxa"/>
          </w:tcPr>
          <w:p w14:paraId="072E0566" w14:textId="0E374750" w:rsidR="00E1473D" w:rsidRPr="004B3B23" w:rsidRDefault="00E1473D" w:rsidP="0087656E">
            <w:pPr>
              <w:ind w:right="-110"/>
              <w:jc w:val="left"/>
              <w:rPr>
                <w:sz w:val="20"/>
                <w:szCs w:val="20"/>
              </w:rPr>
            </w:pPr>
            <w:r w:rsidRPr="004B3B23">
              <w:rPr>
                <w:sz w:val="20"/>
                <w:szCs w:val="20"/>
              </w:rPr>
              <w:t>Minimum 10 % decrease in nonrevenue water (2032)</w:t>
            </w:r>
          </w:p>
        </w:tc>
        <w:tc>
          <w:tcPr>
            <w:tcW w:w="2039" w:type="dxa"/>
          </w:tcPr>
          <w:p w14:paraId="0B91BE40" w14:textId="79B77D4C" w:rsidR="00E1473D" w:rsidRPr="004B3B23" w:rsidRDefault="00E1473D" w:rsidP="0087656E">
            <w:pPr>
              <w:jc w:val="left"/>
              <w:rPr>
                <w:sz w:val="20"/>
                <w:szCs w:val="20"/>
              </w:rPr>
            </w:pPr>
            <w:r w:rsidRPr="004B3B23">
              <w:rPr>
                <w:sz w:val="20"/>
                <w:szCs w:val="20"/>
              </w:rPr>
              <w:t>Regulatory Commission for Energy and Water Services (ERC) and PCE reports</w:t>
            </w:r>
          </w:p>
        </w:tc>
      </w:tr>
    </w:tbl>
    <w:p w14:paraId="08D341D0" w14:textId="04E7B793" w:rsidR="00F9026A" w:rsidRPr="00C0101F" w:rsidRDefault="00F9026A" w:rsidP="00F9026A">
      <w:pPr>
        <w:rPr>
          <w:rFonts w:ascii="Times New Roman" w:hAnsi="Times New Roman"/>
          <w:b/>
          <w:bCs/>
          <w:color w:val="4472C4" w:themeColor="accent1"/>
          <w:sz w:val="20"/>
          <w:szCs w:val="20"/>
        </w:rPr>
      </w:pPr>
      <w:bookmarkStart w:id="34" w:name="_Hlk135083405"/>
      <w:bookmarkEnd w:id="33"/>
      <w:r w:rsidRPr="00C0101F">
        <w:rPr>
          <w:rFonts w:ascii="Times New Roman" w:hAnsi="Times New Roman"/>
          <w:b/>
          <w:bCs/>
          <w:color w:val="4472C4" w:themeColor="accent1"/>
          <w:sz w:val="20"/>
          <w:szCs w:val="20"/>
        </w:rPr>
        <w:t>Type of activities</w:t>
      </w:r>
    </w:p>
    <w:p w14:paraId="2B9074D9" w14:textId="5A203C35" w:rsidR="00662D5B" w:rsidRPr="004B3B23" w:rsidRDefault="00F9026A" w:rsidP="00102FEA">
      <w:pPr>
        <w:pStyle w:val="ListBullet2"/>
        <w:numPr>
          <w:ilvl w:val="0"/>
          <w:numId w:val="0"/>
        </w:numPr>
        <w:spacing w:after="0"/>
        <w:rPr>
          <w:bCs/>
          <w:sz w:val="20"/>
        </w:rPr>
      </w:pPr>
      <w:bookmarkStart w:id="35" w:name="_Hlk135169575"/>
      <w:r w:rsidRPr="004B3B23">
        <w:rPr>
          <w:bCs/>
          <w:sz w:val="20"/>
        </w:rPr>
        <w:t xml:space="preserve">The activities will support project implementation, purchase of equipment and physical works </w:t>
      </w:r>
      <w:r w:rsidR="00545F05" w:rsidRPr="004B3B23">
        <w:rPr>
          <w:bCs/>
          <w:sz w:val="20"/>
        </w:rPr>
        <w:t xml:space="preserve">within </w:t>
      </w:r>
      <w:r w:rsidRPr="004B3B23">
        <w:rPr>
          <w:bCs/>
          <w:sz w:val="20"/>
        </w:rPr>
        <w:t xml:space="preserve">the selected municipalities at </w:t>
      </w:r>
      <w:r w:rsidR="00081AE5" w:rsidRPr="004B3B23">
        <w:rPr>
          <w:bCs/>
          <w:sz w:val="20"/>
        </w:rPr>
        <w:t xml:space="preserve">the </w:t>
      </w:r>
      <w:r w:rsidRPr="004B3B23">
        <w:rPr>
          <w:bCs/>
          <w:sz w:val="20"/>
        </w:rPr>
        <w:t>most advanced level of preparation</w:t>
      </w:r>
      <w:r w:rsidR="00081AE5" w:rsidRPr="004B3B23">
        <w:rPr>
          <w:bCs/>
          <w:sz w:val="20"/>
        </w:rPr>
        <w:t>, following</w:t>
      </w:r>
      <w:r w:rsidRPr="004B3B23">
        <w:rPr>
          <w:bCs/>
          <w:sz w:val="20"/>
        </w:rPr>
        <w:t xml:space="preserve"> the water sector priorities and </w:t>
      </w:r>
      <w:r w:rsidR="00081AE5" w:rsidRPr="004B3B23">
        <w:rPr>
          <w:bCs/>
          <w:sz w:val="20"/>
        </w:rPr>
        <w:t>fulfilling</w:t>
      </w:r>
      <w:r w:rsidRPr="004B3B23">
        <w:rPr>
          <w:bCs/>
          <w:sz w:val="20"/>
        </w:rPr>
        <w:t xml:space="preserve"> the selection criteria. The proposed projects for construction, upgrading or extension of </w:t>
      </w:r>
      <w:r w:rsidR="00081AE5" w:rsidRPr="004B3B23">
        <w:rPr>
          <w:bCs/>
          <w:sz w:val="20"/>
        </w:rPr>
        <w:t xml:space="preserve">the </w:t>
      </w:r>
      <w:r w:rsidRPr="004B3B23">
        <w:rPr>
          <w:bCs/>
          <w:sz w:val="20"/>
        </w:rPr>
        <w:t xml:space="preserve">sewerage network </w:t>
      </w:r>
      <w:r w:rsidR="00F93B16" w:rsidRPr="004B3B23">
        <w:rPr>
          <w:bCs/>
          <w:sz w:val="20"/>
        </w:rPr>
        <w:t>must</w:t>
      </w:r>
      <w:r w:rsidRPr="004B3B23">
        <w:rPr>
          <w:bCs/>
          <w:sz w:val="20"/>
        </w:rPr>
        <w:t xml:space="preserve"> demonstrate that the environment is protected at </w:t>
      </w:r>
      <w:r w:rsidR="002A416E" w:rsidRPr="004B3B23">
        <w:rPr>
          <w:bCs/>
          <w:sz w:val="20"/>
        </w:rPr>
        <w:t>the</w:t>
      </w:r>
      <w:r w:rsidRPr="004B3B23">
        <w:rPr>
          <w:bCs/>
          <w:sz w:val="20"/>
        </w:rPr>
        <w:t xml:space="preserve"> highest possible extent from adverse effects of </w:t>
      </w:r>
      <w:r w:rsidR="00081AE5" w:rsidRPr="004B3B23">
        <w:rPr>
          <w:bCs/>
          <w:sz w:val="20"/>
        </w:rPr>
        <w:t>the discharge of</w:t>
      </w:r>
      <w:r w:rsidRPr="004B3B23">
        <w:rPr>
          <w:bCs/>
          <w:sz w:val="20"/>
        </w:rPr>
        <w:t xml:space="preserve"> </w:t>
      </w:r>
      <w:r w:rsidR="006C7A47" w:rsidRPr="004B3B23">
        <w:rPr>
          <w:bCs/>
          <w:sz w:val="20"/>
        </w:rPr>
        <w:t xml:space="preserve">untreated </w:t>
      </w:r>
      <w:r w:rsidRPr="004B3B23">
        <w:rPr>
          <w:bCs/>
          <w:sz w:val="20"/>
        </w:rPr>
        <w:t>wastewater</w:t>
      </w:r>
      <w:r w:rsidR="00F143AD" w:rsidRPr="004B3B23">
        <w:rPr>
          <w:bCs/>
          <w:sz w:val="20"/>
        </w:rPr>
        <w:t xml:space="preserve">. </w:t>
      </w:r>
      <w:r w:rsidR="00C71BCE" w:rsidRPr="004B3B23">
        <w:rPr>
          <w:bCs/>
          <w:sz w:val="20"/>
        </w:rPr>
        <w:t>Support in</w:t>
      </w:r>
      <w:r w:rsidR="00EC613C" w:rsidRPr="00C0101F">
        <w:rPr>
          <w:bCs/>
          <w:sz w:val="20"/>
        </w:rPr>
        <w:t xml:space="preserve"> the</w:t>
      </w:r>
      <w:r w:rsidR="00C71BCE" w:rsidRPr="004B3B23">
        <w:rPr>
          <w:bCs/>
          <w:sz w:val="20"/>
        </w:rPr>
        <w:t xml:space="preserve"> EU approximation process of the water sector and </w:t>
      </w:r>
      <w:r w:rsidR="00685A36" w:rsidRPr="004B3B23">
        <w:rPr>
          <w:bCs/>
          <w:sz w:val="20"/>
        </w:rPr>
        <w:t xml:space="preserve">further improvement of </w:t>
      </w:r>
      <w:r w:rsidR="00EC613C" w:rsidRPr="00C0101F">
        <w:rPr>
          <w:bCs/>
          <w:sz w:val="20"/>
        </w:rPr>
        <w:t xml:space="preserve">the </w:t>
      </w:r>
      <w:r w:rsidR="00C71BCE" w:rsidRPr="004B3B23">
        <w:rPr>
          <w:bCs/>
          <w:sz w:val="20"/>
        </w:rPr>
        <w:t>implementation of water tariff</w:t>
      </w:r>
      <w:r w:rsidR="00EC613C" w:rsidRPr="00C0101F">
        <w:rPr>
          <w:bCs/>
          <w:sz w:val="20"/>
        </w:rPr>
        <w:t>s</w:t>
      </w:r>
      <w:r w:rsidR="00C71BCE" w:rsidRPr="004B3B23">
        <w:rPr>
          <w:bCs/>
          <w:sz w:val="20"/>
        </w:rPr>
        <w:t xml:space="preserve"> will </w:t>
      </w:r>
      <w:r w:rsidR="002E016C" w:rsidRPr="004B3B23">
        <w:rPr>
          <w:bCs/>
          <w:sz w:val="20"/>
        </w:rPr>
        <w:t xml:space="preserve">be implemented </w:t>
      </w:r>
      <w:r w:rsidR="00C71BCE" w:rsidRPr="004B3B23">
        <w:rPr>
          <w:bCs/>
          <w:sz w:val="20"/>
        </w:rPr>
        <w:t>conside</w:t>
      </w:r>
      <w:r w:rsidR="002E016C" w:rsidRPr="004B3B23">
        <w:rPr>
          <w:bCs/>
          <w:sz w:val="20"/>
        </w:rPr>
        <w:t>ring</w:t>
      </w:r>
      <w:r w:rsidR="00C71BCE" w:rsidRPr="004B3B23">
        <w:rPr>
          <w:bCs/>
          <w:sz w:val="20"/>
        </w:rPr>
        <w:t xml:space="preserve"> the development of the EU negotiation process and performance needs of the PCEs. </w:t>
      </w:r>
    </w:p>
    <w:p w14:paraId="5FDF69B8" w14:textId="5F03CDA5" w:rsidR="00662D5B" w:rsidRPr="004B3B23" w:rsidRDefault="00F9026A" w:rsidP="007040C6">
      <w:pPr>
        <w:pStyle w:val="ListBullet2"/>
        <w:numPr>
          <w:ilvl w:val="0"/>
          <w:numId w:val="0"/>
        </w:numPr>
        <w:spacing w:after="120"/>
        <w:rPr>
          <w:b/>
          <w:sz w:val="20"/>
        </w:rPr>
      </w:pPr>
      <w:r w:rsidRPr="004B3B23">
        <w:rPr>
          <w:b/>
          <w:sz w:val="20"/>
        </w:rPr>
        <w:t>Eligible activities</w:t>
      </w:r>
      <w:r w:rsidR="00081AE5" w:rsidRPr="004B3B23">
        <w:rPr>
          <w:b/>
          <w:sz w:val="20"/>
        </w:rPr>
        <w:t>,</w:t>
      </w:r>
      <w:r w:rsidRPr="004B3B23">
        <w:rPr>
          <w:b/>
          <w:sz w:val="20"/>
        </w:rPr>
        <w:t xml:space="preserve"> including major project</w:t>
      </w:r>
      <w:r w:rsidR="00497954" w:rsidRPr="004B3B23">
        <w:rPr>
          <w:b/>
          <w:sz w:val="20"/>
        </w:rPr>
        <w:t>:</w:t>
      </w:r>
    </w:p>
    <w:p w14:paraId="4D20D570" w14:textId="56ADD102" w:rsidR="00662D5B" w:rsidRPr="004B3B23" w:rsidRDefault="007E1890" w:rsidP="00C15A82">
      <w:pPr>
        <w:pStyle w:val="ListParagraph"/>
        <w:numPr>
          <w:ilvl w:val="0"/>
          <w:numId w:val="37"/>
        </w:numPr>
        <w:spacing w:before="0"/>
        <w:rPr>
          <w:bCs/>
          <w:sz w:val="20"/>
          <w:szCs w:val="20"/>
        </w:rPr>
      </w:pPr>
      <w:r w:rsidRPr="004B3B23">
        <w:rPr>
          <w:bCs/>
          <w:sz w:val="20"/>
          <w:szCs w:val="20"/>
        </w:rPr>
        <w:t xml:space="preserve">Upgrading and establishing wastewater collection and treatment infrastructure, meeting EU requirements of selected projects at </w:t>
      </w:r>
      <w:r w:rsidR="00081AE5" w:rsidRPr="004B3B23">
        <w:rPr>
          <w:bCs/>
          <w:sz w:val="20"/>
          <w:szCs w:val="20"/>
        </w:rPr>
        <w:t xml:space="preserve">the </w:t>
      </w:r>
      <w:r w:rsidRPr="004B3B23">
        <w:rPr>
          <w:bCs/>
          <w:sz w:val="20"/>
          <w:szCs w:val="20"/>
        </w:rPr>
        <w:t>most advanced level of preparation above 10,000 population equivalents (p.e.)</w:t>
      </w:r>
      <w:r w:rsidR="00EC613C" w:rsidRPr="00C0101F">
        <w:rPr>
          <w:bCs/>
          <w:sz w:val="20"/>
          <w:szCs w:val="20"/>
        </w:rPr>
        <w:t>.</w:t>
      </w:r>
    </w:p>
    <w:p w14:paraId="7FA90B3E" w14:textId="763056F3" w:rsidR="00662D5B" w:rsidRPr="004B3B23" w:rsidRDefault="007E1890" w:rsidP="00C15A82">
      <w:pPr>
        <w:pStyle w:val="ListParagraph"/>
        <w:numPr>
          <w:ilvl w:val="0"/>
          <w:numId w:val="37"/>
        </w:numPr>
        <w:spacing w:before="0"/>
        <w:rPr>
          <w:bCs/>
          <w:sz w:val="20"/>
          <w:szCs w:val="20"/>
        </w:rPr>
      </w:pPr>
      <w:r w:rsidRPr="004B3B23">
        <w:rPr>
          <w:bCs/>
          <w:sz w:val="20"/>
          <w:szCs w:val="20"/>
        </w:rPr>
        <w:t xml:space="preserve">Improving water management and </w:t>
      </w:r>
      <w:r w:rsidR="008F355A" w:rsidRPr="004B3B23">
        <w:rPr>
          <w:bCs/>
          <w:sz w:val="20"/>
          <w:szCs w:val="20"/>
        </w:rPr>
        <w:t xml:space="preserve">cost </w:t>
      </w:r>
      <w:r w:rsidRPr="004B3B23">
        <w:rPr>
          <w:bCs/>
          <w:sz w:val="20"/>
          <w:szCs w:val="20"/>
        </w:rPr>
        <w:t>efficiency aiming to achieve carbon neutrality</w:t>
      </w:r>
      <w:r w:rsidR="00EC613C" w:rsidRPr="00C0101F">
        <w:rPr>
          <w:bCs/>
          <w:sz w:val="20"/>
          <w:szCs w:val="20"/>
        </w:rPr>
        <w:t>.</w:t>
      </w:r>
    </w:p>
    <w:p w14:paraId="04BF581D" w14:textId="52D01BFB" w:rsidR="0075485A" w:rsidRPr="004B3B23" w:rsidRDefault="0075485A" w:rsidP="00C15A82">
      <w:pPr>
        <w:pStyle w:val="ListParagraph"/>
        <w:numPr>
          <w:ilvl w:val="0"/>
          <w:numId w:val="37"/>
        </w:numPr>
        <w:spacing w:before="0"/>
        <w:rPr>
          <w:bCs/>
          <w:sz w:val="20"/>
          <w:szCs w:val="20"/>
        </w:rPr>
      </w:pPr>
      <w:r w:rsidRPr="004B3B23">
        <w:rPr>
          <w:bCs/>
          <w:sz w:val="20"/>
          <w:szCs w:val="20"/>
        </w:rPr>
        <w:t>Rehabilitation and extension of sewerage network</w:t>
      </w:r>
      <w:r w:rsidR="000E141E" w:rsidRPr="004B3B23">
        <w:rPr>
          <w:bCs/>
          <w:sz w:val="20"/>
          <w:szCs w:val="20"/>
        </w:rPr>
        <w:t>;</w:t>
      </w:r>
      <w:r w:rsidRPr="004B3B23">
        <w:rPr>
          <w:bCs/>
          <w:sz w:val="20"/>
          <w:szCs w:val="20"/>
        </w:rPr>
        <w:t xml:space="preserve"> construction/upgrading of WWTP</w:t>
      </w:r>
      <w:r w:rsidR="000E141E" w:rsidRPr="004B3B23">
        <w:rPr>
          <w:bCs/>
          <w:sz w:val="20"/>
          <w:szCs w:val="20"/>
        </w:rPr>
        <w:t>;</w:t>
      </w:r>
      <w:r w:rsidRPr="004B3B23">
        <w:rPr>
          <w:bCs/>
          <w:sz w:val="20"/>
          <w:szCs w:val="20"/>
        </w:rPr>
        <w:t xml:space="preserve"> </w:t>
      </w:r>
      <w:r w:rsidR="000E141E" w:rsidRPr="004B3B23">
        <w:rPr>
          <w:bCs/>
          <w:sz w:val="20"/>
          <w:szCs w:val="20"/>
        </w:rPr>
        <w:t>water reclamation and reuse</w:t>
      </w:r>
      <w:r w:rsidR="00EC613C" w:rsidRPr="00C0101F">
        <w:rPr>
          <w:bCs/>
          <w:sz w:val="20"/>
          <w:szCs w:val="20"/>
        </w:rPr>
        <w:t>.</w:t>
      </w:r>
    </w:p>
    <w:p w14:paraId="5DC8AECA" w14:textId="256A30B2" w:rsidR="00E72D94" w:rsidRPr="004B3B23" w:rsidRDefault="007E1890" w:rsidP="00C15A82">
      <w:pPr>
        <w:pStyle w:val="ListParagraph"/>
        <w:numPr>
          <w:ilvl w:val="0"/>
          <w:numId w:val="37"/>
        </w:numPr>
        <w:spacing w:before="0"/>
        <w:rPr>
          <w:bCs/>
          <w:sz w:val="20"/>
          <w:szCs w:val="20"/>
        </w:rPr>
      </w:pPr>
      <w:r w:rsidRPr="004B3B23">
        <w:rPr>
          <w:bCs/>
          <w:sz w:val="20"/>
          <w:szCs w:val="20"/>
        </w:rPr>
        <w:t>Planning</w:t>
      </w:r>
      <w:r w:rsidR="0004664B" w:rsidRPr="004B3B23">
        <w:rPr>
          <w:bCs/>
          <w:sz w:val="20"/>
          <w:szCs w:val="20"/>
        </w:rPr>
        <w:t>/</w:t>
      </w:r>
      <w:r w:rsidRPr="004B3B23">
        <w:rPr>
          <w:bCs/>
          <w:sz w:val="20"/>
          <w:szCs w:val="20"/>
        </w:rPr>
        <w:t>developing</w:t>
      </w:r>
      <w:r w:rsidR="0004664B" w:rsidRPr="004B3B23">
        <w:rPr>
          <w:bCs/>
          <w:sz w:val="20"/>
          <w:szCs w:val="20"/>
        </w:rPr>
        <w:t>/revising</w:t>
      </w:r>
      <w:r w:rsidRPr="004B3B23">
        <w:rPr>
          <w:bCs/>
          <w:sz w:val="20"/>
          <w:szCs w:val="20"/>
        </w:rPr>
        <w:t xml:space="preserve"> technical </w:t>
      </w:r>
      <w:r w:rsidR="0004664B" w:rsidRPr="004B3B23">
        <w:rPr>
          <w:bCs/>
          <w:sz w:val="20"/>
          <w:szCs w:val="20"/>
        </w:rPr>
        <w:t xml:space="preserve">and tender </w:t>
      </w:r>
      <w:r w:rsidRPr="004B3B23">
        <w:rPr>
          <w:bCs/>
          <w:sz w:val="20"/>
          <w:szCs w:val="20"/>
        </w:rPr>
        <w:t>documentation for improving sustainable water management and creating conditions for new investments in water management</w:t>
      </w:r>
      <w:r w:rsidR="00EC613C" w:rsidRPr="00C0101F">
        <w:rPr>
          <w:bCs/>
          <w:sz w:val="20"/>
          <w:szCs w:val="20"/>
        </w:rPr>
        <w:t>.</w:t>
      </w:r>
    </w:p>
    <w:p w14:paraId="7C3097AE" w14:textId="452B9AE6" w:rsidR="00662D5B" w:rsidRPr="004B3B23" w:rsidRDefault="007E1890" w:rsidP="00C15A82">
      <w:pPr>
        <w:pStyle w:val="ListParagraph"/>
        <w:numPr>
          <w:ilvl w:val="0"/>
          <w:numId w:val="37"/>
        </w:numPr>
        <w:spacing w:before="0"/>
        <w:rPr>
          <w:bCs/>
          <w:sz w:val="20"/>
          <w:szCs w:val="20"/>
        </w:rPr>
      </w:pPr>
      <w:r w:rsidRPr="004B3B23">
        <w:rPr>
          <w:bCs/>
          <w:sz w:val="20"/>
          <w:szCs w:val="20"/>
        </w:rPr>
        <w:t>Supervision of works contracts</w:t>
      </w:r>
      <w:r w:rsidR="00EC613C" w:rsidRPr="00C0101F">
        <w:rPr>
          <w:bCs/>
          <w:sz w:val="20"/>
          <w:szCs w:val="20"/>
        </w:rPr>
        <w:t>.</w:t>
      </w:r>
    </w:p>
    <w:p w14:paraId="6F37E9FD" w14:textId="7C4237AF" w:rsidR="00662D5B" w:rsidRPr="004B3B23" w:rsidRDefault="00E63E0E" w:rsidP="00C15A82">
      <w:pPr>
        <w:pStyle w:val="ListParagraph"/>
        <w:numPr>
          <w:ilvl w:val="0"/>
          <w:numId w:val="37"/>
        </w:numPr>
        <w:spacing w:before="0"/>
        <w:rPr>
          <w:bCs/>
          <w:sz w:val="20"/>
          <w:szCs w:val="20"/>
        </w:rPr>
      </w:pPr>
      <w:r w:rsidRPr="004B3B23">
        <w:rPr>
          <w:bCs/>
          <w:sz w:val="20"/>
          <w:szCs w:val="20"/>
        </w:rPr>
        <w:t>E</w:t>
      </w:r>
      <w:r w:rsidR="007E1890" w:rsidRPr="004B3B23">
        <w:rPr>
          <w:bCs/>
          <w:sz w:val="20"/>
          <w:szCs w:val="20"/>
        </w:rPr>
        <w:t>quipment for sustainable management</w:t>
      </w:r>
      <w:r w:rsidRPr="004B3B23">
        <w:rPr>
          <w:bCs/>
          <w:sz w:val="20"/>
          <w:szCs w:val="20"/>
        </w:rPr>
        <w:t xml:space="preserve"> of urban wastewater systems</w:t>
      </w:r>
      <w:r w:rsidR="00EC613C" w:rsidRPr="00C0101F">
        <w:rPr>
          <w:bCs/>
          <w:sz w:val="20"/>
          <w:szCs w:val="20"/>
        </w:rPr>
        <w:t>.</w:t>
      </w:r>
    </w:p>
    <w:p w14:paraId="513B6929" w14:textId="528BFEE6" w:rsidR="00C71BCE" w:rsidRPr="004B3B23" w:rsidRDefault="00C71BCE" w:rsidP="00C15A82">
      <w:pPr>
        <w:pStyle w:val="ListParagraph"/>
        <w:numPr>
          <w:ilvl w:val="0"/>
          <w:numId w:val="37"/>
        </w:numPr>
        <w:spacing w:before="0"/>
        <w:rPr>
          <w:bCs/>
          <w:sz w:val="20"/>
          <w:szCs w:val="20"/>
        </w:rPr>
      </w:pPr>
      <w:r w:rsidRPr="004B3B23">
        <w:rPr>
          <w:bCs/>
          <w:sz w:val="20"/>
          <w:szCs w:val="20"/>
        </w:rPr>
        <w:lastRenderedPageBreak/>
        <w:t>Support EU approximation in the water sector</w:t>
      </w:r>
      <w:r w:rsidR="00EC613C" w:rsidRPr="00C0101F">
        <w:rPr>
          <w:bCs/>
          <w:sz w:val="20"/>
          <w:szCs w:val="20"/>
        </w:rPr>
        <w:t>.</w:t>
      </w:r>
    </w:p>
    <w:p w14:paraId="46C15B8F" w14:textId="6FE7E492" w:rsidR="00C71BCE" w:rsidRPr="004B3B23" w:rsidRDefault="00C71BCE" w:rsidP="00C15A82">
      <w:pPr>
        <w:pStyle w:val="ListParagraph"/>
        <w:numPr>
          <w:ilvl w:val="0"/>
          <w:numId w:val="37"/>
        </w:numPr>
        <w:spacing w:before="0"/>
        <w:rPr>
          <w:bCs/>
          <w:sz w:val="20"/>
          <w:szCs w:val="20"/>
        </w:rPr>
      </w:pPr>
      <w:r w:rsidRPr="004B3B23">
        <w:rPr>
          <w:bCs/>
          <w:sz w:val="20"/>
          <w:szCs w:val="20"/>
        </w:rPr>
        <w:t>Support implementation of the water tariffs</w:t>
      </w:r>
    </w:p>
    <w:p w14:paraId="7C9E989F" w14:textId="42DF6B3E" w:rsidR="00F9026A" w:rsidRPr="004B3B23" w:rsidRDefault="00F9026A" w:rsidP="00F9026A">
      <w:pPr>
        <w:rPr>
          <w:rFonts w:ascii="Times New Roman" w:eastAsia="Times New Roman" w:hAnsi="Times New Roman"/>
          <w:b/>
          <w:sz w:val="20"/>
          <w:szCs w:val="20"/>
        </w:rPr>
      </w:pPr>
      <w:r w:rsidRPr="004B3B23">
        <w:rPr>
          <w:rFonts w:ascii="Times New Roman" w:eastAsia="Times New Roman" w:hAnsi="Times New Roman"/>
          <w:b/>
          <w:sz w:val="20"/>
          <w:szCs w:val="20"/>
        </w:rPr>
        <w:t>Delivery method</w:t>
      </w:r>
      <w:r w:rsidR="00497954" w:rsidRPr="004B3B23">
        <w:rPr>
          <w:rFonts w:ascii="Times New Roman" w:eastAsia="Times New Roman" w:hAnsi="Times New Roman"/>
          <w:b/>
          <w:sz w:val="20"/>
          <w:szCs w:val="20"/>
        </w:rPr>
        <w:t>:</w:t>
      </w:r>
    </w:p>
    <w:p w14:paraId="6B521793" w14:textId="44D608C6" w:rsidR="00F9026A" w:rsidRPr="004B3B23" w:rsidRDefault="00680B79" w:rsidP="00C15A82">
      <w:pPr>
        <w:pStyle w:val="ListParagraph"/>
        <w:numPr>
          <w:ilvl w:val="0"/>
          <w:numId w:val="54"/>
        </w:numPr>
        <w:rPr>
          <w:sz w:val="20"/>
          <w:szCs w:val="20"/>
        </w:rPr>
      </w:pPr>
      <w:r w:rsidRPr="004B3B23">
        <w:rPr>
          <w:sz w:val="20"/>
          <w:szCs w:val="20"/>
        </w:rPr>
        <w:t>S</w:t>
      </w:r>
      <w:r w:rsidR="00F9026A" w:rsidRPr="004B3B23">
        <w:rPr>
          <w:sz w:val="20"/>
          <w:szCs w:val="20"/>
        </w:rPr>
        <w:t>ervice</w:t>
      </w:r>
      <w:r w:rsidRPr="004B3B23">
        <w:rPr>
          <w:sz w:val="20"/>
          <w:szCs w:val="20"/>
        </w:rPr>
        <w:t>s</w:t>
      </w:r>
      <w:r w:rsidR="00F9026A" w:rsidRPr="004B3B23">
        <w:rPr>
          <w:sz w:val="20"/>
          <w:szCs w:val="20"/>
        </w:rPr>
        <w:t>, supply</w:t>
      </w:r>
      <w:r w:rsidR="00343698" w:rsidRPr="004B3B23">
        <w:rPr>
          <w:sz w:val="20"/>
          <w:szCs w:val="20"/>
        </w:rPr>
        <w:t xml:space="preserve">, </w:t>
      </w:r>
      <w:r w:rsidR="00F9026A" w:rsidRPr="000269E3">
        <w:rPr>
          <w:sz w:val="20"/>
          <w:szCs w:val="20"/>
        </w:rPr>
        <w:t>works</w:t>
      </w:r>
      <w:r w:rsidR="00343698" w:rsidRPr="000269E3">
        <w:rPr>
          <w:sz w:val="20"/>
          <w:szCs w:val="20"/>
        </w:rPr>
        <w:t xml:space="preserve"> and twin</w:t>
      </w:r>
      <w:r w:rsidR="00EC613C" w:rsidRPr="000269E3">
        <w:rPr>
          <w:sz w:val="20"/>
          <w:szCs w:val="20"/>
        </w:rPr>
        <w:t>n</w:t>
      </w:r>
      <w:r w:rsidR="00343698" w:rsidRPr="000269E3">
        <w:rPr>
          <w:sz w:val="20"/>
          <w:szCs w:val="20"/>
        </w:rPr>
        <w:t>ing</w:t>
      </w:r>
      <w:r w:rsidR="00F9026A" w:rsidRPr="000269E3">
        <w:rPr>
          <w:sz w:val="20"/>
          <w:szCs w:val="20"/>
        </w:rPr>
        <w:t xml:space="preserve"> contracts.</w:t>
      </w:r>
    </w:p>
    <w:p w14:paraId="5BC1E4D7" w14:textId="1021F1D5" w:rsidR="00F9026A" w:rsidRPr="004B3B23" w:rsidRDefault="007E1890" w:rsidP="00F9026A">
      <w:pPr>
        <w:rPr>
          <w:rFonts w:ascii="Times New Roman" w:eastAsia="Times New Roman" w:hAnsi="Times New Roman"/>
          <w:b/>
          <w:sz w:val="20"/>
          <w:szCs w:val="20"/>
        </w:rPr>
      </w:pPr>
      <w:r w:rsidRPr="004B3B23">
        <w:rPr>
          <w:rFonts w:ascii="Times New Roman" w:eastAsia="Times New Roman" w:hAnsi="Times New Roman"/>
          <w:b/>
          <w:sz w:val="20"/>
          <w:szCs w:val="20"/>
        </w:rPr>
        <w:t>Selection Criteria</w:t>
      </w:r>
      <w:r w:rsidR="00497954" w:rsidRPr="004B3B23">
        <w:rPr>
          <w:rFonts w:ascii="Times New Roman" w:eastAsia="Times New Roman" w:hAnsi="Times New Roman"/>
          <w:b/>
          <w:sz w:val="20"/>
          <w:szCs w:val="20"/>
        </w:rPr>
        <w:t>:</w:t>
      </w:r>
    </w:p>
    <w:p w14:paraId="3874EE1D" w14:textId="6502A387" w:rsidR="00662D5B" w:rsidRPr="004B3B23" w:rsidRDefault="00F9026A" w:rsidP="00C15A82">
      <w:pPr>
        <w:pStyle w:val="ListParagraph"/>
        <w:numPr>
          <w:ilvl w:val="0"/>
          <w:numId w:val="38"/>
        </w:numPr>
        <w:rPr>
          <w:bCs/>
          <w:sz w:val="20"/>
          <w:szCs w:val="20"/>
        </w:rPr>
      </w:pPr>
      <w:r w:rsidRPr="004B3B23">
        <w:rPr>
          <w:bCs/>
          <w:sz w:val="20"/>
          <w:szCs w:val="20"/>
        </w:rPr>
        <w:t>Projects included in the National Single Project Pipeline</w:t>
      </w:r>
      <w:r w:rsidR="003354B7" w:rsidRPr="004B3B23">
        <w:rPr>
          <w:bCs/>
          <w:sz w:val="20"/>
          <w:szCs w:val="20"/>
        </w:rPr>
        <w:t>.</w:t>
      </w:r>
    </w:p>
    <w:p w14:paraId="78DF987C" w14:textId="3E6E64F2" w:rsidR="00662D5B" w:rsidRPr="004B3B23" w:rsidRDefault="00B46A73" w:rsidP="00C15A82">
      <w:pPr>
        <w:pStyle w:val="ListParagraph"/>
        <w:numPr>
          <w:ilvl w:val="0"/>
          <w:numId w:val="38"/>
        </w:numPr>
        <w:spacing w:before="0"/>
        <w:rPr>
          <w:bCs/>
          <w:sz w:val="20"/>
        </w:rPr>
      </w:pPr>
      <w:r w:rsidRPr="004B3B23">
        <w:rPr>
          <w:bCs/>
          <w:sz w:val="20"/>
          <w:szCs w:val="20"/>
        </w:rPr>
        <w:t>Consistency</w:t>
      </w:r>
      <w:r w:rsidR="00F9026A" w:rsidRPr="004B3B23">
        <w:rPr>
          <w:bCs/>
          <w:sz w:val="20"/>
          <w:szCs w:val="20"/>
        </w:rPr>
        <w:t xml:space="preserve"> with the EU, national and regional policies</w:t>
      </w:r>
      <w:r w:rsidR="003354B7" w:rsidRPr="004B3B23">
        <w:rPr>
          <w:bCs/>
          <w:sz w:val="20"/>
          <w:szCs w:val="20"/>
        </w:rPr>
        <w:t>.</w:t>
      </w:r>
    </w:p>
    <w:p w14:paraId="34E9D7F7" w14:textId="2C236B03" w:rsidR="00662D5B" w:rsidRPr="004B3B23" w:rsidRDefault="00F9026A" w:rsidP="00C15A82">
      <w:pPr>
        <w:pStyle w:val="ListParagraph"/>
        <w:numPr>
          <w:ilvl w:val="0"/>
          <w:numId w:val="38"/>
        </w:numPr>
        <w:spacing w:before="0"/>
        <w:rPr>
          <w:bCs/>
          <w:sz w:val="20"/>
        </w:rPr>
      </w:pPr>
      <w:r w:rsidRPr="004B3B23">
        <w:rPr>
          <w:bCs/>
          <w:sz w:val="20"/>
          <w:szCs w:val="20"/>
        </w:rPr>
        <w:t>Project maturity for implementation</w:t>
      </w:r>
      <w:r w:rsidR="003354B7" w:rsidRPr="004B3B23">
        <w:rPr>
          <w:bCs/>
          <w:sz w:val="20"/>
          <w:szCs w:val="20"/>
        </w:rPr>
        <w:t>.</w:t>
      </w:r>
    </w:p>
    <w:p w14:paraId="0A0EEF95" w14:textId="43E1BA2A" w:rsidR="00662D5B" w:rsidRPr="004B3B23" w:rsidRDefault="00F9026A" w:rsidP="00C15A82">
      <w:pPr>
        <w:pStyle w:val="ListParagraph"/>
        <w:numPr>
          <w:ilvl w:val="0"/>
          <w:numId w:val="38"/>
        </w:numPr>
        <w:spacing w:before="0"/>
        <w:rPr>
          <w:bCs/>
          <w:sz w:val="20"/>
        </w:rPr>
      </w:pPr>
      <w:r w:rsidRPr="004B3B23">
        <w:rPr>
          <w:bCs/>
          <w:sz w:val="20"/>
          <w:szCs w:val="20"/>
        </w:rPr>
        <w:t xml:space="preserve">Impact on population and </w:t>
      </w:r>
      <w:r w:rsidR="00D41156" w:rsidRPr="004B3B23">
        <w:rPr>
          <w:bCs/>
          <w:sz w:val="20"/>
          <w:szCs w:val="20"/>
        </w:rPr>
        <w:t>the environment</w:t>
      </w:r>
      <w:r w:rsidR="003354B7" w:rsidRPr="004B3B23">
        <w:rPr>
          <w:bCs/>
          <w:sz w:val="20"/>
          <w:szCs w:val="20"/>
        </w:rPr>
        <w:t>.</w:t>
      </w:r>
    </w:p>
    <w:p w14:paraId="7A09DA3A" w14:textId="08FC0A20" w:rsidR="00662D5B" w:rsidRPr="004B3B23" w:rsidRDefault="00F9026A" w:rsidP="00C15A82">
      <w:pPr>
        <w:pStyle w:val="ListParagraph"/>
        <w:numPr>
          <w:ilvl w:val="0"/>
          <w:numId w:val="38"/>
        </w:numPr>
        <w:spacing w:before="0"/>
        <w:rPr>
          <w:bCs/>
          <w:sz w:val="20"/>
        </w:rPr>
      </w:pPr>
      <w:r w:rsidRPr="004B3B23">
        <w:rPr>
          <w:bCs/>
          <w:sz w:val="20"/>
          <w:szCs w:val="20"/>
        </w:rPr>
        <w:t xml:space="preserve">Environmental </w:t>
      </w:r>
      <w:r w:rsidR="00B46A73" w:rsidRPr="004B3B23">
        <w:rPr>
          <w:bCs/>
          <w:sz w:val="20"/>
          <w:szCs w:val="20"/>
        </w:rPr>
        <w:t xml:space="preserve">benefits </w:t>
      </w:r>
      <w:r w:rsidR="008F355A" w:rsidRPr="004B3B23">
        <w:rPr>
          <w:bCs/>
          <w:sz w:val="20"/>
          <w:szCs w:val="20"/>
        </w:rPr>
        <w:t xml:space="preserve">are </w:t>
      </w:r>
      <w:r w:rsidRPr="004B3B23">
        <w:rPr>
          <w:bCs/>
          <w:sz w:val="20"/>
          <w:szCs w:val="20"/>
        </w:rPr>
        <w:t xml:space="preserve">expressed in </w:t>
      </w:r>
      <w:r w:rsidR="00B46A73" w:rsidRPr="004B3B23">
        <w:rPr>
          <w:bCs/>
          <w:sz w:val="20"/>
          <w:szCs w:val="20"/>
        </w:rPr>
        <w:t xml:space="preserve">the </w:t>
      </w:r>
      <w:r w:rsidRPr="004B3B23">
        <w:rPr>
          <w:bCs/>
          <w:sz w:val="20"/>
          <w:szCs w:val="20"/>
        </w:rPr>
        <w:t>amount of pollution reduction</w:t>
      </w:r>
      <w:r w:rsidR="003354B7" w:rsidRPr="004B3B23">
        <w:rPr>
          <w:bCs/>
          <w:sz w:val="20"/>
          <w:szCs w:val="20"/>
        </w:rPr>
        <w:t>.</w:t>
      </w:r>
    </w:p>
    <w:p w14:paraId="6705DEA0" w14:textId="1FF07B1A" w:rsidR="00662D5B" w:rsidRPr="004B3B23" w:rsidRDefault="00F9026A" w:rsidP="00C15A82">
      <w:pPr>
        <w:pStyle w:val="ListParagraph"/>
        <w:numPr>
          <w:ilvl w:val="0"/>
          <w:numId w:val="38"/>
        </w:numPr>
        <w:spacing w:before="0"/>
        <w:rPr>
          <w:bCs/>
          <w:sz w:val="20"/>
        </w:rPr>
      </w:pPr>
      <w:r w:rsidRPr="004B3B23">
        <w:rPr>
          <w:bCs/>
          <w:sz w:val="20"/>
          <w:szCs w:val="20"/>
        </w:rPr>
        <w:t>Coverage of sew</w:t>
      </w:r>
      <w:r w:rsidR="00154C47" w:rsidRPr="004B3B23">
        <w:rPr>
          <w:bCs/>
          <w:sz w:val="20"/>
          <w:szCs w:val="20"/>
        </w:rPr>
        <w:t>er</w:t>
      </w:r>
      <w:r w:rsidRPr="004B3B23">
        <w:rPr>
          <w:bCs/>
          <w:sz w:val="20"/>
          <w:szCs w:val="20"/>
        </w:rPr>
        <w:t xml:space="preserve">age system expressed in % of </w:t>
      </w:r>
      <w:r w:rsidR="00B46A73" w:rsidRPr="004B3B23">
        <w:rPr>
          <w:bCs/>
          <w:sz w:val="20"/>
          <w:szCs w:val="20"/>
        </w:rPr>
        <w:t>the population</w:t>
      </w:r>
      <w:r w:rsidRPr="004B3B23">
        <w:rPr>
          <w:bCs/>
          <w:sz w:val="20"/>
          <w:szCs w:val="20"/>
        </w:rPr>
        <w:t xml:space="preserve"> covered</w:t>
      </w:r>
      <w:r w:rsidR="003354B7" w:rsidRPr="004B3B23">
        <w:rPr>
          <w:bCs/>
          <w:sz w:val="20"/>
          <w:szCs w:val="20"/>
        </w:rPr>
        <w:t>.</w:t>
      </w:r>
    </w:p>
    <w:p w14:paraId="673A8E31" w14:textId="67AF6631" w:rsidR="00662D5B" w:rsidRPr="004B3B23" w:rsidRDefault="00F9026A" w:rsidP="00C15A82">
      <w:pPr>
        <w:pStyle w:val="ListParagraph"/>
        <w:numPr>
          <w:ilvl w:val="0"/>
          <w:numId w:val="38"/>
        </w:numPr>
        <w:spacing w:before="0"/>
        <w:rPr>
          <w:bCs/>
          <w:sz w:val="20"/>
        </w:rPr>
      </w:pPr>
      <w:r w:rsidRPr="004B3B23">
        <w:rPr>
          <w:bCs/>
          <w:sz w:val="20"/>
          <w:szCs w:val="20"/>
        </w:rPr>
        <w:t xml:space="preserve">Adequate management capacity of </w:t>
      </w:r>
      <w:r w:rsidR="00B46A73" w:rsidRPr="004B3B23">
        <w:rPr>
          <w:bCs/>
          <w:sz w:val="20"/>
          <w:szCs w:val="20"/>
        </w:rPr>
        <w:t xml:space="preserve">the </w:t>
      </w:r>
      <w:r w:rsidRPr="004B3B23">
        <w:rPr>
          <w:bCs/>
          <w:sz w:val="20"/>
          <w:szCs w:val="20"/>
        </w:rPr>
        <w:t>final beneficiary</w:t>
      </w:r>
      <w:r w:rsidR="003354B7" w:rsidRPr="004B3B23">
        <w:rPr>
          <w:bCs/>
          <w:sz w:val="20"/>
          <w:szCs w:val="20"/>
        </w:rPr>
        <w:t>.</w:t>
      </w:r>
    </w:p>
    <w:p w14:paraId="4C6DE77C" w14:textId="4EF04628" w:rsidR="00662D5B" w:rsidRPr="004B3B23" w:rsidRDefault="00F9026A" w:rsidP="00C15A82">
      <w:pPr>
        <w:pStyle w:val="ListParagraph"/>
        <w:numPr>
          <w:ilvl w:val="0"/>
          <w:numId w:val="38"/>
        </w:numPr>
        <w:spacing w:before="0"/>
        <w:rPr>
          <w:bCs/>
          <w:sz w:val="20"/>
        </w:rPr>
      </w:pPr>
      <w:r w:rsidRPr="004B3B23">
        <w:rPr>
          <w:bCs/>
          <w:sz w:val="20"/>
          <w:szCs w:val="20"/>
        </w:rPr>
        <w:t>Sufficient financial ability of the beneficiary and available co-financing</w:t>
      </w:r>
      <w:r w:rsidR="003354B7" w:rsidRPr="004B3B23">
        <w:rPr>
          <w:bCs/>
          <w:sz w:val="20"/>
          <w:szCs w:val="20"/>
        </w:rPr>
        <w:t>.</w:t>
      </w:r>
    </w:p>
    <w:p w14:paraId="2F56594A" w14:textId="31B1F2A4" w:rsidR="00662D5B" w:rsidRPr="004B3B23" w:rsidRDefault="00F9026A" w:rsidP="00C15A82">
      <w:pPr>
        <w:pStyle w:val="ListParagraph"/>
        <w:numPr>
          <w:ilvl w:val="0"/>
          <w:numId w:val="38"/>
        </w:numPr>
        <w:spacing w:before="0"/>
        <w:rPr>
          <w:bCs/>
          <w:sz w:val="20"/>
          <w:szCs w:val="20"/>
        </w:rPr>
      </w:pPr>
      <w:r w:rsidRPr="004B3B23">
        <w:rPr>
          <w:bCs/>
          <w:sz w:val="20"/>
          <w:szCs w:val="20"/>
        </w:rPr>
        <w:t xml:space="preserve">Relevance to the objectives of the Directive Specific Implementation Plan for </w:t>
      </w:r>
      <w:r w:rsidR="007F0A38" w:rsidRPr="00C0101F">
        <w:rPr>
          <w:bCs/>
          <w:sz w:val="20"/>
          <w:szCs w:val="20"/>
        </w:rPr>
        <w:t xml:space="preserve">the </w:t>
      </w:r>
      <w:r w:rsidRPr="004B3B23">
        <w:rPr>
          <w:bCs/>
          <w:sz w:val="20"/>
          <w:szCs w:val="20"/>
        </w:rPr>
        <w:t>EU UWWTD</w:t>
      </w:r>
      <w:r w:rsidR="003354B7" w:rsidRPr="004B3B23">
        <w:rPr>
          <w:bCs/>
          <w:sz w:val="20"/>
          <w:szCs w:val="20"/>
        </w:rPr>
        <w:t>.</w:t>
      </w:r>
    </w:p>
    <w:p w14:paraId="1EAC2C2C" w14:textId="7C9DB056" w:rsidR="00662D5B" w:rsidRPr="004B3B23" w:rsidRDefault="00F9026A" w:rsidP="00C15A82">
      <w:pPr>
        <w:pStyle w:val="ListParagraph"/>
        <w:numPr>
          <w:ilvl w:val="0"/>
          <w:numId w:val="38"/>
        </w:numPr>
        <w:spacing w:before="0"/>
        <w:rPr>
          <w:bCs/>
          <w:sz w:val="20"/>
          <w:szCs w:val="20"/>
        </w:rPr>
      </w:pPr>
      <w:r w:rsidRPr="004B3B23">
        <w:rPr>
          <w:bCs/>
          <w:sz w:val="20"/>
          <w:szCs w:val="20"/>
        </w:rPr>
        <w:t>Relevance to the National Water Strategy</w:t>
      </w:r>
      <w:r w:rsidR="003354B7" w:rsidRPr="004B3B23">
        <w:rPr>
          <w:bCs/>
          <w:sz w:val="20"/>
          <w:szCs w:val="20"/>
        </w:rPr>
        <w:t>.</w:t>
      </w:r>
    </w:p>
    <w:p w14:paraId="4882BFF7" w14:textId="7C32AEA6" w:rsidR="00C71BCE" w:rsidRPr="004B3B23" w:rsidRDefault="00C71BCE" w:rsidP="00C15A82">
      <w:pPr>
        <w:pStyle w:val="ListParagraph"/>
        <w:numPr>
          <w:ilvl w:val="0"/>
          <w:numId w:val="38"/>
        </w:numPr>
        <w:spacing w:before="0"/>
        <w:rPr>
          <w:bCs/>
          <w:sz w:val="20"/>
          <w:szCs w:val="20"/>
        </w:rPr>
      </w:pPr>
      <w:r w:rsidRPr="004B3B23">
        <w:rPr>
          <w:bCs/>
          <w:sz w:val="20"/>
          <w:szCs w:val="20"/>
        </w:rPr>
        <w:t xml:space="preserve">Relevance to the EU integration process for Chapter 27. </w:t>
      </w:r>
    </w:p>
    <w:p w14:paraId="4E2767FA" w14:textId="014736B9" w:rsidR="00F9026A" w:rsidRPr="004B3B23" w:rsidRDefault="00F9026A" w:rsidP="00F9026A">
      <w:pPr>
        <w:rPr>
          <w:rFonts w:ascii="Times New Roman" w:hAnsi="Times New Roman"/>
          <w:b/>
          <w:bCs/>
          <w:sz w:val="20"/>
          <w:szCs w:val="20"/>
        </w:rPr>
      </w:pPr>
      <w:r w:rsidRPr="004B3B23">
        <w:rPr>
          <w:rFonts w:ascii="Times New Roman" w:hAnsi="Times New Roman"/>
          <w:b/>
          <w:bCs/>
          <w:sz w:val="20"/>
          <w:szCs w:val="20"/>
        </w:rPr>
        <w:t>End recipients and target groups</w:t>
      </w:r>
      <w:r w:rsidR="00497954" w:rsidRPr="004B3B23">
        <w:rPr>
          <w:rFonts w:ascii="Times New Roman" w:hAnsi="Times New Roman"/>
          <w:b/>
          <w:bCs/>
          <w:sz w:val="20"/>
          <w:szCs w:val="20"/>
        </w:rPr>
        <w:t>:</w:t>
      </w:r>
    </w:p>
    <w:p w14:paraId="44D74B12" w14:textId="55B1DB71" w:rsidR="00662D5B" w:rsidRPr="004B3B23" w:rsidRDefault="00F9026A" w:rsidP="00102FEA">
      <w:pPr>
        <w:rPr>
          <w:rFonts w:ascii="Times New Roman" w:hAnsi="Times New Roman"/>
          <w:i/>
          <w:iCs/>
          <w:sz w:val="20"/>
          <w:szCs w:val="20"/>
        </w:rPr>
      </w:pPr>
      <w:r w:rsidRPr="004B3B23">
        <w:rPr>
          <w:rFonts w:ascii="Times New Roman" w:hAnsi="Times New Roman"/>
          <w:i/>
          <w:iCs/>
          <w:sz w:val="20"/>
          <w:szCs w:val="20"/>
        </w:rPr>
        <w:t>End recipients</w:t>
      </w:r>
    </w:p>
    <w:p w14:paraId="1267C8E9" w14:textId="77777777" w:rsidR="00662D5B" w:rsidRPr="004B3B23" w:rsidRDefault="00F9026A" w:rsidP="00C15A82">
      <w:pPr>
        <w:pStyle w:val="ListParagraph"/>
        <w:numPr>
          <w:ilvl w:val="0"/>
          <w:numId w:val="39"/>
        </w:numPr>
        <w:ind w:left="709"/>
        <w:rPr>
          <w:bCs/>
          <w:sz w:val="20"/>
          <w:szCs w:val="20"/>
        </w:rPr>
      </w:pPr>
      <w:bookmarkStart w:id="36" w:name="_Hlk134632687"/>
      <w:r w:rsidRPr="004B3B23">
        <w:rPr>
          <w:bCs/>
          <w:sz w:val="20"/>
          <w:szCs w:val="20"/>
        </w:rPr>
        <w:t>MoEPP</w:t>
      </w:r>
    </w:p>
    <w:p w14:paraId="32933E2E" w14:textId="77777777" w:rsidR="00662D5B" w:rsidRPr="004B3B23" w:rsidRDefault="00F9026A" w:rsidP="00C15A82">
      <w:pPr>
        <w:pStyle w:val="ListParagraph"/>
        <w:numPr>
          <w:ilvl w:val="0"/>
          <w:numId w:val="39"/>
        </w:numPr>
        <w:spacing w:before="0"/>
        <w:ind w:left="709"/>
        <w:rPr>
          <w:bCs/>
          <w:sz w:val="20"/>
          <w:szCs w:val="20"/>
        </w:rPr>
      </w:pPr>
      <w:r w:rsidRPr="004B3B23">
        <w:rPr>
          <w:bCs/>
          <w:sz w:val="20"/>
          <w:szCs w:val="20"/>
        </w:rPr>
        <w:t>Municipalities</w:t>
      </w:r>
    </w:p>
    <w:p w14:paraId="55C532A4" w14:textId="616C30CB" w:rsidR="00662D5B" w:rsidRPr="004B3B23" w:rsidRDefault="00F9026A" w:rsidP="00C15A82">
      <w:pPr>
        <w:pStyle w:val="ListParagraph"/>
        <w:numPr>
          <w:ilvl w:val="0"/>
          <w:numId w:val="39"/>
        </w:numPr>
        <w:spacing w:before="0"/>
        <w:ind w:left="709"/>
        <w:rPr>
          <w:bCs/>
          <w:sz w:val="20"/>
          <w:szCs w:val="20"/>
        </w:rPr>
      </w:pPr>
      <w:r w:rsidRPr="004B3B23">
        <w:rPr>
          <w:bCs/>
          <w:sz w:val="20"/>
          <w:szCs w:val="20"/>
        </w:rPr>
        <w:t>Public Communal Enterprise</w:t>
      </w:r>
      <w:r w:rsidR="007F0A38" w:rsidRPr="00C0101F">
        <w:rPr>
          <w:bCs/>
          <w:sz w:val="20"/>
          <w:szCs w:val="20"/>
        </w:rPr>
        <w:t>s</w:t>
      </w:r>
      <w:r w:rsidRPr="004B3B23">
        <w:rPr>
          <w:bCs/>
          <w:sz w:val="20"/>
          <w:szCs w:val="20"/>
        </w:rPr>
        <w:t xml:space="preserve"> </w:t>
      </w:r>
      <w:r w:rsidR="007F0A38" w:rsidRPr="00C0101F">
        <w:rPr>
          <w:bCs/>
          <w:sz w:val="20"/>
          <w:szCs w:val="20"/>
        </w:rPr>
        <w:t>in</w:t>
      </w:r>
      <w:r w:rsidR="007F0A38" w:rsidRPr="004B3B23">
        <w:rPr>
          <w:bCs/>
          <w:sz w:val="20"/>
          <w:szCs w:val="20"/>
        </w:rPr>
        <w:t xml:space="preserve"> </w:t>
      </w:r>
      <w:r w:rsidRPr="004B3B23">
        <w:rPr>
          <w:bCs/>
          <w:sz w:val="20"/>
          <w:szCs w:val="20"/>
        </w:rPr>
        <w:t>the targeted municipalities</w:t>
      </w:r>
    </w:p>
    <w:p w14:paraId="679AB76F" w14:textId="67A5F617" w:rsidR="00C71BCE" w:rsidRPr="004B3B23" w:rsidRDefault="00C71BCE" w:rsidP="00C15A82">
      <w:pPr>
        <w:pStyle w:val="ListParagraph"/>
        <w:numPr>
          <w:ilvl w:val="0"/>
          <w:numId w:val="39"/>
        </w:numPr>
        <w:spacing w:before="0"/>
        <w:ind w:left="709"/>
        <w:rPr>
          <w:bCs/>
          <w:sz w:val="20"/>
          <w:szCs w:val="20"/>
        </w:rPr>
      </w:pPr>
      <w:r w:rsidRPr="004B3B23">
        <w:rPr>
          <w:bCs/>
          <w:sz w:val="20"/>
          <w:szCs w:val="20"/>
        </w:rPr>
        <w:t xml:space="preserve">Regulatory </w:t>
      </w:r>
      <w:r w:rsidR="00E12C74" w:rsidRPr="004B3B23">
        <w:rPr>
          <w:bCs/>
          <w:sz w:val="20"/>
          <w:szCs w:val="20"/>
        </w:rPr>
        <w:t>Commission</w:t>
      </w:r>
      <w:r w:rsidRPr="004B3B23">
        <w:rPr>
          <w:bCs/>
          <w:sz w:val="20"/>
          <w:szCs w:val="20"/>
        </w:rPr>
        <w:t xml:space="preserve"> for Energy and Water</w:t>
      </w:r>
      <w:r w:rsidR="00C23988" w:rsidRPr="004B3B23">
        <w:rPr>
          <w:bCs/>
          <w:sz w:val="20"/>
          <w:szCs w:val="20"/>
        </w:rPr>
        <w:t xml:space="preserve"> Services</w:t>
      </w:r>
    </w:p>
    <w:p w14:paraId="0934A5CF" w14:textId="77777777" w:rsidR="00662D5B" w:rsidRPr="004B3B23" w:rsidRDefault="00F9026A" w:rsidP="00102FEA">
      <w:pPr>
        <w:rPr>
          <w:rFonts w:ascii="Times New Roman" w:hAnsi="Times New Roman"/>
          <w:i/>
          <w:iCs/>
          <w:sz w:val="20"/>
          <w:szCs w:val="20"/>
        </w:rPr>
      </w:pPr>
      <w:r w:rsidRPr="004B3B23">
        <w:rPr>
          <w:rFonts w:ascii="Times New Roman" w:hAnsi="Times New Roman"/>
          <w:i/>
          <w:iCs/>
          <w:sz w:val="20"/>
          <w:szCs w:val="20"/>
        </w:rPr>
        <w:t>Target groups</w:t>
      </w:r>
    </w:p>
    <w:p w14:paraId="43C99CB6" w14:textId="0393EDFB" w:rsidR="00662D5B" w:rsidRPr="004B3B23" w:rsidRDefault="00F9026A" w:rsidP="00C15A82">
      <w:pPr>
        <w:pStyle w:val="ListParagraph"/>
        <w:numPr>
          <w:ilvl w:val="0"/>
          <w:numId w:val="40"/>
        </w:numPr>
        <w:ind w:left="709"/>
        <w:rPr>
          <w:sz w:val="20"/>
          <w:szCs w:val="20"/>
        </w:rPr>
      </w:pPr>
      <w:r w:rsidRPr="004B3B23">
        <w:rPr>
          <w:bCs/>
          <w:sz w:val="20"/>
          <w:szCs w:val="20"/>
        </w:rPr>
        <w:t>Local</w:t>
      </w:r>
      <w:r w:rsidRPr="004B3B23">
        <w:rPr>
          <w:sz w:val="20"/>
          <w:szCs w:val="20"/>
        </w:rPr>
        <w:t xml:space="preserve"> community: The projects will benefit the local communities living in the targeted municipalities and downstream</w:t>
      </w:r>
      <w:r w:rsidR="00D132F0" w:rsidRPr="004B3B23">
        <w:rPr>
          <w:sz w:val="20"/>
          <w:szCs w:val="20"/>
        </w:rPr>
        <w:t xml:space="preserve"> </w:t>
      </w:r>
      <w:r w:rsidRPr="004B3B23">
        <w:rPr>
          <w:sz w:val="20"/>
          <w:szCs w:val="20"/>
        </w:rPr>
        <w:t>municipalities</w:t>
      </w:r>
      <w:r w:rsidR="00D132F0" w:rsidRPr="004B3B23">
        <w:rPr>
          <w:sz w:val="20"/>
          <w:szCs w:val="20"/>
        </w:rPr>
        <w:t xml:space="preserve"> </w:t>
      </w:r>
      <w:r w:rsidRPr="004B3B23">
        <w:rPr>
          <w:sz w:val="20"/>
          <w:szCs w:val="20"/>
        </w:rPr>
        <w:t>by improving their surface water quality</w:t>
      </w:r>
      <w:r w:rsidR="007F0A38" w:rsidRPr="00C0101F">
        <w:rPr>
          <w:sz w:val="20"/>
          <w:szCs w:val="20"/>
        </w:rPr>
        <w:t>.</w:t>
      </w:r>
    </w:p>
    <w:bookmarkEnd w:id="36"/>
    <w:p w14:paraId="288DD9E5" w14:textId="240B0F7B" w:rsidR="00662D5B" w:rsidRPr="004B3B23" w:rsidRDefault="00F9026A" w:rsidP="00102FEA">
      <w:pPr>
        <w:rPr>
          <w:rFonts w:ascii="Times New Roman" w:hAnsi="Times New Roman"/>
          <w:b/>
          <w:bCs/>
          <w:sz w:val="20"/>
          <w:szCs w:val="20"/>
        </w:rPr>
      </w:pPr>
      <w:r w:rsidRPr="004B3B23">
        <w:rPr>
          <w:rFonts w:ascii="Times New Roman" w:hAnsi="Times New Roman"/>
          <w:b/>
          <w:bCs/>
          <w:sz w:val="20"/>
          <w:szCs w:val="20"/>
        </w:rPr>
        <w:t>Conditions</w:t>
      </w:r>
      <w:r w:rsidR="00497954" w:rsidRPr="004B3B23">
        <w:rPr>
          <w:rFonts w:ascii="Times New Roman" w:hAnsi="Times New Roman"/>
          <w:b/>
          <w:bCs/>
          <w:sz w:val="20"/>
          <w:szCs w:val="20"/>
        </w:rPr>
        <w:t>:</w:t>
      </w:r>
    </w:p>
    <w:p w14:paraId="64ECEF9F" w14:textId="30970573" w:rsidR="00662D5B" w:rsidRPr="004B3B23" w:rsidRDefault="007F0A38" w:rsidP="00C15A82">
      <w:pPr>
        <w:pStyle w:val="ListParagraph"/>
        <w:numPr>
          <w:ilvl w:val="0"/>
          <w:numId w:val="40"/>
        </w:numPr>
        <w:ind w:left="709"/>
        <w:rPr>
          <w:sz w:val="20"/>
          <w:szCs w:val="20"/>
        </w:rPr>
      </w:pPr>
      <w:r w:rsidRPr="00C0101F">
        <w:rPr>
          <w:sz w:val="20"/>
          <w:szCs w:val="20"/>
        </w:rPr>
        <w:t xml:space="preserve">The </w:t>
      </w:r>
      <w:r w:rsidR="00F9026A" w:rsidRPr="004B3B23">
        <w:rPr>
          <w:sz w:val="20"/>
          <w:szCs w:val="20"/>
        </w:rPr>
        <w:t>MoEPP</w:t>
      </w:r>
      <w:r w:rsidR="00F93B16" w:rsidRPr="004B3B23">
        <w:rPr>
          <w:sz w:val="20"/>
          <w:szCs w:val="20"/>
        </w:rPr>
        <w:t xml:space="preserve"> </w:t>
      </w:r>
      <w:r w:rsidR="00F9026A" w:rsidRPr="004B3B23">
        <w:rPr>
          <w:sz w:val="20"/>
          <w:szCs w:val="20"/>
        </w:rPr>
        <w:t xml:space="preserve">shall ensure that project documents, such as the Feasibility Study, Cost-Benefit Analysis, Environmental Impact Assessment, </w:t>
      </w:r>
      <w:r w:rsidR="00B46A73" w:rsidRPr="004B3B23">
        <w:rPr>
          <w:sz w:val="20"/>
          <w:szCs w:val="20"/>
        </w:rPr>
        <w:t xml:space="preserve">and </w:t>
      </w:r>
      <w:r w:rsidR="00F9026A" w:rsidRPr="004B3B23">
        <w:rPr>
          <w:sz w:val="20"/>
          <w:szCs w:val="20"/>
        </w:rPr>
        <w:t xml:space="preserve">Detail Design, are prepared </w:t>
      </w:r>
      <w:r w:rsidR="00B46A73" w:rsidRPr="004B3B23">
        <w:rPr>
          <w:sz w:val="20"/>
          <w:szCs w:val="20"/>
        </w:rPr>
        <w:t>per</w:t>
      </w:r>
      <w:r w:rsidR="00F9026A" w:rsidRPr="004B3B23">
        <w:rPr>
          <w:sz w:val="20"/>
          <w:szCs w:val="20"/>
        </w:rPr>
        <w:t xml:space="preserve"> EU requirements.</w:t>
      </w:r>
    </w:p>
    <w:p w14:paraId="70B180E6" w14:textId="77777777" w:rsidR="00662D5B" w:rsidRPr="004B3B23" w:rsidRDefault="00F9026A" w:rsidP="00C15A82">
      <w:pPr>
        <w:pStyle w:val="ListParagraph"/>
        <w:numPr>
          <w:ilvl w:val="0"/>
          <w:numId w:val="40"/>
        </w:numPr>
        <w:spacing w:before="0"/>
        <w:ind w:left="709"/>
        <w:rPr>
          <w:bCs/>
          <w:sz w:val="20"/>
          <w:szCs w:val="20"/>
        </w:rPr>
      </w:pPr>
      <w:r w:rsidRPr="004B3B23">
        <w:rPr>
          <w:bCs/>
          <w:sz w:val="20"/>
          <w:szCs w:val="20"/>
        </w:rPr>
        <w:t>The project documents must also respect the special requirements deriving from national legislation and relevant standards requested by the legislation, including by-laws.</w:t>
      </w:r>
    </w:p>
    <w:p w14:paraId="64AAE519" w14:textId="2C4254E9" w:rsidR="00662D5B" w:rsidRPr="004B3B23" w:rsidRDefault="00F9026A" w:rsidP="00C15A82">
      <w:pPr>
        <w:pStyle w:val="ListParagraph"/>
        <w:numPr>
          <w:ilvl w:val="0"/>
          <w:numId w:val="40"/>
        </w:numPr>
        <w:spacing w:before="0"/>
        <w:ind w:left="709"/>
        <w:rPr>
          <w:bCs/>
          <w:sz w:val="20"/>
          <w:szCs w:val="20"/>
        </w:rPr>
      </w:pPr>
      <w:r w:rsidRPr="004B3B23">
        <w:rPr>
          <w:bCs/>
          <w:sz w:val="20"/>
          <w:szCs w:val="20"/>
        </w:rPr>
        <w:t xml:space="preserve">For a project with an estimated budget of over EUR 15 million, </w:t>
      </w:r>
      <w:r w:rsidR="007F0A38" w:rsidRPr="00C0101F">
        <w:rPr>
          <w:bCs/>
          <w:sz w:val="20"/>
          <w:szCs w:val="20"/>
        </w:rPr>
        <w:t xml:space="preserve">the </w:t>
      </w:r>
      <w:r w:rsidRPr="004B3B23">
        <w:rPr>
          <w:bCs/>
          <w:sz w:val="20"/>
          <w:szCs w:val="20"/>
        </w:rPr>
        <w:t xml:space="preserve">MoEPP needs to ensure that Major Project Applications are prepared in the template prescribed </w:t>
      </w:r>
      <w:r w:rsidR="008F355A" w:rsidRPr="004B3B23">
        <w:rPr>
          <w:bCs/>
          <w:sz w:val="20"/>
          <w:szCs w:val="20"/>
        </w:rPr>
        <w:t xml:space="preserve">by </w:t>
      </w:r>
      <w:r w:rsidRPr="004B3B23">
        <w:rPr>
          <w:bCs/>
          <w:sz w:val="20"/>
          <w:szCs w:val="20"/>
        </w:rPr>
        <w:t xml:space="preserve">the respective IPA Financing Agreement, as required by </w:t>
      </w:r>
      <w:r w:rsidR="00B46A73" w:rsidRPr="004B3B23">
        <w:rPr>
          <w:bCs/>
          <w:sz w:val="20"/>
          <w:szCs w:val="20"/>
        </w:rPr>
        <w:t xml:space="preserve">the </w:t>
      </w:r>
      <w:r w:rsidRPr="004B3B23">
        <w:rPr>
          <w:bCs/>
          <w:sz w:val="20"/>
          <w:szCs w:val="20"/>
        </w:rPr>
        <w:t>EU</w:t>
      </w:r>
      <w:r w:rsidR="002A416E" w:rsidRPr="004B3B23">
        <w:rPr>
          <w:bCs/>
          <w:sz w:val="20"/>
          <w:szCs w:val="20"/>
        </w:rPr>
        <w:t>.</w:t>
      </w:r>
    </w:p>
    <w:p w14:paraId="0B23DF81" w14:textId="643F856A" w:rsidR="00662D5B" w:rsidRPr="004B3B23" w:rsidRDefault="00F9026A" w:rsidP="00C15A82">
      <w:pPr>
        <w:pStyle w:val="ListParagraph"/>
        <w:numPr>
          <w:ilvl w:val="0"/>
          <w:numId w:val="40"/>
        </w:numPr>
        <w:spacing w:before="0"/>
        <w:ind w:left="709"/>
        <w:rPr>
          <w:bCs/>
          <w:sz w:val="20"/>
          <w:szCs w:val="20"/>
        </w:rPr>
      </w:pPr>
      <w:r w:rsidRPr="004B3B23">
        <w:rPr>
          <w:bCs/>
          <w:sz w:val="20"/>
          <w:szCs w:val="20"/>
        </w:rPr>
        <w:t xml:space="preserve">Using </w:t>
      </w:r>
      <w:r w:rsidR="008F355A" w:rsidRPr="004B3B23">
        <w:rPr>
          <w:bCs/>
          <w:sz w:val="20"/>
          <w:szCs w:val="20"/>
        </w:rPr>
        <w:t>the</w:t>
      </w:r>
      <w:r w:rsidRPr="004B3B23">
        <w:rPr>
          <w:bCs/>
          <w:sz w:val="20"/>
          <w:szCs w:val="20"/>
        </w:rPr>
        <w:t xml:space="preserve"> “Green procurement” approach should be considered </w:t>
      </w:r>
      <w:r w:rsidR="00B46A73" w:rsidRPr="004B3B23">
        <w:rPr>
          <w:bCs/>
          <w:sz w:val="20"/>
          <w:szCs w:val="20"/>
        </w:rPr>
        <w:t>to</w:t>
      </w:r>
      <w:r w:rsidRPr="004B3B23">
        <w:rPr>
          <w:bCs/>
          <w:sz w:val="20"/>
          <w:szCs w:val="20"/>
        </w:rPr>
        <w:t xml:space="preserve"> promote </w:t>
      </w:r>
      <w:r w:rsidR="007F0A38" w:rsidRPr="00C0101F">
        <w:rPr>
          <w:bCs/>
          <w:sz w:val="20"/>
          <w:szCs w:val="20"/>
        </w:rPr>
        <w:t xml:space="preserve">the </w:t>
      </w:r>
      <w:r w:rsidRPr="004B3B23">
        <w:rPr>
          <w:bCs/>
          <w:sz w:val="20"/>
          <w:szCs w:val="20"/>
        </w:rPr>
        <w:t>EU</w:t>
      </w:r>
      <w:r w:rsidR="007F0A38" w:rsidRPr="00C0101F">
        <w:rPr>
          <w:bCs/>
          <w:sz w:val="20"/>
          <w:szCs w:val="20"/>
        </w:rPr>
        <w:t>’s</w:t>
      </w:r>
      <w:r w:rsidRPr="004B3B23">
        <w:rPr>
          <w:bCs/>
          <w:sz w:val="20"/>
          <w:szCs w:val="20"/>
        </w:rPr>
        <w:t xml:space="preserve"> Green Agenda</w:t>
      </w:r>
      <w:r w:rsidR="002A416E" w:rsidRPr="004B3B23">
        <w:rPr>
          <w:bCs/>
          <w:sz w:val="20"/>
          <w:szCs w:val="20"/>
        </w:rPr>
        <w:t>.</w:t>
      </w:r>
    </w:p>
    <w:bookmarkEnd w:id="34"/>
    <w:bookmarkEnd w:id="35"/>
    <w:p w14:paraId="7A420F28" w14:textId="04A9E435" w:rsidR="00662D5B" w:rsidRPr="004B3B23" w:rsidRDefault="007E1890" w:rsidP="00102FEA">
      <w:pPr>
        <w:spacing w:before="240"/>
        <w:rPr>
          <w:rFonts w:ascii="Times New Roman" w:hAnsi="Times New Roman"/>
          <w:b/>
          <w:color w:val="C45911" w:themeColor="accent2" w:themeShade="BF"/>
          <w:sz w:val="20"/>
          <w:szCs w:val="20"/>
        </w:rPr>
      </w:pPr>
      <w:r w:rsidRPr="004B3B23">
        <w:rPr>
          <w:rFonts w:ascii="Times New Roman" w:hAnsi="Times New Roman"/>
          <w:b/>
          <w:color w:val="C45911" w:themeColor="accent2" w:themeShade="BF"/>
          <w:sz w:val="20"/>
          <w:szCs w:val="20"/>
        </w:rPr>
        <w:t xml:space="preserve">Area of support </w:t>
      </w:r>
      <w:r w:rsidR="00E047A9" w:rsidRPr="004B3B23">
        <w:rPr>
          <w:rFonts w:ascii="Times New Roman" w:hAnsi="Times New Roman"/>
          <w:b/>
          <w:color w:val="C45911" w:themeColor="accent2" w:themeShade="BF"/>
          <w:sz w:val="20"/>
          <w:szCs w:val="20"/>
        </w:rPr>
        <w:t>2</w:t>
      </w:r>
      <w:r w:rsidRPr="004B3B23">
        <w:rPr>
          <w:rFonts w:ascii="Times New Roman" w:hAnsi="Times New Roman"/>
          <w:b/>
          <w:color w:val="C45911" w:themeColor="accent2" w:themeShade="BF"/>
          <w:sz w:val="20"/>
          <w:szCs w:val="20"/>
        </w:rPr>
        <w:t xml:space="preserve"> – Wa</w:t>
      </w:r>
      <w:r w:rsidR="002A416E" w:rsidRPr="004B3B23">
        <w:rPr>
          <w:rFonts w:ascii="Times New Roman" w:hAnsi="Times New Roman"/>
          <w:b/>
          <w:color w:val="C45911" w:themeColor="accent2" w:themeShade="BF"/>
          <w:sz w:val="20"/>
          <w:szCs w:val="20"/>
        </w:rPr>
        <w:t>ste</w:t>
      </w:r>
    </w:p>
    <w:p w14:paraId="5B2B6715" w14:textId="77777777" w:rsidR="00E51405" w:rsidRPr="004B3B23" w:rsidRDefault="007E1890" w:rsidP="00F9026A">
      <w:pPr>
        <w:rPr>
          <w:rFonts w:ascii="Times New Roman" w:hAnsi="Times New Roman"/>
          <w:b/>
          <w:color w:val="4472C4" w:themeColor="accent1"/>
          <w:sz w:val="20"/>
          <w:szCs w:val="20"/>
        </w:rPr>
      </w:pPr>
      <w:r w:rsidRPr="004B3B23">
        <w:rPr>
          <w:rFonts w:ascii="Times New Roman" w:hAnsi="Times New Roman"/>
          <w:b/>
          <w:color w:val="4472C4" w:themeColor="accent1"/>
          <w:sz w:val="20"/>
          <w:szCs w:val="20"/>
        </w:rPr>
        <w:t>Rationale</w:t>
      </w:r>
    </w:p>
    <w:p w14:paraId="0180E370" w14:textId="523BD441" w:rsidR="00F9026A" w:rsidRPr="004B3B23" w:rsidRDefault="00F9026A" w:rsidP="00F9026A">
      <w:pPr>
        <w:rPr>
          <w:rFonts w:ascii="Times New Roman" w:hAnsi="Times New Roman"/>
          <w:bCs/>
          <w:sz w:val="20"/>
          <w:szCs w:val="20"/>
        </w:rPr>
      </w:pPr>
      <w:r w:rsidRPr="004B3B23">
        <w:rPr>
          <w:rFonts w:ascii="Times New Roman" w:hAnsi="Times New Roman"/>
          <w:bCs/>
          <w:sz w:val="20"/>
          <w:szCs w:val="20"/>
        </w:rPr>
        <w:t xml:space="preserve">The Waste Framework Directive implies </w:t>
      </w:r>
      <w:r w:rsidR="00B46A73" w:rsidRPr="004B3B23">
        <w:rPr>
          <w:rFonts w:ascii="Times New Roman" w:hAnsi="Times New Roman"/>
          <w:bCs/>
          <w:sz w:val="20"/>
          <w:szCs w:val="20"/>
        </w:rPr>
        <w:t>implementing waste prevention and reduction policies and increasing</w:t>
      </w:r>
      <w:r w:rsidRPr="004B3B23">
        <w:rPr>
          <w:rFonts w:ascii="Times New Roman" w:hAnsi="Times New Roman"/>
          <w:bCs/>
          <w:sz w:val="20"/>
          <w:szCs w:val="20"/>
        </w:rPr>
        <w:t xml:space="preserve"> separation </w:t>
      </w:r>
      <w:r w:rsidR="00305EB7" w:rsidRPr="004B3B23">
        <w:rPr>
          <w:rFonts w:ascii="Times New Roman" w:hAnsi="Times New Roman"/>
          <w:bCs/>
          <w:sz w:val="20"/>
          <w:szCs w:val="20"/>
        </w:rPr>
        <w:t xml:space="preserve">at source </w:t>
      </w:r>
      <w:r w:rsidRPr="004B3B23">
        <w:rPr>
          <w:rFonts w:ascii="Times New Roman" w:hAnsi="Times New Roman"/>
          <w:bCs/>
          <w:sz w:val="20"/>
          <w:szCs w:val="20"/>
        </w:rPr>
        <w:t xml:space="preserve">and recycling. This requires improvements in waste collection practices by establishing separation </w:t>
      </w:r>
      <w:r w:rsidR="00305EB7" w:rsidRPr="004B3B23">
        <w:rPr>
          <w:rFonts w:ascii="Times New Roman" w:hAnsi="Times New Roman"/>
          <w:bCs/>
          <w:sz w:val="20"/>
          <w:szCs w:val="20"/>
        </w:rPr>
        <w:t xml:space="preserve">at source </w:t>
      </w:r>
      <w:r w:rsidR="00F93B16" w:rsidRPr="004B3B23">
        <w:rPr>
          <w:rFonts w:ascii="Times New Roman" w:hAnsi="Times New Roman"/>
          <w:bCs/>
          <w:sz w:val="20"/>
          <w:szCs w:val="20"/>
        </w:rPr>
        <w:t>schemes and</w:t>
      </w:r>
      <w:r w:rsidRPr="004B3B23">
        <w:rPr>
          <w:rFonts w:ascii="Times New Roman" w:hAnsi="Times New Roman"/>
          <w:bCs/>
          <w:sz w:val="20"/>
          <w:szCs w:val="20"/>
        </w:rPr>
        <w:t xml:space="preserve"> </w:t>
      </w:r>
      <w:r w:rsidR="0072335D" w:rsidRPr="004B3B23">
        <w:rPr>
          <w:rFonts w:ascii="Times New Roman" w:hAnsi="Times New Roman"/>
          <w:bCs/>
          <w:sz w:val="20"/>
          <w:szCs w:val="20"/>
        </w:rPr>
        <w:t xml:space="preserve">by </w:t>
      </w:r>
      <w:r w:rsidRPr="004B3B23">
        <w:rPr>
          <w:rFonts w:ascii="Times New Roman" w:hAnsi="Times New Roman"/>
          <w:bCs/>
          <w:sz w:val="20"/>
          <w:szCs w:val="20"/>
        </w:rPr>
        <w:t xml:space="preserve">developing secondary separation and waste recycling capacities that contribute to achieving the targets foreseen in the Directive. </w:t>
      </w:r>
      <w:r w:rsidR="0099746A" w:rsidRPr="004B3B23">
        <w:rPr>
          <w:rFonts w:ascii="Times New Roman" w:hAnsi="Times New Roman"/>
          <w:bCs/>
          <w:sz w:val="20"/>
          <w:szCs w:val="20"/>
        </w:rPr>
        <w:t>The only</w:t>
      </w:r>
      <w:r w:rsidRPr="004B3B23">
        <w:rPr>
          <w:rFonts w:ascii="Times New Roman" w:hAnsi="Times New Roman"/>
          <w:bCs/>
          <w:sz w:val="20"/>
          <w:szCs w:val="20"/>
        </w:rPr>
        <w:t xml:space="preserve"> waste that cannot be recovered or recycled will be disposed</w:t>
      </w:r>
      <w:r w:rsidR="0099746A" w:rsidRPr="004B3B23">
        <w:rPr>
          <w:rFonts w:ascii="Times New Roman" w:hAnsi="Times New Roman"/>
          <w:bCs/>
          <w:sz w:val="20"/>
          <w:szCs w:val="20"/>
        </w:rPr>
        <w:t xml:space="preserve"> of</w:t>
      </w:r>
      <w:r w:rsidRPr="004B3B23">
        <w:rPr>
          <w:rFonts w:ascii="Times New Roman" w:hAnsi="Times New Roman"/>
          <w:bCs/>
          <w:sz w:val="20"/>
          <w:szCs w:val="20"/>
        </w:rPr>
        <w:t xml:space="preserve"> in regional landfills that need to comply with the Landfill Directive. </w:t>
      </w:r>
      <w:r w:rsidR="00E51405" w:rsidRPr="004B3B23">
        <w:rPr>
          <w:rFonts w:ascii="Times New Roman" w:hAnsi="Times New Roman"/>
          <w:bCs/>
          <w:sz w:val="20"/>
          <w:szCs w:val="20"/>
        </w:rPr>
        <w:t>Current</w:t>
      </w:r>
      <w:r w:rsidRPr="004B3B23">
        <w:rPr>
          <w:rFonts w:ascii="Times New Roman" w:hAnsi="Times New Roman"/>
          <w:bCs/>
          <w:sz w:val="20"/>
          <w:szCs w:val="20"/>
        </w:rPr>
        <w:t xml:space="preserve"> waste disposal practices in the country do not comply with technical and/or environmental standards. Most </w:t>
      </w:r>
      <w:r w:rsidR="0099746A" w:rsidRPr="004B3B23">
        <w:rPr>
          <w:rFonts w:ascii="Times New Roman" w:hAnsi="Times New Roman"/>
          <w:bCs/>
          <w:sz w:val="20"/>
          <w:szCs w:val="20"/>
        </w:rPr>
        <w:t xml:space="preserve">municipal non-compliant landfills </w:t>
      </w:r>
      <w:r w:rsidR="00E51405" w:rsidRPr="004B3B23">
        <w:rPr>
          <w:rFonts w:ascii="Times New Roman" w:hAnsi="Times New Roman"/>
          <w:bCs/>
          <w:sz w:val="20"/>
          <w:szCs w:val="20"/>
        </w:rPr>
        <w:t>must</w:t>
      </w:r>
      <w:r w:rsidR="0099746A" w:rsidRPr="004B3B23">
        <w:rPr>
          <w:rFonts w:ascii="Times New Roman" w:hAnsi="Times New Roman"/>
          <w:bCs/>
          <w:sz w:val="20"/>
          <w:szCs w:val="20"/>
        </w:rPr>
        <w:t xml:space="preserve"> be closed since site conditions do not allow upgrading to EU requirements at</w:t>
      </w:r>
      <w:r w:rsidRPr="004B3B23">
        <w:rPr>
          <w:rFonts w:ascii="Times New Roman" w:hAnsi="Times New Roman"/>
          <w:bCs/>
          <w:sz w:val="20"/>
          <w:szCs w:val="20"/>
        </w:rPr>
        <w:t xml:space="preserve"> reasonable costs. </w:t>
      </w:r>
    </w:p>
    <w:p w14:paraId="48A1FCFB" w14:textId="162CEE21" w:rsidR="00F9026A" w:rsidRPr="00C0101F" w:rsidRDefault="00F9026A" w:rsidP="00F9026A">
      <w:pPr>
        <w:rPr>
          <w:rFonts w:ascii="Times New Roman" w:hAnsi="Times New Roman"/>
          <w:bCs/>
          <w:sz w:val="20"/>
          <w:szCs w:val="20"/>
        </w:rPr>
      </w:pPr>
      <w:r w:rsidRPr="004B3B23">
        <w:rPr>
          <w:rFonts w:ascii="Times New Roman" w:hAnsi="Times New Roman"/>
          <w:bCs/>
          <w:sz w:val="20"/>
          <w:szCs w:val="20"/>
        </w:rPr>
        <w:t xml:space="preserve">The East and Northeast waste regions face significant challenges related to waste management, including inadequate infrastructure, </w:t>
      </w:r>
      <w:r w:rsidR="0099746A" w:rsidRPr="004B3B23">
        <w:rPr>
          <w:rFonts w:ascii="Times New Roman" w:hAnsi="Times New Roman"/>
          <w:bCs/>
          <w:sz w:val="20"/>
          <w:szCs w:val="20"/>
        </w:rPr>
        <w:t>many</w:t>
      </w:r>
      <w:r w:rsidRPr="004B3B23">
        <w:rPr>
          <w:rFonts w:ascii="Times New Roman" w:hAnsi="Times New Roman"/>
          <w:bCs/>
          <w:sz w:val="20"/>
          <w:szCs w:val="20"/>
        </w:rPr>
        <w:t xml:space="preserve"> non</w:t>
      </w:r>
      <w:r w:rsidR="00D132F0" w:rsidRPr="004B3B23">
        <w:rPr>
          <w:rFonts w:ascii="Times New Roman" w:hAnsi="Times New Roman"/>
          <w:bCs/>
          <w:sz w:val="20"/>
          <w:szCs w:val="20"/>
        </w:rPr>
        <w:t>-</w:t>
      </w:r>
      <w:r w:rsidRPr="004B3B23">
        <w:rPr>
          <w:rFonts w:ascii="Times New Roman" w:hAnsi="Times New Roman"/>
          <w:bCs/>
          <w:sz w:val="20"/>
          <w:szCs w:val="20"/>
        </w:rPr>
        <w:t>compliant landfills that are used by municipalities, numerous dumpsites, limited technical equipment for waste separation and collection, almost no facilit</w:t>
      </w:r>
      <w:r w:rsidR="00422177" w:rsidRPr="00C0101F">
        <w:rPr>
          <w:rFonts w:ascii="Times New Roman" w:hAnsi="Times New Roman"/>
          <w:bCs/>
          <w:sz w:val="20"/>
          <w:szCs w:val="20"/>
        </w:rPr>
        <w:t>ies</w:t>
      </w:r>
      <w:r w:rsidRPr="004B3B23">
        <w:rPr>
          <w:rFonts w:ascii="Times New Roman" w:hAnsi="Times New Roman"/>
          <w:bCs/>
          <w:sz w:val="20"/>
          <w:szCs w:val="20"/>
        </w:rPr>
        <w:t xml:space="preserve"> for waste recycling or composting, limited capacity of the PCE</w:t>
      </w:r>
      <w:r w:rsidR="00D132F0" w:rsidRPr="004B3B23">
        <w:rPr>
          <w:rFonts w:ascii="Times New Roman" w:hAnsi="Times New Roman"/>
          <w:bCs/>
          <w:sz w:val="20"/>
          <w:szCs w:val="20"/>
        </w:rPr>
        <w:t>s</w:t>
      </w:r>
      <w:r w:rsidRPr="004B3B23">
        <w:rPr>
          <w:rFonts w:ascii="Times New Roman" w:hAnsi="Times New Roman"/>
          <w:bCs/>
          <w:sz w:val="20"/>
          <w:szCs w:val="20"/>
        </w:rPr>
        <w:t>, limited funding, and insufficient public awareness of the importance of proper waste disposal. To address these challenges, investment in integrated waste management is essential. Consequently, under</w:t>
      </w:r>
      <w:r w:rsidR="00422177" w:rsidRPr="00C0101F">
        <w:rPr>
          <w:rFonts w:ascii="Times New Roman" w:hAnsi="Times New Roman"/>
          <w:bCs/>
          <w:sz w:val="20"/>
          <w:szCs w:val="20"/>
        </w:rPr>
        <w:t xml:space="preserve"> the</w:t>
      </w:r>
      <w:r w:rsidRPr="004B3B23">
        <w:rPr>
          <w:rFonts w:ascii="Times New Roman" w:hAnsi="Times New Roman"/>
          <w:bCs/>
          <w:sz w:val="20"/>
          <w:szCs w:val="20"/>
        </w:rPr>
        <w:t xml:space="preserve"> IPA I OPRD 2007</w:t>
      </w:r>
      <w:r w:rsidR="00F644DF" w:rsidRPr="004B3B23">
        <w:rPr>
          <w:rFonts w:ascii="Times New Roman" w:hAnsi="Times New Roman"/>
          <w:bCs/>
          <w:sz w:val="20"/>
          <w:szCs w:val="20"/>
        </w:rPr>
        <w:t>-</w:t>
      </w:r>
      <w:r w:rsidRPr="004B3B23">
        <w:rPr>
          <w:rFonts w:ascii="Times New Roman" w:hAnsi="Times New Roman"/>
          <w:bCs/>
          <w:sz w:val="20"/>
          <w:szCs w:val="20"/>
        </w:rPr>
        <w:t>2013,</w:t>
      </w:r>
      <w:r w:rsidR="00F644DF" w:rsidRPr="004B3B23">
        <w:rPr>
          <w:rFonts w:ascii="Times New Roman" w:hAnsi="Times New Roman"/>
          <w:bCs/>
          <w:sz w:val="20"/>
          <w:szCs w:val="20"/>
        </w:rPr>
        <w:t xml:space="preserve"> technical </w:t>
      </w:r>
      <w:r w:rsidR="0099746A" w:rsidRPr="004B3B23">
        <w:rPr>
          <w:rFonts w:ascii="Times New Roman" w:hAnsi="Times New Roman"/>
          <w:bCs/>
          <w:sz w:val="20"/>
          <w:szCs w:val="20"/>
        </w:rPr>
        <w:t>documentation,</w:t>
      </w:r>
      <w:r w:rsidR="00F644DF" w:rsidRPr="004B3B23">
        <w:rPr>
          <w:rFonts w:ascii="Times New Roman" w:hAnsi="Times New Roman"/>
          <w:bCs/>
          <w:sz w:val="20"/>
          <w:szCs w:val="20"/>
        </w:rPr>
        <w:t xml:space="preserve"> including</w:t>
      </w:r>
      <w:r w:rsidR="00D132F0" w:rsidRPr="004B3B23">
        <w:rPr>
          <w:rFonts w:ascii="Times New Roman" w:hAnsi="Times New Roman"/>
          <w:bCs/>
          <w:sz w:val="20"/>
          <w:szCs w:val="20"/>
        </w:rPr>
        <w:t xml:space="preserve"> </w:t>
      </w:r>
      <w:r w:rsidRPr="004B3B23">
        <w:rPr>
          <w:rFonts w:ascii="Times New Roman" w:hAnsi="Times New Roman"/>
          <w:bCs/>
          <w:sz w:val="20"/>
          <w:szCs w:val="20"/>
        </w:rPr>
        <w:t xml:space="preserve">FS, EIA, CBA, </w:t>
      </w:r>
      <w:r w:rsidR="0099746A" w:rsidRPr="004B3B23">
        <w:rPr>
          <w:rFonts w:ascii="Times New Roman" w:hAnsi="Times New Roman"/>
          <w:bCs/>
          <w:sz w:val="20"/>
          <w:szCs w:val="20"/>
        </w:rPr>
        <w:t>design,</w:t>
      </w:r>
      <w:r w:rsidRPr="004B3B23">
        <w:rPr>
          <w:rFonts w:ascii="Times New Roman" w:hAnsi="Times New Roman"/>
          <w:bCs/>
          <w:sz w:val="20"/>
          <w:szCs w:val="20"/>
        </w:rPr>
        <w:t xml:space="preserve"> and </w:t>
      </w:r>
      <w:r w:rsidRPr="004B3B23">
        <w:rPr>
          <w:rFonts w:ascii="Times New Roman" w:hAnsi="Times New Roman"/>
          <w:bCs/>
          <w:sz w:val="20"/>
          <w:szCs w:val="20"/>
        </w:rPr>
        <w:lastRenderedPageBreak/>
        <w:t>tender documentation for establishing an integrated and financially self-sustainable waste management system in the East and Northeast regions phase I</w:t>
      </w:r>
      <w:r w:rsidR="00F644DF" w:rsidRPr="004B3B23">
        <w:rPr>
          <w:rFonts w:ascii="Times New Roman" w:hAnsi="Times New Roman"/>
          <w:bCs/>
          <w:sz w:val="20"/>
          <w:szCs w:val="20"/>
        </w:rPr>
        <w:t xml:space="preserve">, were completed </w:t>
      </w:r>
      <w:r w:rsidRPr="004B3B23">
        <w:rPr>
          <w:rFonts w:ascii="Times New Roman" w:hAnsi="Times New Roman"/>
          <w:bCs/>
          <w:sz w:val="20"/>
          <w:szCs w:val="20"/>
        </w:rPr>
        <w:t xml:space="preserve">in 2017. The project covers </w:t>
      </w:r>
      <w:r w:rsidR="00422177" w:rsidRPr="00C0101F">
        <w:rPr>
          <w:rFonts w:ascii="Times New Roman" w:hAnsi="Times New Roman"/>
          <w:bCs/>
          <w:sz w:val="20"/>
          <w:szCs w:val="20"/>
        </w:rPr>
        <w:t xml:space="preserve">the </w:t>
      </w:r>
      <w:r w:rsidR="0099746A" w:rsidRPr="004B3B23">
        <w:rPr>
          <w:rFonts w:ascii="Times New Roman" w:hAnsi="Times New Roman"/>
          <w:bCs/>
          <w:sz w:val="20"/>
          <w:szCs w:val="20"/>
        </w:rPr>
        <w:t>Northeaster</w:t>
      </w:r>
      <w:r w:rsidR="00422177" w:rsidRPr="00C0101F">
        <w:rPr>
          <w:rFonts w:ascii="Times New Roman" w:hAnsi="Times New Roman"/>
          <w:bCs/>
          <w:sz w:val="20"/>
          <w:szCs w:val="20"/>
        </w:rPr>
        <w:t>n</w:t>
      </w:r>
      <w:r w:rsidR="00C67521" w:rsidRPr="004B3B23">
        <w:rPr>
          <w:rFonts w:ascii="Times New Roman" w:hAnsi="Times New Roman"/>
          <w:bCs/>
          <w:sz w:val="20"/>
          <w:szCs w:val="20"/>
        </w:rPr>
        <w:t xml:space="preserve"> part</w:t>
      </w:r>
      <w:r w:rsidRPr="004B3B23">
        <w:rPr>
          <w:rFonts w:ascii="Times New Roman" w:hAnsi="Times New Roman"/>
          <w:bCs/>
          <w:sz w:val="20"/>
          <w:szCs w:val="20"/>
        </w:rPr>
        <w:t xml:space="preserve"> </w:t>
      </w:r>
      <w:r w:rsidR="00D76C3E" w:rsidRPr="004B3B23">
        <w:rPr>
          <w:rFonts w:ascii="Times New Roman" w:hAnsi="Times New Roman"/>
          <w:bCs/>
          <w:sz w:val="20"/>
          <w:szCs w:val="20"/>
        </w:rPr>
        <w:t xml:space="preserve">of </w:t>
      </w:r>
      <w:r w:rsidRPr="004B3B23">
        <w:rPr>
          <w:rFonts w:ascii="Times New Roman" w:hAnsi="Times New Roman"/>
          <w:bCs/>
          <w:sz w:val="20"/>
          <w:szCs w:val="20"/>
        </w:rPr>
        <w:t xml:space="preserve">North Macedonia, comprising two administrative regions (East and Northeast) and the Municipality of Sveti Nikole. </w:t>
      </w:r>
      <w:r w:rsidRPr="00C0101F">
        <w:rPr>
          <w:rFonts w:ascii="Times New Roman" w:hAnsi="Times New Roman"/>
          <w:bCs/>
          <w:sz w:val="20"/>
          <w:szCs w:val="20"/>
        </w:rPr>
        <w:t>The East region includes 11 municipalities</w:t>
      </w:r>
      <w:r w:rsidRPr="00C0101F">
        <w:rPr>
          <w:rFonts w:ascii="Times New Roman" w:hAnsi="Times New Roman"/>
          <w:bCs/>
          <w:sz w:val="20"/>
          <w:szCs w:val="20"/>
          <w:vertAlign w:val="superscript"/>
        </w:rPr>
        <w:footnoteReference w:id="27"/>
      </w:r>
      <w:r w:rsidRPr="00C0101F">
        <w:rPr>
          <w:rFonts w:ascii="Times New Roman" w:hAnsi="Times New Roman"/>
          <w:bCs/>
          <w:sz w:val="20"/>
          <w:szCs w:val="20"/>
        </w:rPr>
        <w:t xml:space="preserve"> and covers </w:t>
      </w:r>
      <w:r w:rsidR="0099746A" w:rsidRPr="00C0101F">
        <w:rPr>
          <w:rFonts w:ascii="Times New Roman" w:hAnsi="Times New Roman"/>
          <w:bCs/>
          <w:sz w:val="20"/>
          <w:szCs w:val="20"/>
        </w:rPr>
        <w:t>an</w:t>
      </w:r>
      <w:r w:rsidRPr="00C0101F">
        <w:rPr>
          <w:rFonts w:ascii="Times New Roman" w:hAnsi="Times New Roman"/>
          <w:bCs/>
          <w:sz w:val="20"/>
          <w:szCs w:val="20"/>
        </w:rPr>
        <w:t xml:space="preserve"> area of 3.537 km</w:t>
      </w:r>
      <w:r w:rsidR="007E1890" w:rsidRPr="00C0101F">
        <w:rPr>
          <w:rFonts w:ascii="Times New Roman" w:hAnsi="Times New Roman"/>
          <w:bCs/>
          <w:sz w:val="20"/>
          <w:szCs w:val="20"/>
          <w:vertAlign w:val="superscript"/>
        </w:rPr>
        <w:t>2</w:t>
      </w:r>
      <w:r w:rsidRPr="00C0101F">
        <w:rPr>
          <w:rFonts w:ascii="Times New Roman" w:hAnsi="Times New Roman"/>
          <w:bCs/>
          <w:sz w:val="20"/>
          <w:szCs w:val="20"/>
        </w:rPr>
        <w:t xml:space="preserve"> (14% of the country's territory)</w:t>
      </w:r>
      <w:r w:rsidR="0099746A" w:rsidRPr="00C0101F">
        <w:rPr>
          <w:rFonts w:ascii="Times New Roman" w:hAnsi="Times New Roman"/>
          <w:bCs/>
          <w:sz w:val="20"/>
          <w:szCs w:val="20"/>
        </w:rPr>
        <w:t>,</w:t>
      </w:r>
      <w:r w:rsidRPr="00C0101F">
        <w:rPr>
          <w:rFonts w:ascii="Times New Roman" w:hAnsi="Times New Roman"/>
          <w:bCs/>
          <w:sz w:val="20"/>
          <w:szCs w:val="20"/>
        </w:rPr>
        <w:t xml:space="preserve"> while the Northeast region includes six </w:t>
      </w:r>
      <w:r w:rsidR="001E6A6B" w:rsidRPr="00C0101F">
        <w:rPr>
          <w:rFonts w:ascii="Times New Roman" w:hAnsi="Times New Roman"/>
          <w:bCs/>
          <w:sz w:val="20"/>
          <w:szCs w:val="20"/>
        </w:rPr>
        <w:t>cities</w:t>
      </w:r>
      <w:r w:rsidRPr="00C0101F">
        <w:rPr>
          <w:rFonts w:ascii="Times New Roman" w:hAnsi="Times New Roman"/>
          <w:bCs/>
          <w:sz w:val="20"/>
          <w:szCs w:val="20"/>
          <w:vertAlign w:val="superscript"/>
        </w:rPr>
        <w:footnoteReference w:id="28"/>
      </w:r>
      <w:r w:rsidRPr="00C0101F">
        <w:rPr>
          <w:rFonts w:ascii="Times New Roman" w:hAnsi="Times New Roman"/>
          <w:bCs/>
          <w:sz w:val="20"/>
          <w:szCs w:val="20"/>
        </w:rPr>
        <w:t xml:space="preserve"> and covers </w:t>
      </w:r>
      <w:r w:rsidR="00D76C3E" w:rsidRPr="00C0101F">
        <w:rPr>
          <w:rFonts w:ascii="Times New Roman" w:hAnsi="Times New Roman"/>
          <w:bCs/>
          <w:sz w:val="20"/>
          <w:szCs w:val="20"/>
        </w:rPr>
        <w:t>an</w:t>
      </w:r>
      <w:r w:rsidRPr="00C0101F">
        <w:rPr>
          <w:rFonts w:ascii="Times New Roman" w:hAnsi="Times New Roman"/>
          <w:bCs/>
          <w:sz w:val="20"/>
          <w:szCs w:val="20"/>
        </w:rPr>
        <w:t xml:space="preserve"> area of 2.306 km</w:t>
      </w:r>
      <w:r w:rsidR="007E1890" w:rsidRPr="00C0101F">
        <w:rPr>
          <w:rFonts w:ascii="Times New Roman" w:hAnsi="Times New Roman"/>
          <w:bCs/>
          <w:sz w:val="20"/>
          <w:szCs w:val="20"/>
          <w:vertAlign w:val="superscript"/>
        </w:rPr>
        <w:t xml:space="preserve">2 </w:t>
      </w:r>
      <w:r w:rsidRPr="00C0101F">
        <w:rPr>
          <w:rFonts w:ascii="Times New Roman" w:hAnsi="Times New Roman"/>
          <w:bCs/>
          <w:sz w:val="20"/>
          <w:szCs w:val="20"/>
        </w:rPr>
        <w:t xml:space="preserve">(9% of the </w:t>
      </w:r>
      <w:r w:rsidR="00D76C3E" w:rsidRPr="00C0101F">
        <w:rPr>
          <w:rFonts w:ascii="Times New Roman" w:hAnsi="Times New Roman"/>
          <w:bCs/>
          <w:sz w:val="20"/>
          <w:szCs w:val="20"/>
        </w:rPr>
        <w:t>country’s</w:t>
      </w:r>
      <w:r w:rsidRPr="00C0101F">
        <w:rPr>
          <w:rFonts w:ascii="Times New Roman" w:hAnsi="Times New Roman"/>
          <w:bCs/>
          <w:sz w:val="20"/>
          <w:szCs w:val="20"/>
        </w:rPr>
        <w:t xml:space="preserve"> territory). Also, </w:t>
      </w:r>
      <w:r w:rsidR="00422177" w:rsidRPr="00C0101F">
        <w:rPr>
          <w:rFonts w:ascii="Times New Roman" w:hAnsi="Times New Roman"/>
          <w:bCs/>
          <w:sz w:val="20"/>
          <w:szCs w:val="20"/>
        </w:rPr>
        <w:t xml:space="preserve">located </w:t>
      </w:r>
      <w:r w:rsidRPr="00C0101F">
        <w:rPr>
          <w:rFonts w:ascii="Times New Roman" w:hAnsi="Times New Roman"/>
          <w:bCs/>
          <w:sz w:val="20"/>
          <w:szCs w:val="20"/>
        </w:rPr>
        <w:t xml:space="preserve">within </w:t>
      </w:r>
      <w:r w:rsidR="00B67161" w:rsidRPr="00C0101F">
        <w:rPr>
          <w:rFonts w:ascii="Times New Roman" w:hAnsi="Times New Roman"/>
          <w:bCs/>
          <w:sz w:val="20"/>
          <w:szCs w:val="20"/>
        </w:rPr>
        <w:t>the</w:t>
      </w:r>
      <w:r w:rsidR="00422177" w:rsidRPr="00C0101F">
        <w:rPr>
          <w:rFonts w:ascii="Times New Roman" w:hAnsi="Times New Roman"/>
          <w:bCs/>
          <w:sz w:val="20"/>
          <w:szCs w:val="20"/>
        </w:rPr>
        <w:t xml:space="preserve"> territory of the</w:t>
      </w:r>
      <w:r w:rsidR="00B67161" w:rsidRPr="00C0101F">
        <w:rPr>
          <w:rFonts w:ascii="Times New Roman" w:hAnsi="Times New Roman"/>
          <w:bCs/>
          <w:sz w:val="20"/>
          <w:szCs w:val="20"/>
        </w:rPr>
        <w:t>se regions</w:t>
      </w:r>
      <w:r w:rsidRPr="00C0101F">
        <w:rPr>
          <w:rFonts w:ascii="Times New Roman" w:hAnsi="Times New Roman"/>
          <w:bCs/>
          <w:sz w:val="20"/>
          <w:szCs w:val="20"/>
        </w:rPr>
        <w:t xml:space="preserve"> is the Municipality of Sveti Nikole</w:t>
      </w:r>
      <w:r w:rsidR="00D76C3E" w:rsidRPr="00C0101F">
        <w:rPr>
          <w:rFonts w:ascii="Times New Roman" w:hAnsi="Times New Roman"/>
          <w:bCs/>
          <w:sz w:val="20"/>
          <w:szCs w:val="20"/>
        </w:rPr>
        <w:t>,</w:t>
      </w:r>
      <w:r w:rsidRPr="00C0101F">
        <w:rPr>
          <w:rFonts w:ascii="Times New Roman" w:hAnsi="Times New Roman"/>
          <w:bCs/>
          <w:sz w:val="20"/>
          <w:szCs w:val="20"/>
        </w:rPr>
        <w:t xml:space="preserve"> </w:t>
      </w:r>
      <w:r w:rsidR="00D76C3E" w:rsidRPr="00C0101F">
        <w:rPr>
          <w:rFonts w:ascii="Times New Roman" w:hAnsi="Times New Roman"/>
          <w:bCs/>
          <w:sz w:val="20"/>
          <w:szCs w:val="20"/>
        </w:rPr>
        <w:t>which</w:t>
      </w:r>
      <w:r w:rsidRPr="00C0101F">
        <w:rPr>
          <w:rFonts w:ascii="Times New Roman" w:hAnsi="Times New Roman"/>
          <w:bCs/>
          <w:sz w:val="20"/>
          <w:szCs w:val="20"/>
        </w:rPr>
        <w:t xml:space="preserve"> covers an area of 480 km</w:t>
      </w:r>
      <w:r w:rsidR="007E1890" w:rsidRPr="00C0101F">
        <w:rPr>
          <w:rFonts w:ascii="Times New Roman" w:hAnsi="Times New Roman"/>
          <w:bCs/>
          <w:sz w:val="20"/>
          <w:szCs w:val="20"/>
        </w:rPr>
        <w:t>2</w:t>
      </w:r>
      <w:r w:rsidRPr="00C0101F">
        <w:rPr>
          <w:rFonts w:ascii="Times New Roman" w:hAnsi="Times New Roman"/>
          <w:bCs/>
          <w:sz w:val="20"/>
          <w:szCs w:val="20"/>
        </w:rPr>
        <w:t xml:space="preserve"> (1,8% of the country's territory). The total population of the project area is about </w:t>
      </w:r>
      <w:r w:rsidR="00623F54" w:rsidRPr="00C0101F">
        <w:rPr>
          <w:rFonts w:ascii="Times New Roman" w:hAnsi="Times New Roman"/>
          <w:bCs/>
          <w:sz w:val="20"/>
          <w:szCs w:val="20"/>
        </w:rPr>
        <w:t>2</w:t>
      </w:r>
      <w:r w:rsidRPr="00C0101F">
        <w:rPr>
          <w:rFonts w:ascii="Times New Roman" w:hAnsi="Times New Roman"/>
          <w:bCs/>
          <w:sz w:val="20"/>
          <w:szCs w:val="20"/>
        </w:rPr>
        <w:t>60</w:t>
      </w:r>
      <w:r w:rsidR="00172548" w:rsidRPr="00C0101F">
        <w:rPr>
          <w:rFonts w:ascii="Times New Roman" w:hAnsi="Times New Roman"/>
          <w:bCs/>
          <w:sz w:val="20"/>
          <w:szCs w:val="20"/>
        </w:rPr>
        <w:t>,</w:t>
      </w:r>
      <w:r w:rsidRPr="00C0101F">
        <w:rPr>
          <w:rFonts w:ascii="Times New Roman" w:hAnsi="Times New Roman"/>
          <w:bCs/>
          <w:sz w:val="20"/>
          <w:szCs w:val="20"/>
        </w:rPr>
        <w:t>0</w:t>
      </w:r>
      <w:r w:rsidR="00172548" w:rsidRPr="00C0101F">
        <w:rPr>
          <w:rFonts w:ascii="Times New Roman" w:hAnsi="Times New Roman"/>
          <w:bCs/>
          <w:sz w:val="20"/>
          <w:szCs w:val="20"/>
        </w:rPr>
        <w:t>0</w:t>
      </w:r>
      <w:r w:rsidRPr="00C0101F">
        <w:rPr>
          <w:rFonts w:ascii="Times New Roman" w:hAnsi="Times New Roman"/>
          <w:bCs/>
          <w:sz w:val="20"/>
          <w:szCs w:val="20"/>
        </w:rPr>
        <w:t>0 citizens.</w:t>
      </w:r>
      <w:r w:rsidR="00C67521" w:rsidRPr="00C0101F">
        <w:rPr>
          <w:rFonts w:ascii="Times New Roman" w:hAnsi="Times New Roman"/>
          <w:bCs/>
          <w:sz w:val="20"/>
          <w:szCs w:val="20"/>
        </w:rPr>
        <w:t xml:space="preserve"> The system was designed to be implemented in two phases: the first phase under IPA II and the second phase under </w:t>
      </w:r>
      <w:r w:rsidR="00422177" w:rsidRPr="00C0101F">
        <w:rPr>
          <w:rFonts w:ascii="Times New Roman" w:hAnsi="Times New Roman"/>
          <w:bCs/>
          <w:sz w:val="20"/>
          <w:szCs w:val="20"/>
        </w:rPr>
        <w:t xml:space="preserve">the </w:t>
      </w:r>
      <w:r w:rsidR="00C67521" w:rsidRPr="00C0101F">
        <w:rPr>
          <w:rFonts w:ascii="Times New Roman" w:hAnsi="Times New Roman"/>
          <w:bCs/>
          <w:sz w:val="20"/>
          <w:szCs w:val="20"/>
        </w:rPr>
        <w:t>next perspective, IPA III.</w:t>
      </w:r>
    </w:p>
    <w:p w14:paraId="2E055B15" w14:textId="621B7449" w:rsidR="003112FE" w:rsidRPr="004B3B23" w:rsidRDefault="00C67521" w:rsidP="00F9026A">
      <w:pPr>
        <w:rPr>
          <w:rFonts w:ascii="Times New Roman" w:hAnsi="Times New Roman"/>
          <w:bCs/>
          <w:sz w:val="20"/>
          <w:szCs w:val="20"/>
        </w:rPr>
      </w:pPr>
      <w:r w:rsidRPr="00C0101F">
        <w:rPr>
          <w:rFonts w:ascii="Times New Roman" w:hAnsi="Times New Roman"/>
          <w:bCs/>
          <w:sz w:val="20"/>
          <w:szCs w:val="20"/>
        </w:rPr>
        <w:t xml:space="preserve">The </w:t>
      </w:r>
      <w:r w:rsidRPr="00C0101F">
        <w:rPr>
          <w:rFonts w:ascii="Times New Roman" w:hAnsi="Times New Roman"/>
          <w:b/>
          <w:sz w:val="20"/>
          <w:szCs w:val="20"/>
        </w:rPr>
        <w:t>first phase</w:t>
      </w:r>
      <w:r w:rsidRPr="00C0101F">
        <w:rPr>
          <w:rFonts w:ascii="Times New Roman" w:hAnsi="Times New Roman"/>
          <w:bCs/>
          <w:sz w:val="20"/>
          <w:szCs w:val="20"/>
        </w:rPr>
        <w:t xml:space="preserve"> under the IPA II operational program for 2014-2021, includes the establishment of a central waste facility in Sveti Nikole, construction of 6 waste transfer stations (Berovo, Makedonska Kamenica, Vinica, Stip, Rankovce and Kumanovo), provision of waste collection equipment, and the closure in full or partly of 17 non-compliant landfills and dumpsites in the East and Northeast regions</w:t>
      </w:r>
      <w:r w:rsidR="00F9026A" w:rsidRPr="00C0101F">
        <w:rPr>
          <w:rFonts w:ascii="Times New Roman" w:hAnsi="Times New Roman"/>
          <w:bCs/>
          <w:sz w:val="20"/>
          <w:szCs w:val="20"/>
        </w:rPr>
        <w:t xml:space="preserve">. </w:t>
      </w:r>
      <w:r w:rsidR="00125FFB" w:rsidRPr="00C0101F">
        <w:rPr>
          <w:rFonts w:ascii="Times New Roman" w:hAnsi="Times New Roman"/>
          <w:bCs/>
          <w:sz w:val="20"/>
          <w:szCs w:val="20"/>
        </w:rPr>
        <w:t xml:space="preserve">Equipment for the waste collection for all PCEs of both regions has been delivered, and </w:t>
      </w:r>
      <w:r w:rsidR="00422177" w:rsidRPr="00C0101F">
        <w:rPr>
          <w:rFonts w:ascii="Times New Roman" w:hAnsi="Times New Roman"/>
          <w:bCs/>
          <w:sz w:val="20"/>
          <w:szCs w:val="20"/>
        </w:rPr>
        <w:t xml:space="preserve">the </w:t>
      </w:r>
      <w:r w:rsidR="00125FFB" w:rsidRPr="00C0101F">
        <w:rPr>
          <w:rFonts w:ascii="Times New Roman" w:hAnsi="Times New Roman"/>
          <w:bCs/>
          <w:sz w:val="20"/>
          <w:szCs w:val="20"/>
        </w:rPr>
        <w:t>project for closure of non-compliant</w:t>
      </w:r>
      <w:r w:rsidR="00125FFB" w:rsidRPr="004B3B23">
        <w:rPr>
          <w:rFonts w:ascii="Times New Roman" w:hAnsi="Times New Roman"/>
          <w:bCs/>
          <w:sz w:val="20"/>
          <w:szCs w:val="20"/>
        </w:rPr>
        <w:t xml:space="preserve"> landfills/dumpsites in the East region </w:t>
      </w:r>
      <w:r w:rsidR="00422177" w:rsidRPr="00C0101F">
        <w:rPr>
          <w:rFonts w:ascii="Times New Roman" w:hAnsi="Times New Roman"/>
          <w:bCs/>
          <w:sz w:val="20"/>
          <w:szCs w:val="20"/>
        </w:rPr>
        <w:t>is</w:t>
      </w:r>
      <w:r w:rsidR="00125FFB" w:rsidRPr="004B3B23">
        <w:rPr>
          <w:rFonts w:ascii="Times New Roman" w:hAnsi="Times New Roman"/>
          <w:bCs/>
          <w:sz w:val="20"/>
          <w:szCs w:val="20"/>
        </w:rPr>
        <w:t xml:space="preserve"> currently under implementation.</w:t>
      </w:r>
      <w:r w:rsidR="00F9026A" w:rsidRPr="004B3B23">
        <w:rPr>
          <w:rFonts w:ascii="Times New Roman" w:hAnsi="Times New Roman"/>
          <w:bCs/>
          <w:sz w:val="20"/>
          <w:szCs w:val="20"/>
        </w:rPr>
        <w:t xml:space="preserve"> </w:t>
      </w:r>
      <w:r w:rsidR="00422177" w:rsidRPr="00C0101F">
        <w:rPr>
          <w:rFonts w:ascii="Times New Roman" w:hAnsi="Times New Roman"/>
          <w:bCs/>
          <w:sz w:val="20"/>
          <w:szCs w:val="20"/>
        </w:rPr>
        <w:t>The w</w:t>
      </w:r>
      <w:r w:rsidR="00F9026A" w:rsidRPr="004B3B23">
        <w:rPr>
          <w:rFonts w:ascii="Times New Roman" w:hAnsi="Times New Roman"/>
          <w:bCs/>
          <w:sz w:val="20"/>
          <w:szCs w:val="20"/>
        </w:rPr>
        <w:t xml:space="preserve">orks contract for </w:t>
      </w:r>
      <w:r w:rsidR="00D76C3E" w:rsidRPr="004B3B23">
        <w:rPr>
          <w:rFonts w:ascii="Times New Roman" w:hAnsi="Times New Roman"/>
          <w:bCs/>
          <w:sz w:val="20"/>
          <w:szCs w:val="20"/>
        </w:rPr>
        <w:t>constructing</w:t>
      </w:r>
      <w:r w:rsidR="00F9026A" w:rsidRPr="004B3B23">
        <w:rPr>
          <w:rFonts w:ascii="Times New Roman" w:hAnsi="Times New Roman"/>
          <w:bCs/>
          <w:sz w:val="20"/>
          <w:szCs w:val="20"/>
        </w:rPr>
        <w:t xml:space="preserve"> one central waste management </w:t>
      </w:r>
      <w:r w:rsidR="00D76C3E" w:rsidRPr="004B3B23">
        <w:rPr>
          <w:rFonts w:ascii="Times New Roman" w:hAnsi="Times New Roman"/>
          <w:bCs/>
          <w:sz w:val="20"/>
          <w:szCs w:val="20"/>
        </w:rPr>
        <w:t>facility</w:t>
      </w:r>
      <w:r w:rsidR="00125FFB" w:rsidRPr="004B3B23">
        <w:rPr>
          <w:rFonts w:ascii="Times New Roman" w:hAnsi="Times New Roman"/>
          <w:bCs/>
          <w:sz w:val="20"/>
          <w:szCs w:val="20"/>
        </w:rPr>
        <w:t xml:space="preserve">, </w:t>
      </w:r>
      <w:r w:rsidR="00422177" w:rsidRPr="00C0101F">
        <w:rPr>
          <w:rFonts w:ascii="Times New Roman" w:hAnsi="Times New Roman"/>
          <w:bCs/>
          <w:sz w:val="20"/>
          <w:szCs w:val="20"/>
        </w:rPr>
        <w:t xml:space="preserve">the </w:t>
      </w:r>
      <w:r w:rsidR="00125FFB" w:rsidRPr="004B3B23">
        <w:rPr>
          <w:rFonts w:ascii="Times New Roman" w:hAnsi="Times New Roman"/>
          <w:bCs/>
          <w:sz w:val="20"/>
          <w:szCs w:val="20"/>
        </w:rPr>
        <w:t xml:space="preserve">closure of non-compliant landfills/dumpsites in </w:t>
      </w:r>
      <w:r w:rsidR="00422177" w:rsidRPr="00C0101F">
        <w:rPr>
          <w:rFonts w:ascii="Times New Roman" w:hAnsi="Times New Roman"/>
          <w:bCs/>
          <w:sz w:val="20"/>
          <w:szCs w:val="20"/>
        </w:rPr>
        <w:t xml:space="preserve">the </w:t>
      </w:r>
      <w:r w:rsidR="00125FFB" w:rsidRPr="004B3B23">
        <w:rPr>
          <w:rFonts w:ascii="Times New Roman" w:hAnsi="Times New Roman"/>
          <w:bCs/>
          <w:sz w:val="20"/>
          <w:szCs w:val="20"/>
        </w:rPr>
        <w:t xml:space="preserve">Northeast region, </w:t>
      </w:r>
      <w:r w:rsidR="00F9026A" w:rsidRPr="004B3B23">
        <w:rPr>
          <w:rFonts w:ascii="Times New Roman" w:hAnsi="Times New Roman"/>
          <w:bCs/>
          <w:sz w:val="20"/>
          <w:szCs w:val="20"/>
        </w:rPr>
        <w:t xml:space="preserve">and </w:t>
      </w:r>
      <w:r w:rsidR="001E6A6B" w:rsidRPr="004B3B23">
        <w:rPr>
          <w:rFonts w:ascii="Times New Roman" w:hAnsi="Times New Roman"/>
          <w:bCs/>
          <w:sz w:val="20"/>
          <w:szCs w:val="20"/>
        </w:rPr>
        <w:t>six</w:t>
      </w:r>
      <w:r w:rsidR="00F9026A" w:rsidRPr="004B3B23">
        <w:rPr>
          <w:rFonts w:ascii="Times New Roman" w:hAnsi="Times New Roman"/>
          <w:bCs/>
          <w:sz w:val="20"/>
          <w:szCs w:val="20"/>
        </w:rPr>
        <w:t xml:space="preserve"> waste </w:t>
      </w:r>
      <w:r w:rsidR="00D76C3E" w:rsidRPr="004B3B23">
        <w:rPr>
          <w:rFonts w:ascii="Times New Roman" w:hAnsi="Times New Roman"/>
          <w:bCs/>
          <w:sz w:val="20"/>
          <w:szCs w:val="20"/>
        </w:rPr>
        <w:t>transfer</w:t>
      </w:r>
      <w:r w:rsidR="00F9026A" w:rsidRPr="004B3B23">
        <w:rPr>
          <w:rFonts w:ascii="Times New Roman" w:hAnsi="Times New Roman"/>
          <w:bCs/>
          <w:sz w:val="20"/>
          <w:szCs w:val="20"/>
        </w:rPr>
        <w:t xml:space="preserve"> stations with facilities</w:t>
      </w:r>
      <w:r w:rsidR="00F644DF" w:rsidRPr="004B3B23">
        <w:rPr>
          <w:rFonts w:ascii="Times New Roman" w:hAnsi="Times New Roman"/>
          <w:bCs/>
          <w:sz w:val="20"/>
          <w:szCs w:val="20"/>
        </w:rPr>
        <w:t xml:space="preserve"> </w:t>
      </w:r>
      <w:r w:rsidR="00422177" w:rsidRPr="00C0101F">
        <w:rPr>
          <w:rFonts w:ascii="Times New Roman" w:hAnsi="Times New Roman"/>
          <w:bCs/>
          <w:sz w:val="20"/>
          <w:szCs w:val="20"/>
        </w:rPr>
        <w:t>is</w:t>
      </w:r>
      <w:r w:rsidR="00422177" w:rsidRPr="004B3B23">
        <w:rPr>
          <w:rFonts w:ascii="Times New Roman" w:hAnsi="Times New Roman"/>
          <w:bCs/>
          <w:sz w:val="20"/>
          <w:szCs w:val="20"/>
        </w:rPr>
        <w:t xml:space="preserve"> </w:t>
      </w:r>
      <w:r w:rsidR="00F644DF" w:rsidRPr="004B3B23">
        <w:rPr>
          <w:rFonts w:ascii="Times New Roman" w:hAnsi="Times New Roman"/>
          <w:bCs/>
          <w:sz w:val="20"/>
          <w:szCs w:val="20"/>
        </w:rPr>
        <w:t>expected</w:t>
      </w:r>
      <w:r w:rsidR="00623F54" w:rsidRPr="004B3B23">
        <w:rPr>
          <w:rFonts w:ascii="Times New Roman" w:hAnsi="Times New Roman"/>
          <w:bCs/>
          <w:sz w:val="20"/>
          <w:szCs w:val="20"/>
        </w:rPr>
        <w:t xml:space="preserve"> to </w:t>
      </w:r>
      <w:r w:rsidR="00EE5ED7" w:rsidRPr="004B3B23">
        <w:rPr>
          <w:rFonts w:ascii="Times New Roman" w:hAnsi="Times New Roman"/>
          <w:bCs/>
          <w:sz w:val="20"/>
          <w:szCs w:val="20"/>
        </w:rPr>
        <w:t xml:space="preserve">start </w:t>
      </w:r>
      <w:r w:rsidR="007538F9" w:rsidRPr="004B3B23">
        <w:rPr>
          <w:rFonts w:ascii="Times New Roman" w:hAnsi="Times New Roman"/>
          <w:bCs/>
          <w:sz w:val="20"/>
          <w:szCs w:val="20"/>
        </w:rPr>
        <w:t xml:space="preserve">with the </w:t>
      </w:r>
      <w:r w:rsidR="000A7964" w:rsidRPr="004B3B23">
        <w:rPr>
          <w:rFonts w:ascii="Times New Roman" w:hAnsi="Times New Roman"/>
          <w:bCs/>
          <w:sz w:val="20"/>
          <w:szCs w:val="20"/>
        </w:rPr>
        <w:t>implement</w:t>
      </w:r>
      <w:r w:rsidR="007538F9" w:rsidRPr="004B3B23">
        <w:rPr>
          <w:rFonts w:ascii="Times New Roman" w:hAnsi="Times New Roman"/>
          <w:bCs/>
          <w:sz w:val="20"/>
          <w:szCs w:val="20"/>
        </w:rPr>
        <w:t xml:space="preserve">ation </w:t>
      </w:r>
      <w:r w:rsidR="00422177" w:rsidRPr="00C0101F">
        <w:rPr>
          <w:rFonts w:ascii="Times New Roman" w:hAnsi="Times New Roman"/>
          <w:bCs/>
          <w:sz w:val="20"/>
          <w:szCs w:val="20"/>
        </w:rPr>
        <w:t xml:space="preserve">at the </w:t>
      </w:r>
      <w:r w:rsidRPr="004B3B23">
        <w:rPr>
          <w:rFonts w:ascii="Times New Roman" w:hAnsi="Times New Roman"/>
          <w:bCs/>
          <w:sz w:val="20"/>
          <w:szCs w:val="20"/>
        </w:rPr>
        <w:t>beginning of 2025</w:t>
      </w:r>
      <w:r w:rsidR="00F9026A" w:rsidRPr="004B3B23">
        <w:rPr>
          <w:rFonts w:ascii="Times New Roman" w:hAnsi="Times New Roman"/>
          <w:bCs/>
          <w:sz w:val="20"/>
          <w:szCs w:val="20"/>
        </w:rPr>
        <w:t xml:space="preserve">. </w:t>
      </w:r>
    </w:p>
    <w:p w14:paraId="0972F2FE" w14:textId="7C81C103" w:rsidR="00F9026A" w:rsidRPr="004B3B23" w:rsidRDefault="00422177" w:rsidP="00F9026A">
      <w:pPr>
        <w:rPr>
          <w:rFonts w:ascii="Times New Roman" w:hAnsi="Times New Roman"/>
          <w:bCs/>
          <w:sz w:val="20"/>
          <w:szCs w:val="20"/>
        </w:rPr>
      </w:pPr>
      <w:r w:rsidRPr="00C0101F">
        <w:rPr>
          <w:rFonts w:ascii="Times New Roman" w:hAnsi="Times New Roman"/>
          <w:bCs/>
          <w:sz w:val="20"/>
          <w:szCs w:val="20"/>
        </w:rPr>
        <w:t>In order t</w:t>
      </w:r>
      <w:r w:rsidR="0099746A" w:rsidRPr="004B3B23">
        <w:rPr>
          <w:rFonts w:ascii="Times New Roman" w:hAnsi="Times New Roman"/>
          <w:bCs/>
          <w:sz w:val="20"/>
          <w:szCs w:val="20"/>
        </w:rPr>
        <w:t>o</w:t>
      </w:r>
      <w:r w:rsidR="00F9026A" w:rsidRPr="004B3B23">
        <w:rPr>
          <w:rFonts w:ascii="Times New Roman" w:hAnsi="Times New Roman"/>
          <w:bCs/>
          <w:sz w:val="20"/>
          <w:szCs w:val="20"/>
        </w:rPr>
        <w:t xml:space="preserve"> </w:t>
      </w:r>
      <w:r w:rsidRPr="00C0101F">
        <w:rPr>
          <w:rFonts w:ascii="Times New Roman" w:hAnsi="Times New Roman"/>
          <w:bCs/>
          <w:sz w:val="20"/>
          <w:szCs w:val="20"/>
        </w:rPr>
        <w:t>establish</w:t>
      </w:r>
      <w:r w:rsidRPr="004B3B23">
        <w:rPr>
          <w:rFonts w:ascii="Times New Roman" w:hAnsi="Times New Roman"/>
          <w:bCs/>
          <w:sz w:val="20"/>
          <w:szCs w:val="20"/>
        </w:rPr>
        <w:t xml:space="preserve"> </w:t>
      </w:r>
      <w:r w:rsidR="00814999" w:rsidRPr="004B3B23">
        <w:rPr>
          <w:rFonts w:ascii="Times New Roman" w:hAnsi="Times New Roman"/>
          <w:bCs/>
          <w:sz w:val="20"/>
          <w:szCs w:val="20"/>
        </w:rPr>
        <w:t xml:space="preserve">a </w:t>
      </w:r>
      <w:r w:rsidR="00B67161" w:rsidRPr="004B3B23">
        <w:rPr>
          <w:rFonts w:ascii="Times New Roman" w:hAnsi="Times New Roman"/>
          <w:bCs/>
          <w:sz w:val="20"/>
          <w:szCs w:val="20"/>
        </w:rPr>
        <w:t>full</w:t>
      </w:r>
      <w:r w:rsidR="00814999" w:rsidRPr="004B3B23">
        <w:rPr>
          <w:rFonts w:ascii="Times New Roman" w:hAnsi="Times New Roman"/>
          <w:bCs/>
          <w:sz w:val="20"/>
          <w:szCs w:val="20"/>
        </w:rPr>
        <w:t>y</w:t>
      </w:r>
      <w:r w:rsidR="00F9026A" w:rsidRPr="004B3B23">
        <w:rPr>
          <w:rFonts w:ascii="Times New Roman" w:hAnsi="Times New Roman"/>
          <w:bCs/>
          <w:sz w:val="20"/>
          <w:szCs w:val="20"/>
        </w:rPr>
        <w:t xml:space="preserve"> operational and self-s</w:t>
      </w:r>
      <w:r w:rsidR="00814999" w:rsidRPr="004B3B23">
        <w:rPr>
          <w:rFonts w:ascii="Times New Roman" w:hAnsi="Times New Roman"/>
          <w:bCs/>
          <w:sz w:val="20"/>
          <w:szCs w:val="20"/>
        </w:rPr>
        <w:t>us</w:t>
      </w:r>
      <w:r w:rsidR="00F9026A" w:rsidRPr="004B3B23">
        <w:rPr>
          <w:rFonts w:ascii="Times New Roman" w:hAnsi="Times New Roman"/>
          <w:bCs/>
          <w:sz w:val="20"/>
          <w:szCs w:val="20"/>
        </w:rPr>
        <w:t>tainable waste management system it is necessary to further improve the regional waste management system by completing the second phase</w:t>
      </w:r>
      <w:r w:rsidRPr="00C0101F">
        <w:rPr>
          <w:rFonts w:ascii="Times New Roman" w:hAnsi="Times New Roman"/>
          <w:bCs/>
          <w:sz w:val="20"/>
          <w:szCs w:val="20"/>
        </w:rPr>
        <w:t xml:space="preserve"> </w:t>
      </w:r>
      <w:r w:rsidR="00F21A3C" w:rsidRPr="00C0101F">
        <w:rPr>
          <w:rFonts w:ascii="Times New Roman" w:hAnsi="Times New Roman"/>
          <w:bCs/>
          <w:sz w:val="20"/>
          <w:szCs w:val="20"/>
        </w:rPr>
        <w:t>projected</w:t>
      </w:r>
      <w:r w:rsidRPr="00C0101F">
        <w:rPr>
          <w:rFonts w:ascii="Times New Roman" w:hAnsi="Times New Roman"/>
          <w:bCs/>
          <w:sz w:val="20"/>
          <w:szCs w:val="20"/>
        </w:rPr>
        <w:t xml:space="preserve"> under IPA III</w:t>
      </w:r>
      <w:r w:rsidR="00F644DF" w:rsidRPr="004B3B23">
        <w:rPr>
          <w:rFonts w:ascii="Times New Roman" w:hAnsi="Times New Roman"/>
          <w:bCs/>
          <w:sz w:val="20"/>
          <w:szCs w:val="20"/>
        </w:rPr>
        <w:t xml:space="preserve">. The </w:t>
      </w:r>
      <w:r w:rsidR="00F644DF" w:rsidRPr="004B3B23">
        <w:rPr>
          <w:rFonts w:ascii="Times New Roman" w:hAnsi="Times New Roman"/>
          <w:b/>
          <w:sz w:val="20"/>
          <w:szCs w:val="20"/>
        </w:rPr>
        <w:t>second phase</w:t>
      </w:r>
      <w:r w:rsidR="00FC125E" w:rsidRPr="004B3B23">
        <w:rPr>
          <w:rFonts w:ascii="Times New Roman" w:hAnsi="Times New Roman"/>
          <w:b/>
          <w:sz w:val="20"/>
          <w:szCs w:val="20"/>
        </w:rPr>
        <w:t xml:space="preserve">, </w:t>
      </w:r>
      <w:r w:rsidR="00FC125E" w:rsidRPr="004B3B23">
        <w:rPr>
          <w:rFonts w:ascii="Times New Roman" w:hAnsi="Times New Roman"/>
          <w:bCs/>
          <w:sz w:val="20"/>
          <w:szCs w:val="20"/>
        </w:rPr>
        <w:t>leaning on the resu</w:t>
      </w:r>
      <w:r w:rsidR="0012560C" w:rsidRPr="004B3B23">
        <w:rPr>
          <w:rFonts w:ascii="Times New Roman" w:hAnsi="Times New Roman"/>
          <w:bCs/>
          <w:sz w:val="20"/>
          <w:szCs w:val="20"/>
        </w:rPr>
        <w:t xml:space="preserve">lts of the first </w:t>
      </w:r>
      <w:bookmarkStart w:id="37" w:name="_Hlk135176364"/>
      <w:r w:rsidR="00DE4EEB" w:rsidRPr="004B3B23">
        <w:rPr>
          <w:rFonts w:ascii="Times New Roman" w:hAnsi="Times New Roman"/>
          <w:bCs/>
          <w:sz w:val="20"/>
          <w:szCs w:val="20"/>
        </w:rPr>
        <w:t>phase, includes</w:t>
      </w:r>
      <w:r w:rsidR="00F9026A" w:rsidRPr="004B3B23">
        <w:rPr>
          <w:rFonts w:ascii="Times New Roman" w:hAnsi="Times New Roman"/>
          <w:bCs/>
          <w:sz w:val="20"/>
          <w:szCs w:val="20"/>
        </w:rPr>
        <w:t xml:space="preserve"> measures such as expanding waste collection services to more communities, closure of the remaining non-compliant landfills/dumpsites (currently used by </w:t>
      </w:r>
      <w:r w:rsidR="00D76C3E" w:rsidRPr="004B3B23">
        <w:rPr>
          <w:rFonts w:ascii="Times New Roman" w:hAnsi="Times New Roman"/>
          <w:bCs/>
          <w:sz w:val="20"/>
          <w:szCs w:val="20"/>
        </w:rPr>
        <w:t xml:space="preserve">municipalities </w:t>
      </w:r>
      <w:r w:rsidR="00F9026A" w:rsidRPr="004B3B23">
        <w:rPr>
          <w:rFonts w:ascii="Times New Roman" w:hAnsi="Times New Roman"/>
          <w:bCs/>
          <w:sz w:val="20"/>
          <w:szCs w:val="20"/>
        </w:rPr>
        <w:t xml:space="preserve">until </w:t>
      </w:r>
      <w:r w:rsidR="00D76C3E" w:rsidRPr="004B3B23">
        <w:rPr>
          <w:rFonts w:ascii="Times New Roman" w:hAnsi="Times New Roman"/>
          <w:bCs/>
          <w:sz w:val="20"/>
          <w:szCs w:val="20"/>
        </w:rPr>
        <w:t xml:space="preserve">a </w:t>
      </w:r>
      <w:r w:rsidR="00F9026A" w:rsidRPr="004B3B23">
        <w:rPr>
          <w:rFonts w:ascii="Times New Roman" w:hAnsi="Times New Roman"/>
          <w:bCs/>
          <w:sz w:val="20"/>
          <w:szCs w:val="20"/>
        </w:rPr>
        <w:t xml:space="preserve">new central waste facility is constructed), </w:t>
      </w:r>
      <w:r w:rsidR="001E6A6B" w:rsidRPr="004B3B23">
        <w:rPr>
          <w:rFonts w:ascii="Times New Roman" w:hAnsi="Times New Roman"/>
          <w:bCs/>
          <w:sz w:val="20"/>
          <w:szCs w:val="20"/>
        </w:rPr>
        <w:t>supplying</w:t>
      </w:r>
      <w:r w:rsidR="00F9026A" w:rsidRPr="004B3B23">
        <w:rPr>
          <w:rFonts w:ascii="Times New Roman" w:hAnsi="Times New Roman"/>
          <w:bCs/>
          <w:sz w:val="20"/>
          <w:szCs w:val="20"/>
        </w:rPr>
        <w:t xml:space="preserve"> waste separation and collection equipment for the municipalities/PCE</w:t>
      </w:r>
      <w:r w:rsidR="00D132F0" w:rsidRPr="004B3B23">
        <w:rPr>
          <w:rFonts w:ascii="Times New Roman" w:hAnsi="Times New Roman"/>
          <w:bCs/>
          <w:sz w:val="20"/>
          <w:szCs w:val="20"/>
        </w:rPr>
        <w:t>s</w:t>
      </w:r>
      <w:r w:rsidR="00F9026A" w:rsidRPr="004B3B23">
        <w:rPr>
          <w:rFonts w:ascii="Times New Roman" w:hAnsi="Times New Roman"/>
          <w:bCs/>
          <w:sz w:val="20"/>
          <w:szCs w:val="20"/>
        </w:rPr>
        <w:t xml:space="preserve"> and supply of equipment for the </w:t>
      </w:r>
      <w:r w:rsidR="001E6A6B" w:rsidRPr="004B3B23">
        <w:rPr>
          <w:rFonts w:ascii="Times New Roman" w:hAnsi="Times New Roman"/>
          <w:bCs/>
          <w:sz w:val="20"/>
          <w:szCs w:val="20"/>
        </w:rPr>
        <w:t>main</w:t>
      </w:r>
      <w:r w:rsidR="00F9026A" w:rsidRPr="004B3B23">
        <w:rPr>
          <w:rFonts w:ascii="Times New Roman" w:hAnsi="Times New Roman"/>
          <w:bCs/>
          <w:sz w:val="20"/>
          <w:szCs w:val="20"/>
        </w:rPr>
        <w:t xml:space="preserve"> waste facility</w:t>
      </w:r>
      <w:bookmarkEnd w:id="37"/>
      <w:r w:rsidR="00C67521" w:rsidRPr="004B3B23">
        <w:rPr>
          <w:rFonts w:ascii="Times New Roman" w:hAnsi="Times New Roman"/>
          <w:bCs/>
          <w:sz w:val="20"/>
          <w:szCs w:val="20"/>
        </w:rPr>
        <w:t xml:space="preserve"> and transfer station</w:t>
      </w:r>
      <w:r w:rsidR="00F9026A" w:rsidRPr="004B3B23">
        <w:rPr>
          <w:rFonts w:ascii="Times New Roman" w:hAnsi="Times New Roman"/>
          <w:bCs/>
          <w:sz w:val="20"/>
          <w:szCs w:val="20"/>
        </w:rPr>
        <w:t xml:space="preserve">. </w:t>
      </w:r>
      <w:r w:rsidR="00D76C3E" w:rsidRPr="004B3B23">
        <w:rPr>
          <w:rFonts w:ascii="Times New Roman" w:hAnsi="Times New Roman"/>
          <w:bCs/>
          <w:sz w:val="20"/>
          <w:szCs w:val="20"/>
        </w:rPr>
        <w:t>The finalisation</w:t>
      </w:r>
      <w:r w:rsidR="00F644DF" w:rsidRPr="004B3B23">
        <w:rPr>
          <w:rFonts w:ascii="Times New Roman" w:hAnsi="Times New Roman"/>
          <w:bCs/>
          <w:sz w:val="20"/>
          <w:szCs w:val="20"/>
        </w:rPr>
        <w:t xml:space="preserve"> of </w:t>
      </w:r>
      <w:r w:rsidR="00F9026A" w:rsidRPr="004B3B23">
        <w:rPr>
          <w:rFonts w:ascii="Times New Roman" w:hAnsi="Times New Roman"/>
          <w:bCs/>
          <w:sz w:val="20"/>
          <w:szCs w:val="20"/>
        </w:rPr>
        <w:t xml:space="preserve">the second phase will </w:t>
      </w:r>
      <w:r w:rsidR="00FA05F7" w:rsidRPr="004B3B23">
        <w:rPr>
          <w:rFonts w:ascii="Times New Roman" w:hAnsi="Times New Roman"/>
          <w:bCs/>
          <w:sz w:val="20"/>
          <w:szCs w:val="20"/>
        </w:rPr>
        <w:t xml:space="preserve">enable </w:t>
      </w:r>
      <w:r w:rsidR="001E6A6B" w:rsidRPr="004B3B23">
        <w:rPr>
          <w:rFonts w:ascii="Times New Roman" w:hAnsi="Times New Roman"/>
          <w:bCs/>
          <w:sz w:val="20"/>
          <w:szCs w:val="20"/>
        </w:rPr>
        <w:t>the municipal waste separation system to be established,</w:t>
      </w:r>
      <w:r w:rsidR="00D76C3E" w:rsidRPr="004B3B23">
        <w:rPr>
          <w:rFonts w:ascii="Times New Roman" w:hAnsi="Times New Roman"/>
          <w:bCs/>
          <w:sz w:val="20"/>
          <w:szCs w:val="20"/>
        </w:rPr>
        <w:t xml:space="preserve"> </w:t>
      </w:r>
      <w:r w:rsidR="004E6D05" w:rsidRPr="004B3B23">
        <w:rPr>
          <w:rFonts w:ascii="Times New Roman" w:hAnsi="Times New Roman"/>
          <w:bCs/>
          <w:sz w:val="20"/>
          <w:szCs w:val="20"/>
        </w:rPr>
        <w:t xml:space="preserve">which will </w:t>
      </w:r>
      <w:r w:rsidR="00F9026A" w:rsidRPr="004B3B23">
        <w:rPr>
          <w:rFonts w:ascii="Times New Roman" w:hAnsi="Times New Roman"/>
          <w:bCs/>
          <w:sz w:val="20"/>
          <w:szCs w:val="20"/>
        </w:rPr>
        <w:t>increase waste recycling in both regions.</w:t>
      </w:r>
    </w:p>
    <w:p w14:paraId="11FE8CD7" w14:textId="18D698D6" w:rsidR="002E016C" w:rsidRPr="004B3B23" w:rsidRDefault="003F7CB6" w:rsidP="002E016C">
      <w:pPr>
        <w:rPr>
          <w:rFonts w:ascii="Times New Roman" w:hAnsi="Times New Roman"/>
          <w:bCs/>
          <w:sz w:val="20"/>
          <w:szCs w:val="20"/>
        </w:rPr>
      </w:pPr>
      <w:r w:rsidRPr="004B3B23">
        <w:rPr>
          <w:rFonts w:ascii="Times New Roman" w:hAnsi="Times New Roman"/>
          <w:bCs/>
          <w:sz w:val="20"/>
          <w:szCs w:val="20"/>
        </w:rPr>
        <w:t>A</w:t>
      </w:r>
      <w:r w:rsidR="00EA56DC" w:rsidRPr="004B3B23">
        <w:rPr>
          <w:rFonts w:ascii="Times New Roman" w:hAnsi="Times New Roman"/>
          <w:bCs/>
          <w:sz w:val="20"/>
          <w:szCs w:val="20"/>
        </w:rPr>
        <w:t xml:space="preserve">pproximation with the EU </w:t>
      </w:r>
      <w:r w:rsidR="00EA56DC" w:rsidRPr="00C0101F">
        <w:rPr>
          <w:rFonts w:ascii="Times New Roman" w:hAnsi="Times New Roman"/>
          <w:bCs/>
          <w:i/>
          <w:sz w:val="20"/>
          <w:szCs w:val="20"/>
        </w:rPr>
        <w:t>acquis</w:t>
      </w:r>
      <w:r w:rsidR="00EA56DC" w:rsidRPr="004B3B23">
        <w:rPr>
          <w:rFonts w:ascii="Times New Roman" w:hAnsi="Times New Roman"/>
          <w:bCs/>
          <w:sz w:val="20"/>
          <w:szCs w:val="20"/>
        </w:rPr>
        <w:t xml:space="preserve"> in the wa</w:t>
      </w:r>
      <w:r w:rsidR="005B1FF8" w:rsidRPr="004B3B23">
        <w:rPr>
          <w:rFonts w:ascii="Times New Roman" w:hAnsi="Times New Roman"/>
          <w:bCs/>
          <w:sz w:val="20"/>
          <w:szCs w:val="20"/>
        </w:rPr>
        <w:t>s</w:t>
      </w:r>
      <w:r w:rsidR="00EA56DC" w:rsidRPr="004B3B23">
        <w:rPr>
          <w:rFonts w:ascii="Times New Roman" w:hAnsi="Times New Roman"/>
          <w:bCs/>
          <w:sz w:val="20"/>
          <w:szCs w:val="20"/>
        </w:rPr>
        <w:t xml:space="preserve">te sector </w:t>
      </w:r>
      <w:r w:rsidRPr="004B3B23">
        <w:rPr>
          <w:rFonts w:ascii="Times New Roman" w:hAnsi="Times New Roman"/>
          <w:bCs/>
          <w:sz w:val="20"/>
          <w:szCs w:val="20"/>
        </w:rPr>
        <w:t>needs</w:t>
      </w:r>
      <w:r w:rsidR="005B1FF8" w:rsidRPr="004B3B23">
        <w:rPr>
          <w:rFonts w:ascii="Times New Roman" w:hAnsi="Times New Roman"/>
          <w:bCs/>
          <w:sz w:val="20"/>
          <w:szCs w:val="20"/>
        </w:rPr>
        <w:t xml:space="preserve"> </w:t>
      </w:r>
      <w:r w:rsidRPr="004B3B23">
        <w:rPr>
          <w:rFonts w:ascii="Times New Roman" w:hAnsi="Times New Roman"/>
          <w:bCs/>
          <w:sz w:val="20"/>
          <w:szCs w:val="20"/>
        </w:rPr>
        <w:t xml:space="preserve">actions in alignment of the EU </w:t>
      </w:r>
      <w:r w:rsidRPr="004B3B23">
        <w:rPr>
          <w:rFonts w:ascii="Times New Roman" w:hAnsi="Times New Roman"/>
          <w:bCs/>
          <w:i/>
          <w:iCs/>
          <w:sz w:val="20"/>
          <w:szCs w:val="20"/>
        </w:rPr>
        <w:t>acquis</w:t>
      </w:r>
      <w:r w:rsidRPr="004B3B23">
        <w:rPr>
          <w:rFonts w:ascii="Times New Roman" w:hAnsi="Times New Roman"/>
          <w:bCs/>
          <w:sz w:val="20"/>
          <w:szCs w:val="20"/>
        </w:rPr>
        <w:t xml:space="preserve"> and in implementation of </w:t>
      </w:r>
      <w:r w:rsidR="00EA56DC" w:rsidRPr="004B3B23">
        <w:rPr>
          <w:rFonts w:ascii="Times New Roman" w:hAnsi="Times New Roman"/>
          <w:bCs/>
          <w:sz w:val="20"/>
          <w:szCs w:val="20"/>
        </w:rPr>
        <w:t xml:space="preserve">the </w:t>
      </w:r>
      <w:r w:rsidR="00EA56DC" w:rsidRPr="00C0101F">
        <w:rPr>
          <w:rFonts w:ascii="Times New Roman" w:hAnsi="Times New Roman"/>
          <w:bCs/>
          <w:i/>
          <w:sz w:val="20"/>
          <w:szCs w:val="20"/>
        </w:rPr>
        <w:t>acquis</w:t>
      </w:r>
      <w:r w:rsidR="00EA56DC" w:rsidRPr="004B3B23">
        <w:rPr>
          <w:rFonts w:ascii="Times New Roman" w:hAnsi="Times New Roman"/>
          <w:bCs/>
          <w:sz w:val="20"/>
          <w:szCs w:val="20"/>
        </w:rPr>
        <w:t>’ requirements</w:t>
      </w:r>
      <w:r w:rsidRPr="004B3B23">
        <w:rPr>
          <w:rFonts w:ascii="Times New Roman" w:hAnsi="Times New Roman"/>
          <w:bCs/>
          <w:sz w:val="20"/>
          <w:szCs w:val="20"/>
        </w:rPr>
        <w:t xml:space="preserve"> that involves several authorities on national and local level</w:t>
      </w:r>
      <w:r w:rsidR="00EA56DC" w:rsidRPr="004B3B23">
        <w:rPr>
          <w:rFonts w:ascii="Times New Roman" w:hAnsi="Times New Roman"/>
          <w:bCs/>
          <w:sz w:val="20"/>
          <w:szCs w:val="20"/>
        </w:rPr>
        <w:t xml:space="preserve">. </w:t>
      </w:r>
      <w:r w:rsidR="00343698" w:rsidRPr="004B3B23">
        <w:rPr>
          <w:rFonts w:ascii="Times New Roman" w:hAnsi="Times New Roman"/>
          <w:bCs/>
          <w:sz w:val="20"/>
          <w:szCs w:val="20"/>
        </w:rPr>
        <w:t>Also, implementing the waste tariff system will enhance the PC</w:t>
      </w:r>
      <w:r w:rsidR="000A3DA9">
        <w:rPr>
          <w:rFonts w:ascii="Times New Roman" w:hAnsi="Times New Roman"/>
          <w:bCs/>
          <w:sz w:val="20"/>
          <w:szCs w:val="20"/>
        </w:rPr>
        <w:t>E</w:t>
      </w:r>
      <w:r w:rsidR="005B1FF8" w:rsidRPr="004B3B23">
        <w:rPr>
          <w:rFonts w:ascii="Times New Roman" w:hAnsi="Times New Roman"/>
          <w:bCs/>
          <w:sz w:val="20"/>
          <w:szCs w:val="20"/>
        </w:rPr>
        <w:t>s</w:t>
      </w:r>
      <w:r w:rsidR="00343698" w:rsidRPr="004B3B23">
        <w:rPr>
          <w:rFonts w:ascii="Times New Roman" w:hAnsi="Times New Roman"/>
          <w:bCs/>
          <w:sz w:val="20"/>
          <w:szCs w:val="20"/>
        </w:rPr>
        <w:t xml:space="preserve"> operations. </w:t>
      </w:r>
      <w:r w:rsidR="00EA56DC" w:rsidRPr="004B3B23">
        <w:rPr>
          <w:rFonts w:ascii="Times New Roman" w:hAnsi="Times New Roman"/>
          <w:bCs/>
          <w:sz w:val="20"/>
          <w:szCs w:val="20"/>
        </w:rPr>
        <w:t xml:space="preserve">Therefore, support is envisaged to </w:t>
      </w:r>
      <w:r w:rsidR="002E783A" w:rsidRPr="00C0101F">
        <w:rPr>
          <w:rFonts w:ascii="Times New Roman" w:hAnsi="Times New Roman"/>
          <w:bCs/>
          <w:sz w:val="20"/>
          <w:szCs w:val="20"/>
        </w:rPr>
        <w:t xml:space="preserve">the </w:t>
      </w:r>
      <w:r w:rsidR="00EA56DC" w:rsidRPr="004B3B23">
        <w:rPr>
          <w:rFonts w:ascii="Times New Roman" w:hAnsi="Times New Roman"/>
          <w:bCs/>
          <w:sz w:val="20"/>
          <w:szCs w:val="20"/>
        </w:rPr>
        <w:t xml:space="preserve">MoEPP in the approximation process of the EU waste </w:t>
      </w:r>
      <w:r w:rsidR="00EA56DC" w:rsidRPr="00C0101F">
        <w:rPr>
          <w:rFonts w:ascii="Times New Roman" w:hAnsi="Times New Roman"/>
          <w:bCs/>
          <w:i/>
          <w:sz w:val="20"/>
          <w:szCs w:val="20"/>
        </w:rPr>
        <w:t>acquis</w:t>
      </w:r>
      <w:r w:rsidR="00343698" w:rsidRPr="004B3B23">
        <w:rPr>
          <w:rFonts w:ascii="Times New Roman" w:hAnsi="Times New Roman"/>
          <w:bCs/>
          <w:sz w:val="20"/>
          <w:szCs w:val="20"/>
        </w:rPr>
        <w:t xml:space="preserve"> </w:t>
      </w:r>
      <w:r w:rsidR="005B1FF8" w:rsidRPr="004B3B23">
        <w:rPr>
          <w:rFonts w:ascii="Times New Roman" w:hAnsi="Times New Roman"/>
          <w:bCs/>
          <w:sz w:val="20"/>
          <w:szCs w:val="20"/>
        </w:rPr>
        <w:t xml:space="preserve">and </w:t>
      </w:r>
      <w:r w:rsidR="00CD1A42" w:rsidRPr="004B3B23">
        <w:rPr>
          <w:rFonts w:ascii="Times New Roman" w:hAnsi="Times New Roman"/>
          <w:bCs/>
          <w:sz w:val="20"/>
          <w:szCs w:val="20"/>
        </w:rPr>
        <w:t xml:space="preserve">support </w:t>
      </w:r>
      <w:r w:rsidR="005B1FF8" w:rsidRPr="004B3B23">
        <w:rPr>
          <w:rFonts w:ascii="Times New Roman" w:hAnsi="Times New Roman"/>
          <w:bCs/>
          <w:sz w:val="20"/>
          <w:szCs w:val="20"/>
        </w:rPr>
        <w:t xml:space="preserve">to the relevant authorities in </w:t>
      </w:r>
      <w:r w:rsidR="00C67521" w:rsidRPr="004B3B23">
        <w:rPr>
          <w:rFonts w:ascii="Times New Roman" w:hAnsi="Times New Roman"/>
          <w:bCs/>
          <w:sz w:val="20"/>
          <w:szCs w:val="20"/>
        </w:rPr>
        <w:t xml:space="preserve">further improvement of </w:t>
      </w:r>
      <w:r w:rsidR="005B1FF8" w:rsidRPr="004B3B23">
        <w:rPr>
          <w:rFonts w:ascii="Times New Roman" w:hAnsi="Times New Roman"/>
          <w:bCs/>
          <w:sz w:val="20"/>
          <w:szCs w:val="20"/>
        </w:rPr>
        <w:t xml:space="preserve">implementation of </w:t>
      </w:r>
      <w:r w:rsidR="00CD1A42" w:rsidRPr="004B3B23">
        <w:rPr>
          <w:rFonts w:ascii="Times New Roman" w:hAnsi="Times New Roman"/>
          <w:bCs/>
          <w:sz w:val="20"/>
          <w:szCs w:val="20"/>
        </w:rPr>
        <w:t>the waste tariff</w:t>
      </w:r>
      <w:r w:rsidR="005B1FF8" w:rsidRPr="004B3B23">
        <w:rPr>
          <w:rFonts w:ascii="Times New Roman" w:hAnsi="Times New Roman"/>
          <w:bCs/>
          <w:sz w:val="20"/>
          <w:szCs w:val="20"/>
        </w:rPr>
        <w:t xml:space="preserve">s and </w:t>
      </w:r>
      <w:r w:rsidRPr="004B3B23">
        <w:rPr>
          <w:rFonts w:ascii="Times New Roman" w:hAnsi="Times New Roman"/>
          <w:bCs/>
          <w:sz w:val="20"/>
          <w:szCs w:val="20"/>
        </w:rPr>
        <w:t xml:space="preserve">the </w:t>
      </w:r>
      <w:r w:rsidR="005B1FF8" w:rsidRPr="004B3B23">
        <w:rPr>
          <w:rFonts w:ascii="Times New Roman" w:hAnsi="Times New Roman"/>
          <w:bCs/>
          <w:sz w:val="20"/>
          <w:szCs w:val="20"/>
        </w:rPr>
        <w:t>legislation relevant for implementation of the Green Agenda</w:t>
      </w:r>
      <w:r w:rsidR="00EA56DC" w:rsidRPr="004B3B23">
        <w:rPr>
          <w:rFonts w:ascii="Times New Roman" w:hAnsi="Times New Roman"/>
          <w:bCs/>
          <w:sz w:val="20"/>
          <w:szCs w:val="20"/>
        </w:rPr>
        <w:t xml:space="preserve">. </w:t>
      </w:r>
    </w:p>
    <w:p w14:paraId="19E0B5FE" w14:textId="73B9F152" w:rsidR="00F9026A" w:rsidRPr="00C0101F" w:rsidRDefault="00F9026A" w:rsidP="00F9026A">
      <w:pPr>
        <w:rPr>
          <w:rFonts w:ascii="Times New Roman" w:hAnsi="Times New Roman"/>
          <w:b/>
          <w:color w:val="4472C4" w:themeColor="accent1"/>
          <w:sz w:val="20"/>
          <w:szCs w:val="20"/>
        </w:rPr>
      </w:pPr>
      <w:r w:rsidRPr="00C0101F">
        <w:rPr>
          <w:rFonts w:ascii="Times New Roman" w:hAnsi="Times New Roman"/>
          <w:b/>
          <w:color w:val="4472C4" w:themeColor="accent1"/>
          <w:sz w:val="20"/>
          <w:szCs w:val="20"/>
        </w:rPr>
        <w:t>Applicable EU legislation</w:t>
      </w:r>
    </w:p>
    <w:p w14:paraId="5CB2A232" w14:textId="02A5D7CB" w:rsidR="00F9026A" w:rsidRPr="004B3B23" w:rsidRDefault="00F9026A" w:rsidP="00F9026A">
      <w:pPr>
        <w:rPr>
          <w:rFonts w:ascii="Times New Roman" w:hAnsi="Times New Roman"/>
          <w:sz w:val="20"/>
          <w:szCs w:val="20"/>
        </w:rPr>
      </w:pPr>
      <w:r w:rsidRPr="00C0101F">
        <w:rPr>
          <w:rFonts w:ascii="Times New Roman" w:hAnsi="Times New Roman"/>
          <w:sz w:val="20"/>
          <w:szCs w:val="20"/>
        </w:rPr>
        <w:t>The</w:t>
      </w:r>
      <w:r w:rsidR="00D132F0" w:rsidRPr="00C0101F">
        <w:rPr>
          <w:rFonts w:ascii="Times New Roman" w:hAnsi="Times New Roman"/>
          <w:sz w:val="20"/>
          <w:szCs w:val="20"/>
        </w:rPr>
        <w:t xml:space="preserve"> </w:t>
      </w:r>
      <w:r w:rsidR="004C0A54" w:rsidRPr="00C0101F">
        <w:rPr>
          <w:rFonts w:ascii="Times New Roman" w:hAnsi="Times New Roman"/>
          <w:sz w:val="20"/>
          <w:szCs w:val="20"/>
        </w:rPr>
        <w:t>OP</w:t>
      </w:r>
      <w:r w:rsidRPr="00C0101F">
        <w:rPr>
          <w:rFonts w:ascii="Times New Roman" w:hAnsi="Times New Roman"/>
          <w:sz w:val="20"/>
          <w:szCs w:val="20"/>
        </w:rPr>
        <w:t xml:space="preserve"> in the Area of </w:t>
      </w:r>
      <w:r w:rsidR="004E6D05" w:rsidRPr="00C0101F">
        <w:rPr>
          <w:rFonts w:ascii="Times New Roman" w:hAnsi="Times New Roman"/>
          <w:sz w:val="20"/>
          <w:szCs w:val="20"/>
        </w:rPr>
        <w:t>S</w:t>
      </w:r>
      <w:r w:rsidRPr="00C0101F">
        <w:rPr>
          <w:rFonts w:ascii="Times New Roman" w:hAnsi="Times New Roman"/>
          <w:sz w:val="20"/>
          <w:szCs w:val="20"/>
        </w:rPr>
        <w:t xml:space="preserve">upport </w:t>
      </w:r>
      <w:r w:rsidR="004E6D05" w:rsidRPr="00C0101F">
        <w:rPr>
          <w:rFonts w:ascii="Times New Roman" w:hAnsi="Times New Roman"/>
          <w:sz w:val="20"/>
          <w:szCs w:val="20"/>
        </w:rPr>
        <w:t>#</w:t>
      </w:r>
      <w:r w:rsidRPr="00C0101F">
        <w:rPr>
          <w:rFonts w:ascii="Times New Roman" w:hAnsi="Times New Roman"/>
          <w:sz w:val="20"/>
          <w:szCs w:val="20"/>
        </w:rPr>
        <w:t xml:space="preserve">2 </w:t>
      </w:r>
      <w:r w:rsidRPr="004B3B23">
        <w:rPr>
          <w:rFonts w:ascii="Times New Roman" w:hAnsi="Times New Roman"/>
          <w:sz w:val="20"/>
          <w:szCs w:val="20"/>
        </w:rPr>
        <w:t>contributes to the implementation of the following EU wa</w:t>
      </w:r>
      <w:r w:rsidR="00B95E32" w:rsidRPr="004B3B23">
        <w:rPr>
          <w:rFonts w:ascii="Times New Roman" w:hAnsi="Times New Roman"/>
          <w:sz w:val="20"/>
          <w:szCs w:val="20"/>
        </w:rPr>
        <w:t>ste</w:t>
      </w:r>
      <w:r w:rsidRPr="004B3B23">
        <w:rPr>
          <w:rFonts w:ascii="Times New Roman" w:hAnsi="Times New Roman"/>
          <w:sz w:val="20"/>
          <w:szCs w:val="20"/>
        </w:rPr>
        <w:t xml:space="preserve"> </w:t>
      </w:r>
      <w:r w:rsidRPr="004B3B23">
        <w:rPr>
          <w:rFonts w:ascii="Times New Roman" w:hAnsi="Times New Roman"/>
          <w:i/>
          <w:sz w:val="20"/>
          <w:szCs w:val="20"/>
        </w:rPr>
        <w:t>acquis</w:t>
      </w:r>
      <w:r w:rsidRPr="004B3B23">
        <w:rPr>
          <w:rFonts w:ascii="Times New Roman" w:hAnsi="Times New Roman"/>
          <w:sz w:val="20"/>
          <w:szCs w:val="20"/>
        </w:rPr>
        <w:t>:</w:t>
      </w:r>
    </w:p>
    <w:p w14:paraId="4C053899" w14:textId="416B98F5" w:rsidR="00662D5B" w:rsidRPr="004B3B23" w:rsidRDefault="00814999" w:rsidP="00C15A82">
      <w:pPr>
        <w:pStyle w:val="ListParagraph"/>
        <w:numPr>
          <w:ilvl w:val="0"/>
          <w:numId w:val="41"/>
        </w:numPr>
        <w:rPr>
          <w:sz w:val="20"/>
        </w:rPr>
      </w:pPr>
      <w:r w:rsidRPr="004B3B23">
        <w:rPr>
          <w:bCs/>
          <w:sz w:val="20"/>
          <w:szCs w:val="20"/>
        </w:rPr>
        <w:t>Waste</w:t>
      </w:r>
      <w:r w:rsidRPr="004B3B23">
        <w:rPr>
          <w:sz w:val="20"/>
        </w:rPr>
        <w:t xml:space="preserve"> </w:t>
      </w:r>
      <w:r w:rsidR="00F9026A" w:rsidRPr="004B3B23">
        <w:rPr>
          <w:sz w:val="20"/>
        </w:rPr>
        <w:t>Framework Directive 2018/851/EU</w:t>
      </w:r>
    </w:p>
    <w:p w14:paraId="7F5916A7" w14:textId="57D7C732" w:rsidR="00662D5B" w:rsidRPr="004B3B23" w:rsidRDefault="00F9026A" w:rsidP="00C15A82">
      <w:pPr>
        <w:pStyle w:val="ListParagraph"/>
        <w:numPr>
          <w:ilvl w:val="0"/>
          <w:numId w:val="41"/>
        </w:numPr>
        <w:spacing w:before="0"/>
        <w:rPr>
          <w:bCs/>
          <w:sz w:val="20"/>
          <w:szCs w:val="20"/>
        </w:rPr>
      </w:pPr>
      <w:r w:rsidRPr="004B3B23">
        <w:rPr>
          <w:bCs/>
          <w:sz w:val="20"/>
          <w:szCs w:val="20"/>
        </w:rPr>
        <w:t>Landfill</w:t>
      </w:r>
      <w:r w:rsidR="007E1890" w:rsidRPr="004B3B23">
        <w:rPr>
          <w:bCs/>
          <w:sz w:val="20"/>
          <w:szCs w:val="20"/>
        </w:rPr>
        <w:t xml:space="preserve"> Directive 1999/31/EC</w:t>
      </w:r>
    </w:p>
    <w:p w14:paraId="17C6F30A" w14:textId="3E96117B" w:rsidR="00662D5B" w:rsidRPr="004B3B23" w:rsidRDefault="007E1890" w:rsidP="00C15A82">
      <w:pPr>
        <w:pStyle w:val="ListParagraph"/>
        <w:numPr>
          <w:ilvl w:val="0"/>
          <w:numId w:val="41"/>
        </w:numPr>
        <w:spacing w:before="0"/>
        <w:rPr>
          <w:bCs/>
          <w:sz w:val="20"/>
          <w:szCs w:val="20"/>
        </w:rPr>
      </w:pPr>
      <w:r w:rsidRPr="004B3B23">
        <w:rPr>
          <w:bCs/>
          <w:sz w:val="20"/>
          <w:szCs w:val="20"/>
        </w:rPr>
        <w:t>Packaging and Packaging Waste Directive 94/62/EC</w:t>
      </w:r>
    </w:p>
    <w:p w14:paraId="1E29669D" w14:textId="3E07B520" w:rsidR="00EA56DC" w:rsidRPr="004B3B23" w:rsidRDefault="0081357D" w:rsidP="00C15A82">
      <w:pPr>
        <w:pStyle w:val="ListParagraph"/>
        <w:numPr>
          <w:ilvl w:val="0"/>
          <w:numId w:val="41"/>
        </w:numPr>
        <w:spacing w:before="0"/>
        <w:rPr>
          <w:bCs/>
          <w:sz w:val="20"/>
          <w:szCs w:val="20"/>
        </w:rPr>
      </w:pPr>
      <w:r w:rsidRPr="00C0101F">
        <w:rPr>
          <w:bCs/>
          <w:sz w:val="20"/>
          <w:szCs w:val="20"/>
        </w:rPr>
        <w:t>Waste Electrical and Electronic Equipment (</w:t>
      </w:r>
      <w:r w:rsidR="00EA56DC" w:rsidRPr="004B3B23">
        <w:rPr>
          <w:bCs/>
          <w:sz w:val="20"/>
          <w:szCs w:val="20"/>
        </w:rPr>
        <w:t>W</w:t>
      </w:r>
      <w:r w:rsidR="00D549D4" w:rsidRPr="004B3B23">
        <w:rPr>
          <w:bCs/>
          <w:sz w:val="20"/>
          <w:szCs w:val="20"/>
        </w:rPr>
        <w:t>E</w:t>
      </w:r>
      <w:r w:rsidR="00EA56DC" w:rsidRPr="004B3B23">
        <w:rPr>
          <w:bCs/>
          <w:sz w:val="20"/>
          <w:szCs w:val="20"/>
        </w:rPr>
        <w:t>EE</w:t>
      </w:r>
      <w:r w:rsidRPr="00C0101F">
        <w:rPr>
          <w:bCs/>
          <w:sz w:val="20"/>
          <w:szCs w:val="20"/>
        </w:rPr>
        <w:t>)</w:t>
      </w:r>
      <w:r w:rsidR="00EA56DC" w:rsidRPr="004B3B23">
        <w:rPr>
          <w:bCs/>
          <w:sz w:val="20"/>
          <w:szCs w:val="20"/>
        </w:rPr>
        <w:t xml:space="preserve"> Directive</w:t>
      </w:r>
      <w:r w:rsidR="00D549D4" w:rsidRPr="004B3B23">
        <w:rPr>
          <w:bCs/>
          <w:sz w:val="20"/>
          <w:szCs w:val="20"/>
        </w:rPr>
        <w:t xml:space="preserve"> 2012/19/EU</w:t>
      </w:r>
    </w:p>
    <w:p w14:paraId="77505439" w14:textId="04DD57DF" w:rsidR="00EA56DC" w:rsidRPr="004B3B23" w:rsidRDefault="00EA56DC" w:rsidP="00C15A82">
      <w:pPr>
        <w:pStyle w:val="ListParagraph"/>
        <w:numPr>
          <w:ilvl w:val="0"/>
          <w:numId w:val="41"/>
        </w:numPr>
        <w:spacing w:before="0"/>
        <w:rPr>
          <w:bCs/>
          <w:sz w:val="20"/>
          <w:szCs w:val="20"/>
        </w:rPr>
      </w:pPr>
      <w:r w:rsidRPr="004B3B23">
        <w:rPr>
          <w:bCs/>
          <w:sz w:val="20"/>
          <w:szCs w:val="20"/>
        </w:rPr>
        <w:t>Waste Batteries and Accumulator Directive</w:t>
      </w:r>
      <w:r w:rsidR="00D549D4" w:rsidRPr="004B3B23">
        <w:rPr>
          <w:bCs/>
          <w:sz w:val="20"/>
          <w:szCs w:val="20"/>
        </w:rPr>
        <w:t xml:space="preserve"> 2006/66/EC</w:t>
      </w:r>
    </w:p>
    <w:p w14:paraId="50B13020" w14:textId="76556F4B" w:rsidR="00EA56DC" w:rsidRPr="004B3B23" w:rsidRDefault="00EA56DC" w:rsidP="00C15A82">
      <w:pPr>
        <w:pStyle w:val="ListParagraph"/>
        <w:numPr>
          <w:ilvl w:val="0"/>
          <w:numId w:val="41"/>
        </w:numPr>
        <w:spacing w:before="0"/>
        <w:rPr>
          <w:bCs/>
          <w:sz w:val="20"/>
          <w:szCs w:val="20"/>
        </w:rPr>
      </w:pPr>
      <w:r w:rsidRPr="004B3B23">
        <w:rPr>
          <w:bCs/>
          <w:sz w:val="20"/>
          <w:szCs w:val="20"/>
        </w:rPr>
        <w:t>Single Use Plastic Directive</w:t>
      </w:r>
      <w:r w:rsidR="00D549D4" w:rsidRPr="004B3B23">
        <w:rPr>
          <w:bCs/>
          <w:sz w:val="20"/>
          <w:szCs w:val="20"/>
        </w:rPr>
        <w:t xml:space="preserve"> 2019/904/EU</w:t>
      </w:r>
    </w:p>
    <w:p w14:paraId="45562236" w14:textId="6E6E3F3C" w:rsidR="001E6A6B" w:rsidRPr="00C0101F" w:rsidRDefault="00F9026A" w:rsidP="00F9026A">
      <w:pPr>
        <w:rPr>
          <w:rFonts w:ascii="Times New Roman" w:hAnsi="Times New Roman"/>
          <w:b/>
          <w:color w:val="4472C4" w:themeColor="accent1"/>
          <w:sz w:val="20"/>
          <w:szCs w:val="20"/>
        </w:rPr>
      </w:pPr>
      <w:r w:rsidRPr="00C0101F">
        <w:rPr>
          <w:rFonts w:ascii="Times New Roman" w:hAnsi="Times New Roman"/>
          <w:b/>
          <w:color w:val="4472C4" w:themeColor="accent1"/>
          <w:sz w:val="20"/>
          <w:szCs w:val="20"/>
        </w:rPr>
        <w:t>Outcome (Specific objective)</w:t>
      </w:r>
    </w:p>
    <w:p w14:paraId="46668F8A" w14:textId="02C68A18" w:rsidR="00F9026A" w:rsidRPr="00C0101F" w:rsidRDefault="00F9026A" w:rsidP="00F9026A">
      <w:pPr>
        <w:rPr>
          <w:rFonts w:ascii="Times New Roman" w:hAnsi="Times New Roman"/>
          <w:bCs/>
          <w:sz w:val="20"/>
          <w:szCs w:val="20"/>
        </w:rPr>
      </w:pPr>
      <w:r w:rsidRPr="00C0101F">
        <w:rPr>
          <w:rFonts w:ascii="Times New Roman" w:hAnsi="Times New Roman"/>
          <w:bCs/>
          <w:sz w:val="20"/>
          <w:szCs w:val="20"/>
        </w:rPr>
        <w:t>Reduce environmental deterioration and increase recycling by improving the regional waste management system</w:t>
      </w:r>
      <w:r w:rsidR="00EA56DC" w:rsidRPr="00C0101F">
        <w:rPr>
          <w:rFonts w:ascii="Times New Roman" w:hAnsi="Times New Roman"/>
          <w:bCs/>
          <w:sz w:val="20"/>
          <w:szCs w:val="20"/>
        </w:rPr>
        <w:t xml:space="preserve"> and ensuring</w:t>
      </w:r>
      <w:r w:rsidRPr="00C0101F">
        <w:rPr>
          <w:rFonts w:ascii="Times New Roman" w:hAnsi="Times New Roman"/>
          <w:bCs/>
          <w:sz w:val="20"/>
          <w:szCs w:val="20"/>
        </w:rPr>
        <w:t xml:space="preserve"> compliance with EU requirements</w:t>
      </w:r>
      <w:r w:rsidR="000269E3">
        <w:rPr>
          <w:rFonts w:ascii="Times New Roman" w:hAnsi="Times New Roman"/>
          <w:bCs/>
          <w:sz w:val="20"/>
          <w:szCs w:val="20"/>
        </w:rPr>
        <w:t>.</w:t>
      </w:r>
    </w:p>
    <w:p w14:paraId="69E91823" w14:textId="608ED1FF" w:rsidR="00F9026A" w:rsidRPr="00C0101F" w:rsidRDefault="00F9026A" w:rsidP="00F9026A">
      <w:pPr>
        <w:rPr>
          <w:rFonts w:ascii="Times New Roman" w:hAnsi="Times New Roman"/>
          <w:bCs/>
          <w:sz w:val="20"/>
          <w:szCs w:val="20"/>
        </w:rPr>
      </w:pPr>
      <w:r w:rsidRPr="00C0101F">
        <w:rPr>
          <w:rFonts w:ascii="Times New Roman" w:hAnsi="Times New Roman"/>
          <w:b/>
          <w:color w:val="4472C4" w:themeColor="accent1"/>
          <w:sz w:val="20"/>
          <w:szCs w:val="20"/>
        </w:rPr>
        <w:t>Typologies of output</w:t>
      </w:r>
      <w:r w:rsidR="008B1A81" w:rsidRPr="00C0101F">
        <w:rPr>
          <w:rFonts w:ascii="Times New Roman" w:hAnsi="Times New Roman"/>
          <w:bCs/>
          <w:color w:val="4472C4" w:themeColor="accent1"/>
          <w:sz w:val="20"/>
          <w:szCs w:val="20"/>
        </w:rPr>
        <w:t xml:space="preserve">: </w:t>
      </w:r>
      <w:r w:rsidR="008B1A81" w:rsidRPr="00C0101F">
        <w:rPr>
          <w:rFonts w:ascii="Times New Roman" w:hAnsi="Times New Roman"/>
          <w:bCs/>
          <w:sz w:val="20"/>
          <w:szCs w:val="20"/>
        </w:rPr>
        <w:t xml:space="preserve">To achieve the stated outcome within this area of support, </w:t>
      </w:r>
      <w:r w:rsidR="00956B9E" w:rsidRPr="00C0101F">
        <w:rPr>
          <w:rFonts w:ascii="Times New Roman" w:hAnsi="Times New Roman"/>
          <w:bCs/>
          <w:sz w:val="20"/>
          <w:szCs w:val="20"/>
        </w:rPr>
        <w:t>one</w:t>
      </w:r>
      <w:r w:rsidR="008B1A81" w:rsidRPr="00C0101F">
        <w:rPr>
          <w:rFonts w:ascii="Times New Roman" w:hAnsi="Times New Roman"/>
          <w:bCs/>
          <w:sz w:val="20"/>
          <w:szCs w:val="20"/>
        </w:rPr>
        <w:t xml:space="preserve"> output will be accomplished:</w:t>
      </w:r>
    </w:p>
    <w:p w14:paraId="2E4FDF17" w14:textId="69F71106" w:rsidR="00662D5B" w:rsidRPr="004B3B23" w:rsidRDefault="00831B87" w:rsidP="008B1A81">
      <w:pPr>
        <w:rPr>
          <w:rFonts w:ascii="Times New Roman" w:hAnsi="Times New Roman"/>
          <w:bCs/>
          <w:sz w:val="20"/>
          <w:szCs w:val="20"/>
        </w:rPr>
      </w:pPr>
      <w:r w:rsidRPr="004B3B23">
        <w:rPr>
          <w:rFonts w:ascii="Times New Roman" w:hAnsi="Times New Roman"/>
          <w:b/>
          <w:sz w:val="20"/>
          <w:szCs w:val="20"/>
        </w:rPr>
        <w:t>Output 2.1</w:t>
      </w:r>
      <w:r w:rsidR="007E1890" w:rsidRPr="004B3B23">
        <w:rPr>
          <w:rFonts w:ascii="Times New Roman" w:hAnsi="Times New Roman"/>
          <w:b/>
          <w:sz w:val="20"/>
          <w:szCs w:val="20"/>
        </w:rPr>
        <w:t>:</w:t>
      </w:r>
      <w:r w:rsidR="00F9026A" w:rsidRPr="004B3B23">
        <w:rPr>
          <w:rFonts w:ascii="Times New Roman" w:hAnsi="Times New Roman"/>
          <w:bCs/>
          <w:sz w:val="20"/>
          <w:szCs w:val="20"/>
        </w:rPr>
        <w:t xml:space="preserve"> Improved Integrated Waste Management System in </w:t>
      </w:r>
      <w:r w:rsidR="00171B0C" w:rsidRPr="00C0101F">
        <w:rPr>
          <w:rFonts w:ascii="Times New Roman" w:hAnsi="Times New Roman"/>
          <w:bCs/>
          <w:sz w:val="20"/>
          <w:szCs w:val="20"/>
        </w:rPr>
        <w:t xml:space="preserve">the </w:t>
      </w:r>
      <w:r w:rsidR="00F9026A" w:rsidRPr="004B3B23">
        <w:rPr>
          <w:rFonts w:ascii="Times New Roman" w:hAnsi="Times New Roman"/>
          <w:bCs/>
          <w:sz w:val="20"/>
          <w:szCs w:val="20"/>
        </w:rPr>
        <w:t xml:space="preserve">East and Northeast </w:t>
      </w:r>
      <w:r w:rsidRPr="004B3B23">
        <w:rPr>
          <w:rFonts w:ascii="Times New Roman" w:hAnsi="Times New Roman"/>
          <w:bCs/>
          <w:sz w:val="20"/>
          <w:szCs w:val="20"/>
        </w:rPr>
        <w:t xml:space="preserve">Regions </w:t>
      </w:r>
      <w:r w:rsidR="004E6D05" w:rsidRPr="004B3B23">
        <w:rPr>
          <w:rFonts w:ascii="Times New Roman" w:hAnsi="Times New Roman"/>
          <w:bCs/>
          <w:sz w:val="20"/>
          <w:szCs w:val="20"/>
        </w:rPr>
        <w:t>–</w:t>
      </w:r>
      <w:r w:rsidR="00171B0C" w:rsidRPr="00C0101F">
        <w:rPr>
          <w:rFonts w:ascii="Times New Roman" w:hAnsi="Times New Roman"/>
          <w:bCs/>
          <w:sz w:val="20"/>
          <w:szCs w:val="20"/>
        </w:rPr>
        <w:t xml:space="preserve"> </w:t>
      </w:r>
      <w:r w:rsidR="00F9026A" w:rsidRPr="004B3B23">
        <w:rPr>
          <w:rFonts w:ascii="Times New Roman" w:hAnsi="Times New Roman"/>
          <w:bCs/>
          <w:sz w:val="20"/>
          <w:szCs w:val="20"/>
        </w:rPr>
        <w:t>phase</w:t>
      </w:r>
      <w:r w:rsidR="00E32B8B" w:rsidRPr="004B3B23">
        <w:rPr>
          <w:rFonts w:ascii="Times New Roman" w:hAnsi="Times New Roman"/>
          <w:bCs/>
          <w:sz w:val="20"/>
          <w:szCs w:val="20"/>
        </w:rPr>
        <w:t xml:space="preserve"> </w:t>
      </w:r>
      <w:r w:rsidR="004E6D05" w:rsidRPr="004B3B23">
        <w:rPr>
          <w:rFonts w:ascii="Times New Roman" w:hAnsi="Times New Roman"/>
          <w:bCs/>
          <w:sz w:val="20"/>
          <w:szCs w:val="20"/>
        </w:rPr>
        <w:t>II</w:t>
      </w:r>
      <w:r w:rsidR="00BC0167" w:rsidRPr="004B3B23">
        <w:rPr>
          <w:rFonts w:ascii="Times New Roman" w:hAnsi="Times New Roman"/>
          <w:bCs/>
          <w:sz w:val="20"/>
          <w:szCs w:val="20"/>
        </w:rPr>
        <w:t xml:space="preserve"> including reduction of GHG emission</w:t>
      </w:r>
      <w:r w:rsidR="001C7D5C" w:rsidRPr="004B3B23">
        <w:rPr>
          <w:rFonts w:ascii="Times New Roman" w:hAnsi="Times New Roman"/>
          <w:bCs/>
          <w:sz w:val="20"/>
          <w:szCs w:val="20"/>
        </w:rPr>
        <w:t>s</w:t>
      </w:r>
      <w:r w:rsidR="00F9026A" w:rsidRPr="004B3B23">
        <w:rPr>
          <w:rFonts w:ascii="Times New Roman" w:hAnsi="Times New Roman"/>
          <w:bCs/>
          <w:sz w:val="20"/>
          <w:szCs w:val="20"/>
        </w:rPr>
        <w:t>.</w:t>
      </w:r>
    </w:p>
    <w:p w14:paraId="352BEACB" w14:textId="5E7BACEC" w:rsidR="003354B7" w:rsidRPr="00C0101F" w:rsidRDefault="00F9026A" w:rsidP="008B1A81">
      <w:pPr>
        <w:spacing w:after="120"/>
        <w:rPr>
          <w:rFonts w:ascii="Times New Roman" w:hAnsi="Times New Roman"/>
          <w:b/>
          <w:color w:val="4472C4" w:themeColor="accent1"/>
          <w:sz w:val="20"/>
          <w:szCs w:val="20"/>
        </w:rPr>
      </w:pPr>
      <w:r w:rsidRPr="00C0101F">
        <w:rPr>
          <w:rFonts w:ascii="Times New Roman" w:hAnsi="Times New Roman"/>
          <w:b/>
          <w:color w:val="4472C4" w:themeColor="accent1"/>
          <w:sz w:val="20"/>
          <w:szCs w:val="20"/>
        </w:rPr>
        <w:t xml:space="preserve">Impact, </w:t>
      </w:r>
      <w:r w:rsidR="00831B87" w:rsidRPr="00C0101F">
        <w:rPr>
          <w:rFonts w:ascii="Times New Roman" w:hAnsi="Times New Roman"/>
          <w:b/>
          <w:color w:val="4472C4" w:themeColor="accent1"/>
          <w:sz w:val="20"/>
          <w:szCs w:val="20"/>
        </w:rPr>
        <w:t>outcome,</w:t>
      </w:r>
      <w:r w:rsidRPr="00C0101F">
        <w:rPr>
          <w:rFonts w:ascii="Times New Roman" w:hAnsi="Times New Roman"/>
          <w:b/>
          <w:color w:val="4472C4" w:themeColor="accent1"/>
          <w:sz w:val="20"/>
          <w:szCs w:val="20"/>
        </w:rPr>
        <w:t xml:space="preserve"> and output indicators (incl. baselines and targets)</w:t>
      </w:r>
    </w:p>
    <w:tbl>
      <w:tblPr>
        <w:tblStyle w:val="TableGrid"/>
        <w:tblW w:w="9129" w:type="dxa"/>
        <w:tblLayout w:type="fixed"/>
        <w:tblLook w:val="04A0" w:firstRow="1" w:lastRow="0" w:firstColumn="1" w:lastColumn="0" w:noHBand="0" w:noVBand="1"/>
      </w:tblPr>
      <w:tblGrid>
        <w:gridCol w:w="1271"/>
        <w:gridCol w:w="2126"/>
        <w:gridCol w:w="2127"/>
        <w:gridCol w:w="1656"/>
        <w:gridCol w:w="1949"/>
      </w:tblGrid>
      <w:tr w:rsidR="00F9026A" w:rsidRPr="004B3B23" w14:paraId="0FF8E283" w14:textId="77777777" w:rsidTr="00DD22D5">
        <w:trPr>
          <w:tblHeader/>
        </w:trPr>
        <w:tc>
          <w:tcPr>
            <w:tcW w:w="1271" w:type="dxa"/>
            <w:shd w:val="clear" w:color="auto" w:fill="D9D9D9" w:themeFill="background1" w:themeFillShade="D9"/>
          </w:tcPr>
          <w:p w14:paraId="258A05B6" w14:textId="0E8D04F4" w:rsidR="00F9026A" w:rsidRPr="004B3B23" w:rsidRDefault="00F9026A" w:rsidP="006D6622">
            <w:pPr>
              <w:rPr>
                <w:rFonts w:eastAsia="Calibri"/>
                <w:b/>
                <w:bCs/>
                <w:sz w:val="20"/>
                <w:szCs w:val="20"/>
              </w:rPr>
            </w:pPr>
            <w:r w:rsidRPr="00C0101F">
              <w:rPr>
                <w:b/>
                <w:sz w:val="20"/>
                <w:szCs w:val="20"/>
              </w:rPr>
              <w:lastRenderedPageBreak/>
              <w:t xml:space="preserve"> </w:t>
            </w:r>
          </w:p>
        </w:tc>
        <w:tc>
          <w:tcPr>
            <w:tcW w:w="2126" w:type="dxa"/>
            <w:shd w:val="clear" w:color="auto" w:fill="D9D9D9" w:themeFill="background1" w:themeFillShade="D9"/>
          </w:tcPr>
          <w:p w14:paraId="3B09EA37" w14:textId="77777777" w:rsidR="00F9026A" w:rsidRPr="004B3B23" w:rsidRDefault="00F9026A" w:rsidP="006D6622">
            <w:pPr>
              <w:rPr>
                <w:rFonts w:eastAsia="Calibri"/>
                <w:b/>
                <w:bCs/>
                <w:sz w:val="20"/>
                <w:szCs w:val="20"/>
              </w:rPr>
            </w:pPr>
            <w:r w:rsidRPr="004B3B23">
              <w:rPr>
                <w:rFonts w:eastAsia="Calibri"/>
                <w:b/>
                <w:bCs/>
                <w:sz w:val="20"/>
                <w:szCs w:val="20"/>
              </w:rPr>
              <w:t>Indicator</w:t>
            </w:r>
          </w:p>
        </w:tc>
        <w:tc>
          <w:tcPr>
            <w:tcW w:w="2127" w:type="dxa"/>
            <w:shd w:val="clear" w:color="auto" w:fill="D9D9D9" w:themeFill="background1" w:themeFillShade="D9"/>
          </w:tcPr>
          <w:p w14:paraId="066B0452" w14:textId="77777777" w:rsidR="00F9026A" w:rsidRPr="004B3B23" w:rsidRDefault="00F9026A" w:rsidP="006D6622">
            <w:pPr>
              <w:rPr>
                <w:rFonts w:eastAsia="Calibri"/>
                <w:b/>
                <w:bCs/>
                <w:sz w:val="20"/>
                <w:szCs w:val="20"/>
              </w:rPr>
            </w:pPr>
            <w:r w:rsidRPr="004B3B23">
              <w:rPr>
                <w:rFonts w:eastAsia="Calibri"/>
                <w:b/>
                <w:bCs/>
                <w:sz w:val="20"/>
                <w:szCs w:val="20"/>
              </w:rPr>
              <w:t xml:space="preserve">Baseline </w:t>
            </w:r>
          </w:p>
        </w:tc>
        <w:tc>
          <w:tcPr>
            <w:tcW w:w="1656" w:type="dxa"/>
            <w:shd w:val="clear" w:color="auto" w:fill="D9D9D9" w:themeFill="background1" w:themeFillShade="D9"/>
          </w:tcPr>
          <w:p w14:paraId="52916414" w14:textId="77777777" w:rsidR="00F9026A" w:rsidRPr="004B3B23" w:rsidRDefault="00F9026A" w:rsidP="006D6622">
            <w:pPr>
              <w:rPr>
                <w:rFonts w:eastAsia="Calibri"/>
                <w:b/>
                <w:bCs/>
                <w:sz w:val="20"/>
                <w:szCs w:val="20"/>
              </w:rPr>
            </w:pPr>
            <w:r w:rsidRPr="004B3B23">
              <w:rPr>
                <w:rFonts w:eastAsia="Calibri"/>
                <w:b/>
                <w:bCs/>
                <w:sz w:val="20"/>
                <w:szCs w:val="20"/>
              </w:rPr>
              <w:t>Target</w:t>
            </w:r>
          </w:p>
        </w:tc>
        <w:tc>
          <w:tcPr>
            <w:tcW w:w="1949" w:type="dxa"/>
            <w:shd w:val="clear" w:color="auto" w:fill="D9D9D9" w:themeFill="background1" w:themeFillShade="D9"/>
          </w:tcPr>
          <w:p w14:paraId="2EB92623" w14:textId="77777777" w:rsidR="00662D5B" w:rsidRPr="004B3B23" w:rsidRDefault="00F9026A" w:rsidP="00102FEA">
            <w:pPr>
              <w:ind w:right="-121"/>
              <w:rPr>
                <w:rFonts w:eastAsia="Calibri"/>
                <w:b/>
                <w:bCs/>
                <w:sz w:val="20"/>
                <w:szCs w:val="20"/>
              </w:rPr>
            </w:pPr>
            <w:r w:rsidRPr="004B3B23">
              <w:rPr>
                <w:rFonts w:eastAsia="Calibri"/>
                <w:b/>
                <w:bCs/>
                <w:sz w:val="20"/>
                <w:szCs w:val="20"/>
              </w:rPr>
              <w:t>Source of verification</w:t>
            </w:r>
          </w:p>
        </w:tc>
      </w:tr>
      <w:tr w:rsidR="00857997" w:rsidRPr="004B3B23" w14:paraId="344C8DA2" w14:textId="77777777" w:rsidTr="003422DB">
        <w:tc>
          <w:tcPr>
            <w:tcW w:w="1271" w:type="dxa"/>
          </w:tcPr>
          <w:p w14:paraId="28326F49" w14:textId="18EA3207" w:rsidR="00857997" w:rsidRPr="004B3B23" w:rsidRDefault="005C037F" w:rsidP="00857997">
            <w:pPr>
              <w:jc w:val="left"/>
              <w:rPr>
                <w:rFonts w:eastAsia="Calibri"/>
                <w:bCs/>
                <w:sz w:val="20"/>
                <w:szCs w:val="20"/>
              </w:rPr>
            </w:pPr>
            <w:r w:rsidRPr="004B3B23">
              <w:rPr>
                <w:rFonts w:eastAsia="Calibri"/>
                <w:b/>
                <w:bCs/>
                <w:sz w:val="20"/>
                <w:szCs w:val="20"/>
              </w:rPr>
              <w:t>Impact</w:t>
            </w:r>
          </w:p>
        </w:tc>
        <w:tc>
          <w:tcPr>
            <w:tcW w:w="2126" w:type="dxa"/>
          </w:tcPr>
          <w:p w14:paraId="1211601B" w14:textId="18BC7537" w:rsidR="00857997" w:rsidRPr="00C0101F" w:rsidRDefault="00857997" w:rsidP="00857997">
            <w:pPr>
              <w:jc w:val="left"/>
              <w:rPr>
                <w:rFonts w:eastAsia="Calibri"/>
                <w:b/>
                <w:bCs/>
                <w:sz w:val="20"/>
                <w:szCs w:val="20"/>
              </w:rPr>
            </w:pPr>
            <w:r w:rsidRPr="004B3B23">
              <w:rPr>
                <w:rFonts w:eastAsia="Calibri"/>
                <w:bCs/>
                <w:sz w:val="20"/>
                <w:szCs w:val="20"/>
              </w:rPr>
              <w:t>Progress in implementation of Green Agenda</w:t>
            </w:r>
          </w:p>
        </w:tc>
        <w:tc>
          <w:tcPr>
            <w:tcW w:w="2127" w:type="dxa"/>
          </w:tcPr>
          <w:p w14:paraId="0F145051" w14:textId="42459038" w:rsidR="00857997" w:rsidRPr="004B3B23" w:rsidRDefault="00857997">
            <w:pPr>
              <w:pStyle w:val="NormalWeb"/>
              <w:rPr>
                <w:sz w:val="20"/>
                <w:szCs w:val="20"/>
              </w:rPr>
            </w:pPr>
            <w:r w:rsidRPr="004B3B23">
              <w:rPr>
                <w:rFonts w:eastAsia="Calibri"/>
                <w:sz w:val="20"/>
                <w:szCs w:val="20"/>
              </w:rPr>
              <w:t xml:space="preserve">EU Progress Report 2022 </w:t>
            </w:r>
            <w:r w:rsidR="009B63AC" w:rsidRPr="004B3B23">
              <w:rPr>
                <w:rFonts w:eastAsia="Calibri"/>
                <w:sz w:val="20"/>
                <w:szCs w:val="20"/>
              </w:rPr>
              <w:t>-</w:t>
            </w:r>
            <w:r w:rsidRPr="004B3B23">
              <w:rPr>
                <w:rFonts w:eastAsia="Calibri"/>
                <w:sz w:val="20"/>
                <w:szCs w:val="20"/>
              </w:rPr>
              <w:t xml:space="preserve"> t</w:t>
            </w:r>
            <w:r w:rsidRPr="004B3B23">
              <w:rPr>
                <w:sz w:val="20"/>
                <w:szCs w:val="20"/>
              </w:rPr>
              <w:t xml:space="preserve">he country needs to accelerate the implementation of the Green Agenda for the Western Balkans over the upcoming period. </w:t>
            </w:r>
          </w:p>
        </w:tc>
        <w:tc>
          <w:tcPr>
            <w:tcW w:w="1656" w:type="dxa"/>
          </w:tcPr>
          <w:p w14:paraId="2A496E97" w14:textId="6DD36866" w:rsidR="00857997" w:rsidRPr="00C0101F" w:rsidRDefault="009B63AC">
            <w:pPr>
              <w:jc w:val="left"/>
              <w:rPr>
                <w:rFonts w:eastAsia="Calibri"/>
                <w:b/>
                <w:bCs/>
                <w:sz w:val="20"/>
                <w:szCs w:val="20"/>
              </w:rPr>
            </w:pPr>
            <w:r w:rsidRPr="004B3B23">
              <w:rPr>
                <w:rFonts w:eastAsia="Calibri"/>
                <w:bCs/>
                <w:sz w:val="20"/>
                <w:szCs w:val="20"/>
              </w:rPr>
              <w:t>P</w:t>
            </w:r>
            <w:r w:rsidR="00857997" w:rsidRPr="004B3B23">
              <w:rPr>
                <w:rFonts w:eastAsia="Calibri"/>
                <w:bCs/>
                <w:sz w:val="20"/>
                <w:szCs w:val="20"/>
              </w:rPr>
              <w:t xml:space="preserve">rogress in implementation of Green Agenda </w:t>
            </w:r>
            <w:r w:rsidRPr="004B3B23">
              <w:rPr>
                <w:rFonts w:eastAsia="Calibri"/>
                <w:bCs/>
                <w:sz w:val="20"/>
                <w:szCs w:val="20"/>
              </w:rPr>
              <w:t>action plan</w:t>
            </w:r>
          </w:p>
        </w:tc>
        <w:tc>
          <w:tcPr>
            <w:tcW w:w="1949" w:type="dxa"/>
          </w:tcPr>
          <w:p w14:paraId="07998E68" w14:textId="1CDBABCE" w:rsidR="00857997" w:rsidRPr="004B3B23" w:rsidRDefault="00343698" w:rsidP="00857997">
            <w:pPr>
              <w:jc w:val="left"/>
              <w:rPr>
                <w:rFonts w:eastAsia="Calibri"/>
                <w:sz w:val="20"/>
                <w:szCs w:val="20"/>
              </w:rPr>
            </w:pPr>
            <w:r w:rsidRPr="004B3B23">
              <w:rPr>
                <w:rFonts w:eastAsia="Calibri"/>
                <w:sz w:val="20"/>
                <w:szCs w:val="20"/>
              </w:rPr>
              <w:t>Commission Reports</w:t>
            </w:r>
          </w:p>
          <w:p w14:paraId="5E245E8F" w14:textId="008DCCAE" w:rsidR="00857997" w:rsidRPr="004B3B23" w:rsidRDefault="00857997" w:rsidP="00857997">
            <w:pPr>
              <w:jc w:val="left"/>
              <w:rPr>
                <w:rFonts w:eastAsia="Calibri"/>
                <w:sz w:val="20"/>
                <w:szCs w:val="20"/>
              </w:rPr>
            </w:pPr>
          </w:p>
        </w:tc>
      </w:tr>
      <w:tr w:rsidR="00F9026A" w:rsidRPr="004B3B23" w14:paraId="547C4876" w14:textId="77777777" w:rsidTr="003422DB">
        <w:tc>
          <w:tcPr>
            <w:tcW w:w="1271" w:type="dxa"/>
          </w:tcPr>
          <w:p w14:paraId="25178425" w14:textId="7EDB8FEA" w:rsidR="00662D5B" w:rsidRPr="00C0101F" w:rsidRDefault="005C037F" w:rsidP="00102FEA">
            <w:pPr>
              <w:jc w:val="left"/>
              <w:rPr>
                <w:rFonts w:eastAsia="Calibri"/>
                <w:sz w:val="20"/>
                <w:szCs w:val="20"/>
              </w:rPr>
            </w:pPr>
            <w:r w:rsidRPr="004B3B23">
              <w:rPr>
                <w:rFonts w:eastAsia="Calibri"/>
                <w:b/>
                <w:bCs/>
                <w:sz w:val="20"/>
                <w:szCs w:val="20"/>
              </w:rPr>
              <w:t>Outcome 2</w:t>
            </w:r>
          </w:p>
        </w:tc>
        <w:tc>
          <w:tcPr>
            <w:tcW w:w="2126" w:type="dxa"/>
          </w:tcPr>
          <w:p w14:paraId="22FCB8D9" w14:textId="71676AF2" w:rsidR="00662D5B" w:rsidRPr="004B3B23" w:rsidRDefault="00066F57" w:rsidP="00066F57">
            <w:pPr>
              <w:jc w:val="left"/>
              <w:rPr>
                <w:rFonts w:eastAsia="Calibri"/>
                <w:bCs/>
                <w:sz w:val="20"/>
                <w:szCs w:val="20"/>
              </w:rPr>
            </w:pPr>
            <w:r w:rsidRPr="004B3B23">
              <w:rPr>
                <w:rFonts w:eastAsia="Calibri"/>
                <w:bCs/>
                <w:sz w:val="20"/>
                <w:szCs w:val="20"/>
              </w:rPr>
              <w:t>Number of people benefitting from an improved urban waste collection and disposal service supported by the investment</w:t>
            </w:r>
            <w:r w:rsidR="007B0AA5" w:rsidRPr="00C0101F">
              <w:rPr>
                <w:bCs/>
                <w:sz w:val="20"/>
                <w:szCs w:val="20"/>
              </w:rPr>
              <w:t>,</w:t>
            </w:r>
            <w:r w:rsidRPr="004B3B23">
              <w:rPr>
                <w:rFonts w:eastAsia="Calibri"/>
                <w:bCs/>
                <w:sz w:val="20"/>
                <w:szCs w:val="20"/>
              </w:rPr>
              <w:t xml:space="preserve"> disaggregated by sex and age where relevant</w:t>
            </w:r>
          </w:p>
        </w:tc>
        <w:tc>
          <w:tcPr>
            <w:tcW w:w="2127" w:type="dxa"/>
          </w:tcPr>
          <w:p w14:paraId="544C292F" w14:textId="358D5846" w:rsidR="00662D5B" w:rsidRPr="004B3B23" w:rsidRDefault="00857997" w:rsidP="00102FEA">
            <w:pPr>
              <w:jc w:val="left"/>
              <w:rPr>
                <w:rFonts w:eastAsia="Calibri"/>
                <w:bCs/>
                <w:sz w:val="20"/>
                <w:szCs w:val="20"/>
              </w:rPr>
            </w:pPr>
            <w:r w:rsidRPr="004B3B23">
              <w:rPr>
                <w:rFonts w:eastAsia="Calibri"/>
                <w:bCs/>
                <w:sz w:val="20"/>
                <w:szCs w:val="20"/>
              </w:rPr>
              <w:t>0 (2022)</w:t>
            </w:r>
          </w:p>
        </w:tc>
        <w:tc>
          <w:tcPr>
            <w:tcW w:w="1656" w:type="dxa"/>
          </w:tcPr>
          <w:p w14:paraId="35807644" w14:textId="3277A4AA" w:rsidR="00662D5B" w:rsidRPr="004B3B23" w:rsidRDefault="00857997" w:rsidP="00102FEA">
            <w:pPr>
              <w:jc w:val="left"/>
              <w:rPr>
                <w:rFonts w:eastAsia="Calibri"/>
                <w:bCs/>
                <w:sz w:val="20"/>
                <w:szCs w:val="20"/>
              </w:rPr>
            </w:pPr>
            <w:r w:rsidRPr="004B3B23">
              <w:rPr>
                <w:rFonts w:eastAsia="Calibri"/>
                <w:bCs/>
                <w:sz w:val="20"/>
                <w:szCs w:val="20"/>
              </w:rPr>
              <w:t>260,000</w:t>
            </w:r>
          </w:p>
          <w:p w14:paraId="08D4CD70" w14:textId="6258FA08" w:rsidR="00857997" w:rsidRPr="004B3B23" w:rsidRDefault="00857997" w:rsidP="00102FEA">
            <w:pPr>
              <w:jc w:val="left"/>
              <w:rPr>
                <w:rFonts w:eastAsia="Calibri"/>
                <w:bCs/>
                <w:sz w:val="20"/>
                <w:szCs w:val="20"/>
              </w:rPr>
            </w:pPr>
            <w:r w:rsidRPr="004B3B23">
              <w:rPr>
                <w:rFonts w:eastAsia="Calibri"/>
                <w:bCs/>
                <w:sz w:val="20"/>
                <w:szCs w:val="20"/>
              </w:rPr>
              <w:t>(20</w:t>
            </w:r>
            <w:r w:rsidR="007766D4" w:rsidRPr="004B3B23">
              <w:rPr>
                <w:rFonts w:eastAsia="Calibri"/>
                <w:bCs/>
                <w:sz w:val="20"/>
                <w:szCs w:val="20"/>
              </w:rPr>
              <w:t>32</w:t>
            </w:r>
            <w:r w:rsidRPr="004B3B23">
              <w:rPr>
                <w:rFonts w:eastAsia="Calibri"/>
                <w:bCs/>
                <w:sz w:val="20"/>
                <w:szCs w:val="20"/>
              </w:rPr>
              <w:t>)</w:t>
            </w:r>
          </w:p>
        </w:tc>
        <w:tc>
          <w:tcPr>
            <w:tcW w:w="1949" w:type="dxa"/>
          </w:tcPr>
          <w:p w14:paraId="66DA0199" w14:textId="77777777" w:rsidR="00662D5B" w:rsidRPr="004B3B23" w:rsidRDefault="00F9026A" w:rsidP="00102FEA">
            <w:pPr>
              <w:jc w:val="left"/>
              <w:rPr>
                <w:rFonts w:eastAsia="Calibri"/>
                <w:sz w:val="20"/>
                <w:szCs w:val="20"/>
              </w:rPr>
            </w:pPr>
            <w:r w:rsidRPr="004B3B23">
              <w:rPr>
                <w:rFonts w:eastAsia="Calibri"/>
                <w:sz w:val="20"/>
                <w:szCs w:val="20"/>
              </w:rPr>
              <w:t>State Statistical Office</w:t>
            </w:r>
          </w:p>
        </w:tc>
      </w:tr>
      <w:tr w:rsidR="00F9026A" w:rsidRPr="004B3B23" w14:paraId="7206C675" w14:textId="77777777" w:rsidTr="003422DB">
        <w:trPr>
          <w:trHeight w:val="972"/>
        </w:trPr>
        <w:tc>
          <w:tcPr>
            <w:tcW w:w="1271" w:type="dxa"/>
            <w:vMerge w:val="restart"/>
          </w:tcPr>
          <w:p w14:paraId="21D0666E" w14:textId="71595BA1" w:rsidR="00662D5B" w:rsidRPr="004B3B23" w:rsidRDefault="005C037F" w:rsidP="00102FEA">
            <w:pPr>
              <w:jc w:val="left"/>
              <w:rPr>
                <w:rFonts w:eastAsia="Calibri"/>
                <w:sz w:val="20"/>
                <w:szCs w:val="20"/>
              </w:rPr>
            </w:pPr>
            <w:r w:rsidRPr="004B3B23">
              <w:rPr>
                <w:rFonts w:eastAsia="Calibri"/>
                <w:b/>
                <w:bCs/>
                <w:sz w:val="20"/>
                <w:szCs w:val="20"/>
              </w:rPr>
              <w:t>Output 2.1</w:t>
            </w:r>
          </w:p>
        </w:tc>
        <w:tc>
          <w:tcPr>
            <w:tcW w:w="2126" w:type="dxa"/>
            <w:shd w:val="clear" w:color="auto" w:fill="auto"/>
          </w:tcPr>
          <w:p w14:paraId="4E8841DD" w14:textId="32F4EDE4" w:rsidR="00662D5B" w:rsidRPr="004B3B23" w:rsidRDefault="005A2BAD" w:rsidP="00102FEA">
            <w:pPr>
              <w:jc w:val="left"/>
              <w:rPr>
                <w:rFonts w:eastAsia="Calibri"/>
                <w:bCs/>
                <w:sz w:val="20"/>
                <w:szCs w:val="20"/>
              </w:rPr>
            </w:pPr>
            <w:r w:rsidRPr="004B3B23">
              <w:rPr>
                <w:rFonts w:eastAsia="Calibri"/>
                <w:bCs/>
                <w:sz w:val="20"/>
                <w:szCs w:val="20"/>
              </w:rPr>
              <w:t xml:space="preserve">Amount of </w:t>
            </w:r>
            <w:r w:rsidR="000C6405" w:rsidRPr="004B3B23">
              <w:rPr>
                <w:rFonts w:eastAsia="Calibri"/>
                <w:bCs/>
                <w:sz w:val="20"/>
                <w:szCs w:val="20"/>
              </w:rPr>
              <w:t>biodegradable waste diverted from landfilling</w:t>
            </w:r>
          </w:p>
        </w:tc>
        <w:tc>
          <w:tcPr>
            <w:tcW w:w="2127" w:type="dxa"/>
            <w:shd w:val="clear" w:color="auto" w:fill="auto"/>
          </w:tcPr>
          <w:p w14:paraId="5C539B7E" w14:textId="79571F63" w:rsidR="00662D5B" w:rsidRPr="004B3B23" w:rsidRDefault="000C6405" w:rsidP="00102FEA">
            <w:pPr>
              <w:jc w:val="left"/>
              <w:rPr>
                <w:rFonts w:eastAsia="Calibri"/>
                <w:sz w:val="20"/>
                <w:szCs w:val="20"/>
              </w:rPr>
            </w:pPr>
            <w:r w:rsidRPr="004B3B23">
              <w:rPr>
                <w:rFonts w:eastAsia="Calibri"/>
                <w:bCs/>
                <w:sz w:val="20"/>
                <w:szCs w:val="20"/>
              </w:rPr>
              <w:t>280</w:t>
            </w:r>
            <w:r w:rsidR="00FE0C24" w:rsidRPr="004B3B23">
              <w:rPr>
                <w:rFonts w:eastAsia="Calibri"/>
                <w:bCs/>
                <w:sz w:val="20"/>
                <w:szCs w:val="20"/>
              </w:rPr>
              <w:t>,</w:t>
            </w:r>
            <w:r w:rsidRPr="004B3B23">
              <w:rPr>
                <w:rFonts w:eastAsia="Calibri"/>
                <w:bCs/>
                <w:sz w:val="20"/>
                <w:szCs w:val="20"/>
              </w:rPr>
              <w:t>000 t</w:t>
            </w:r>
            <w:r w:rsidR="00F9026A" w:rsidRPr="004B3B23">
              <w:rPr>
                <w:rFonts w:eastAsia="Calibri"/>
                <w:bCs/>
                <w:sz w:val="20"/>
                <w:szCs w:val="20"/>
              </w:rPr>
              <w:t xml:space="preserve"> (20</w:t>
            </w:r>
            <w:r w:rsidRPr="004B3B23">
              <w:rPr>
                <w:rFonts w:eastAsia="Calibri"/>
                <w:bCs/>
                <w:sz w:val="20"/>
                <w:szCs w:val="20"/>
              </w:rPr>
              <w:t>2</w:t>
            </w:r>
            <w:r w:rsidR="00F9026A" w:rsidRPr="004B3B23">
              <w:rPr>
                <w:rFonts w:eastAsia="Calibri"/>
                <w:bCs/>
                <w:sz w:val="20"/>
                <w:szCs w:val="20"/>
              </w:rPr>
              <w:t xml:space="preserve">2) </w:t>
            </w:r>
          </w:p>
        </w:tc>
        <w:tc>
          <w:tcPr>
            <w:tcW w:w="1656" w:type="dxa"/>
            <w:shd w:val="clear" w:color="auto" w:fill="auto"/>
          </w:tcPr>
          <w:p w14:paraId="79D476AF" w14:textId="1E5C17D2" w:rsidR="00EF7072" w:rsidRPr="004B3B23" w:rsidRDefault="00EF7072" w:rsidP="00102FEA">
            <w:pPr>
              <w:jc w:val="left"/>
              <w:rPr>
                <w:rFonts w:eastAsia="Calibri"/>
                <w:bCs/>
                <w:sz w:val="20"/>
                <w:szCs w:val="20"/>
              </w:rPr>
            </w:pPr>
            <w:r w:rsidRPr="004B3B23">
              <w:rPr>
                <w:rFonts w:eastAsia="Calibri"/>
                <w:bCs/>
                <w:sz w:val="20"/>
                <w:szCs w:val="20"/>
              </w:rPr>
              <w:t>70</w:t>
            </w:r>
            <w:r w:rsidR="00FE0C24" w:rsidRPr="004B3B23">
              <w:rPr>
                <w:rFonts w:eastAsia="Calibri"/>
                <w:bCs/>
                <w:sz w:val="20"/>
                <w:szCs w:val="20"/>
              </w:rPr>
              <w:t>,</w:t>
            </w:r>
            <w:r w:rsidRPr="004B3B23">
              <w:rPr>
                <w:rFonts w:eastAsia="Calibri"/>
                <w:bCs/>
                <w:sz w:val="20"/>
                <w:szCs w:val="20"/>
              </w:rPr>
              <w:t xml:space="preserve">000 t </w:t>
            </w:r>
          </w:p>
          <w:p w14:paraId="4B0CC899" w14:textId="0A7CE1BF" w:rsidR="00662D5B" w:rsidRPr="004B3B23" w:rsidRDefault="00F9026A" w:rsidP="00102FEA">
            <w:pPr>
              <w:jc w:val="left"/>
              <w:rPr>
                <w:rFonts w:eastAsia="Calibri"/>
                <w:bCs/>
                <w:sz w:val="20"/>
                <w:szCs w:val="20"/>
              </w:rPr>
            </w:pPr>
            <w:r w:rsidRPr="004B3B23">
              <w:rPr>
                <w:rFonts w:eastAsia="Calibri"/>
                <w:bCs/>
                <w:sz w:val="20"/>
                <w:szCs w:val="20"/>
              </w:rPr>
              <w:t>(20</w:t>
            </w:r>
            <w:r w:rsidR="007766D4" w:rsidRPr="004B3B23">
              <w:rPr>
                <w:rFonts w:eastAsia="Calibri"/>
                <w:bCs/>
                <w:sz w:val="20"/>
                <w:szCs w:val="20"/>
              </w:rPr>
              <w:t>32</w:t>
            </w:r>
            <w:r w:rsidRPr="004B3B23">
              <w:rPr>
                <w:rFonts w:eastAsia="Calibri"/>
                <w:bCs/>
                <w:sz w:val="20"/>
                <w:szCs w:val="20"/>
              </w:rPr>
              <w:t>)</w:t>
            </w:r>
          </w:p>
          <w:p w14:paraId="0E81134F" w14:textId="44788167" w:rsidR="00E60014" w:rsidRPr="004B3B23" w:rsidRDefault="00E60014" w:rsidP="00102FEA">
            <w:pPr>
              <w:jc w:val="left"/>
              <w:rPr>
                <w:rFonts w:eastAsia="Calibri"/>
                <w:sz w:val="20"/>
                <w:szCs w:val="20"/>
              </w:rPr>
            </w:pPr>
            <w:r w:rsidRPr="004B3B23">
              <w:rPr>
                <w:rFonts w:eastAsia="Calibri"/>
                <w:bCs/>
                <w:sz w:val="20"/>
                <w:szCs w:val="20"/>
              </w:rPr>
              <w:t>(&lt; 25 %)</w:t>
            </w:r>
          </w:p>
        </w:tc>
        <w:tc>
          <w:tcPr>
            <w:tcW w:w="1949" w:type="dxa"/>
            <w:shd w:val="clear" w:color="auto" w:fill="auto"/>
          </w:tcPr>
          <w:p w14:paraId="08CE6BB5" w14:textId="37FE1971" w:rsidR="00662D5B" w:rsidRPr="004B3B23" w:rsidRDefault="00F9026A" w:rsidP="00102FEA">
            <w:pPr>
              <w:jc w:val="left"/>
              <w:rPr>
                <w:rFonts w:eastAsia="Calibri"/>
                <w:b/>
                <w:bCs/>
                <w:sz w:val="20"/>
                <w:szCs w:val="20"/>
              </w:rPr>
            </w:pPr>
            <w:r w:rsidRPr="004B3B23">
              <w:rPr>
                <w:rFonts w:eastAsia="Calibri"/>
                <w:sz w:val="20"/>
                <w:szCs w:val="20"/>
              </w:rPr>
              <w:t>State Statistical Office</w:t>
            </w:r>
            <w:r w:rsidR="00EF7072" w:rsidRPr="004B3B23">
              <w:rPr>
                <w:rFonts w:eastAsia="Calibri"/>
                <w:sz w:val="20"/>
                <w:szCs w:val="20"/>
              </w:rPr>
              <w:t>, MoEPP</w:t>
            </w:r>
          </w:p>
        </w:tc>
      </w:tr>
      <w:tr w:rsidR="00DB183A" w:rsidRPr="004B3B23" w14:paraId="204DF27E" w14:textId="77777777" w:rsidTr="000269E3">
        <w:trPr>
          <w:trHeight w:val="741"/>
        </w:trPr>
        <w:tc>
          <w:tcPr>
            <w:tcW w:w="1271" w:type="dxa"/>
            <w:vMerge/>
          </w:tcPr>
          <w:p w14:paraId="3427B4EF" w14:textId="77777777" w:rsidR="00DB183A" w:rsidRPr="004B3B23" w:rsidRDefault="00DB183A" w:rsidP="00102FEA">
            <w:pPr>
              <w:jc w:val="left"/>
              <w:rPr>
                <w:b/>
                <w:bCs/>
                <w:sz w:val="20"/>
                <w:szCs w:val="20"/>
              </w:rPr>
            </w:pPr>
          </w:p>
        </w:tc>
        <w:tc>
          <w:tcPr>
            <w:tcW w:w="2126" w:type="dxa"/>
            <w:shd w:val="clear" w:color="auto" w:fill="auto"/>
          </w:tcPr>
          <w:p w14:paraId="72550897" w14:textId="50F64F10" w:rsidR="00DB183A" w:rsidRPr="004B3B23" w:rsidRDefault="00DB183A" w:rsidP="00102FEA">
            <w:pPr>
              <w:jc w:val="left"/>
              <w:rPr>
                <w:bCs/>
                <w:sz w:val="20"/>
                <w:szCs w:val="20"/>
              </w:rPr>
            </w:pPr>
            <w:r w:rsidRPr="004B3B23">
              <w:rPr>
                <w:bCs/>
                <w:sz w:val="20"/>
                <w:szCs w:val="20"/>
              </w:rPr>
              <w:t>Amount of GHG emission reduction</w:t>
            </w:r>
          </w:p>
        </w:tc>
        <w:tc>
          <w:tcPr>
            <w:tcW w:w="2127" w:type="dxa"/>
            <w:shd w:val="clear" w:color="auto" w:fill="auto"/>
          </w:tcPr>
          <w:p w14:paraId="4E642B33" w14:textId="1B4476AD" w:rsidR="00DB183A" w:rsidRPr="004B3B23" w:rsidRDefault="00DB183A" w:rsidP="001F7AAA">
            <w:pPr>
              <w:jc w:val="left"/>
              <w:rPr>
                <w:rFonts w:eastAsia="Calibri"/>
                <w:bCs/>
                <w:sz w:val="20"/>
                <w:szCs w:val="20"/>
              </w:rPr>
            </w:pPr>
            <w:r w:rsidRPr="004B3B23">
              <w:rPr>
                <w:rFonts w:eastAsia="Calibri"/>
                <w:bCs/>
                <w:sz w:val="20"/>
                <w:szCs w:val="20"/>
              </w:rPr>
              <w:t>0 G</w:t>
            </w:r>
            <w:r w:rsidR="00704FAC" w:rsidRPr="004B3B23">
              <w:rPr>
                <w:rFonts w:eastAsia="Calibri"/>
                <w:bCs/>
                <w:sz w:val="20"/>
                <w:szCs w:val="20"/>
              </w:rPr>
              <w:t xml:space="preserve">g </w:t>
            </w:r>
            <w:r w:rsidRPr="004B3B23">
              <w:rPr>
                <w:rFonts w:eastAsia="Calibri"/>
                <w:bCs/>
                <w:sz w:val="20"/>
                <w:szCs w:val="20"/>
              </w:rPr>
              <w:t>CO2 (2022)</w:t>
            </w:r>
          </w:p>
          <w:p w14:paraId="43378BE8" w14:textId="77777777" w:rsidR="00DB183A" w:rsidRPr="004B3B23" w:rsidRDefault="00DB183A" w:rsidP="00704FAC">
            <w:pPr>
              <w:jc w:val="left"/>
              <w:rPr>
                <w:rFonts w:eastAsia="Calibri"/>
                <w:bCs/>
                <w:sz w:val="20"/>
                <w:szCs w:val="20"/>
              </w:rPr>
            </w:pPr>
          </w:p>
        </w:tc>
        <w:tc>
          <w:tcPr>
            <w:tcW w:w="1656" w:type="dxa"/>
            <w:shd w:val="clear" w:color="auto" w:fill="auto"/>
          </w:tcPr>
          <w:p w14:paraId="44FF1148" w14:textId="5256362C" w:rsidR="00DB183A" w:rsidRPr="004B3B23" w:rsidRDefault="00DB183A" w:rsidP="00704FAC">
            <w:pPr>
              <w:jc w:val="left"/>
              <w:rPr>
                <w:rFonts w:eastAsia="Calibri"/>
                <w:bCs/>
                <w:sz w:val="20"/>
                <w:szCs w:val="20"/>
              </w:rPr>
            </w:pPr>
            <w:r w:rsidRPr="004B3B23">
              <w:rPr>
                <w:rFonts w:eastAsia="Calibri"/>
                <w:bCs/>
                <w:sz w:val="20"/>
                <w:szCs w:val="20"/>
              </w:rPr>
              <w:t>-3.5 Gg</w:t>
            </w:r>
            <w:r w:rsidR="00704FAC" w:rsidRPr="004B3B23">
              <w:rPr>
                <w:rFonts w:eastAsia="Calibri"/>
                <w:bCs/>
                <w:sz w:val="20"/>
                <w:szCs w:val="20"/>
              </w:rPr>
              <w:t xml:space="preserve"> </w:t>
            </w:r>
            <w:r w:rsidRPr="004B3B23">
              <w:rPr>
                <w:rFonts w:eastAsia="Calibri"/>
                <w:bCs/>
                <w:sz w:val="20"/>
                <w:szCs w:val="20"/>
              </w:rPr>
              <w:t>CO2</w:t>
            </w:r>
            <w:r w:rsidR="00704FAC" w:rsidRPr="004B3B23">
              <w:rPr>
                <w:rFonts w:eastAsia="Calibri"/>
                <w:bCs/>
                <w:sz w:val="20"/>
                <w:szCs w:val="20"/>
              </w:rPr>
              <w:t xml:space="preserve"> </w:t>
            </w:r>
            <w:r w:rsidRPr="004B3B23">
              <w:rPr>
                <w:rFonts w:eastAsia="Calibri"/>
                <w:bCs/>
                <w:sz w:val="20"/>
                <w:szCs w:val="20"/>
              </w:rPr>
              <w:t xml:space="preserve">(2030) </w:t>
            </w:r>
          </w:p>
        </w:tc>
        <w:tc>
          <w:tcPr>
            <w:tcW w:w="1949" w:type="dxa"/>
            <w:shd w:val="clear" w:color="auto" w:fill="auto"/>
          </w:tcPr>
          <w:p w14:paraId="0846D45F" w14:textId="12AFE36A" w:rsidR="00DB183A" w:rsidRPr="004B3B23" w:rsidRDefault="00704FAC" w:rsidP="00102FEA">
            <w:pPr>
              <w:jc w:val="left"/>
              <w:rPr>
                <w:sz w:val="20"/>
                <w:szCs w:val="20"/>
              </w:rPr>
            </w:pPr>
            <w:r w:rsidRPr="004B3B23">
              <w:rPr>
                <w:rFonts w:eastAsia="Calibri"/>
                <w:sz w:val="20"/>
                <w:szCs w:val="20"/>
              </w:rPr>
              <w:t>State Statistical Office, MoEPP</w:t>
            </w:r>
            <w:r w:rsidRPr="004B3B23">
              <w:rPr>
                <w:sz w:val="20"/>
                <w:szCs w:val="20"/>
              </w:rPr>
              <w:t xml:space="preserve"> </w:t>
            </w:r>
          </w:p>
        </w:tc>
      </w:tr>
      <w:tr w:rsidR="00F9026A" w:rsidRPr="004B3B23" w14:paraId="2BD6E995" w14:textId="77777777" w:rsidTr="003422DB">
        <w:trPr>
          <w:trHeight w:val="453"/>
        </w:trPr>
        <w:tc>
          <w:tcPr>
            <w:tcW w:w="1271" w:type="dxa"/>
            <w:vMerge/>
          </w:tcPr>
          <w:p w14:paraId="08F87031" w14:textId="77777777" w:rsidR="00662D5B" w:rsidRPr="004B3B23" w:rsidRDefault="00662D5B" w:rsidP="00102FEA">
            <w:pPr>
              <w:jc w:val="left"/>
              <w:rPr>
                <w:rFonts w:eastAsia="Calibri"/>
                <w:bCs/>
                <w:sz w:val="20"/>
                <w:szCs w:val="20"/>
              </w:rPr>
            </w:pPr>
          </w:p>
        </w:tc>
        <w:tc>
          <w:tcPr>
            <w:tcW w:w="2126" w:type="dxa"/>
            <w:shd w:val="clear" w:color="auto" w:fill="auto"/>
          </w:tcPr>
          <w:p w14:paraId="3DF4BAAD" w14:textId="1D9979CF" w:rsidR="00662D5B" w:rsidRPr="004B3B23" w:rsidRDefault="005A2BAD" w:rsidP="00102FEA">
            <w:pPr>
              <w:jc w:val="left"/>
              <w:rPr>
                <w:rFonts w:eastAsia="Calibri"/>
                <w:bCs/>
                <w:sz w:val="20"/>
                <w:szCs w:val="20"/>
              </w:rPr>
            </w:pPr>
            <w:r w:rsidRPr="004B3B23">
              <w:rPr>
                <w:bCs/>
                <w:sz w:val="20"/>
                <w:szCs w:val="20"/>
              </w:rPr>
              <w:t>% of communal waste recycled</w:t>
            </w:r>
            <w:r w:rsidR="00F9026A" w:rsidRPr="004B3B23">
              <w:rPr>
                <w:bCs/>
                <w:sz w:val="20"/>
                <w:szCs w:val="20"/>
              </w:rPr>
              <w:t xml:space="preserve"> </w:t>
            </w:r>
          </w:p>
        </w:tc>
        <w:tc>
          <w:tcPr>
            <w:tcW w:w="2127" w:type="dxa"/>
            <w:shd w:val="clear" w:color="auto" w:fill="auto"/>
          </w:tcPr>
          <w:p w14:paraId="70AA657F" w14:textId="266DD8A4" w:rsidR="00662D5B" w:rsidRPr="004B3B23" w:rsidRDefault="005A2BAD" w:rsidP="00102FEA">
            <w:pPr>
              <w:jc w:val="left"/>
              <w:rPr>
                <w:rFonts w:eastAsia="Calibri"/>
                <w:sz w:val="20"/>
                <w:szCs w:val="20"/>
              </w:rPr>
            </w:pPr>
            <w:r w:rsidRPr="004B3B23">
              <w:rPr>
                <w:sz w:val="20"/>
                <w:szCs w:val="20"/>
              </w:rPr>
              <w:t>0.2 % (2022)</w:t>
            </w:r>
          </w:p>
        </w:tc>
        <w:tc>
          <w:tcPr>
            <w:tcW w:w="1656" w:type="dxa"/>
            <w:shd w:val="clear" w:color="auto" w:fill="auto"/>
          </w:tcPr>
          <w:p w14:paraId="5404B37E" w14:textId="73ED11E2" w:rsidR="00662D5B" w:rsidRPr="004B3B23" w:rsidRDefault="000C6405" w:rsidP="00102FEA">
            <w:pPr>
              <w:jc w:val="left"/>
              <w:rPr>
                <w:rFonts w:eastAsia="Calibri"/>
                <w:sz w:val="20"/>
                <w:szCs w:val="20"/>
              </w:rPr>
            </w:pPr>
            <w:r w:rsidRPr="004B3B23">
              <w:rPr>
                <w:sz w:val="20"/>
                <w:szCs w:val="20"/>
              </w:rPr>
              <w:t>27</w:t>
            </w:r>
            <w:r w:rsidR="00017AF2" w:rsidRPr="004B3B23">
              <w:rPr>
                <w:sz w:val="20"/>
                <w:szCs w:val="20"/>
              </w:rPr>
              <w:t xml:space="preserve"> % (20</w:t>
            </w:r>
            <w:r w:rsidR="007766D4" w:rsidRPr="004B3B23">
              <w:rPr>
                <w:sz w:val="20"/>
                <w:szCs w:val="20"/>
              </w:rPr>
              <w:t>32</w:t>
            </w:r>
            <w:r w:rsidR="00017AF2" w:rsidRPr="004B3B23">
              <w:rPr>
                <w:sz w:val="20"/>
                <w:szCs w:val="20"/>
              </w:rPr>
              <w:t>)</w:t>
            </w:r>
          </w:p>
        </w:tc>
        <w:tc>
          <w:tcPr>
            <w:tcW w:w="1949" w:type="dxa"/>
            <w:shd w:val="clear" w:color="auto" w:fill="auto"/>
          </w:tcPr>
          <w:p w14:paraId="5366DA70" w14:textId="182D633C" w:rsidR="00662D5B" w:rsidRPr="004B3B23" w:rsidRDefault="005A2BAD" w:rsidP="00102FEA">
            <w:pPr>
              <w:jc w:val="left"/>
              <w:rPr>
                <w:rFonts w:eastAsia="Calibri"/>
                <w:bCs/>
                <w:sz w:val="20"/>
                <w:szCs w:val="20"/>
              </w:rPr>
            </w:pPr>
            <w:r w:rsidRPr="004B3B23">
              <w:rPr>
                <w:rFonts w:eastAsia="Calibri"/>
                <w:sz w:val="20"/>
                <w:szCs w:val="20"/>
              </w:rPr>
              <w:t>State Statistical Office</w:t>
            </w:r>
          </w:p>
        </w:tc>
      </w:tr>
    </w:tbl>
    <w:p w14:paraId="1B6C5126" w14:textId="4B3BD064" w:rsidR="00F9026A" w:rsidRPr="00C0101F" w:rsidRDefault="00F9026A" w:rsidP="00F9026A">
      <w:pPr>
        <w:rPr>
          <w:rFonts w:ascii="Times New Roman" w:hAnsi="Times New Roman"/>
          <w:b/>
          <w:color w:val="4472C4" w:themeColor="accent1"/>
          <w:sz w:val="20"/>
          <w:szCs w:val="20"/>
        </w:rPr>
      </w:pPr>
      <w:r w:rsidRPr="00C0101F">
        <w:rPr>
          <w:rFonts w:ascii="Times New Roman" w:hAnsi="Times New Roman"/>
          <w:b/>
          <w:color w:val="4472C4" w:themeColor="accent1"/>
          <w:sz w:val="20"/>
          <w:szCs w:val="20"/>
        </w:rPr>
        <w:t>Type of activities</w:t>
      </w:r>
    </w:p>
    <w:p w14:paraId="1D2C4858" w14:textId="7BB2103F" w:rsidR="00F9026A" w:rsidRPr="004B3B23" w:rsidRDefault="00F9026A" w:rsidP="00F9026A">
      <w:pPr>
        <w:rPr>
          <w:rFonts w:ascii="Times New Roman" w:eastAsia="Times New Roman" w:hAnsi="Times New Roman"/>
          <w:bCs/>
          <w:sz w:val="20"/>
          <w:szCs w:val="20"/>
        </w:rPr>
      </w:pPr>
      <w:r w:rsidRPr="004B3B23">
        <w:rPr>
          <w:rFonts w:ascii="Times New Roman" w:eastAsia="Times New Roman" w:hAnsi="Times New Roman"/>
          <w:bCs/>
          <w:sz w:val="20"/>
          <w:szCs w:val="20"/>
        </w:rPr>
        <w:t xml:space="preserve">This activity will be implemented in </w:t>
      </w:r>
      <w:r w:rsidR="00135FAF" w:rsidRPr="00C0101F">
        <w:rPr>
          <w:rFonts w:ascii="Times New Roman" w:eastAsia="Times New Roman" w:hAnsi="Times New Roman"/>
          <w:bCs/>
          <w:sz w:val="20"/>
          <w:szCs w:val="20"/>
        </w:rPr>
        <w:t xml:space="preserve">the </w:t>
      </w:r>
      <w:r w:rsidRPr="004B3B23">
        <w:rPr>
          <w:rFonts w:ascii="Times New Roman" w:eastAsia="Times New Roman" w:hAnsi="Times New Roman"/>
          <w:bCs/>
          <w:sz w:val="20"/>
          <w:szCs w:val="20"/>
        </w:rPr>
        <w:t>North</w:t>
      </w:r>
      <w:r w:rsidR="00BE374A" w:rsidRPr="00C0101F">
        <w:rPr>
          <w:rFonts w:ascii="Times New Roman" w:eastAsia="Times New Roman" w:hAnsi="Times New Roman"/>
          <w:bCs/>
          <w:sz w:val="20"/>
          <w:szCs w:val="20"/>
        </w:rPr>
        <w:t>e</w:t>
      </w:r>
      <w:r w:rsidRPr="004B3B23">
        <w:rPr>
          <w:rFonts w:ascii="Times New Roman" w:eastAsia="Times New Roman" w:hAnsi="Times New Roman"/>
          <w:bCs/>
          <w:sz w:val="20"/>
          <w:szCs w:val="20"/>
        </w:rPr>
        <w:t>ast and East Planning Regions</w:t>
      </w:r>
      <w:r w:rsidR="00831B87" w:rsidRPr="004B3B23">
        <w:rPr>
          <w:rFonts w:ascii="Times New Roman" w:eastAsia="Times New Roman" w:hAnsi="Times New Roman"/>
          <w:bCs/>
          <w:sz w:val="20"/>
          <w:szCs w:val="20"/>
        </w:rPr>
        <w:t>,</w:t>
      </w:r>
      <w:r w:rsidRPr="004B3B23">
        <w:rPr>
          <w:rFonts w:ascii="Times New Roman" w:eastAsia="Times New Roman" w:hAnsi="Times New Roman"/>
          <w:bCs/>
          <w:sz w:val="20"/>
          <w:szCs w:val="20"/>
        </w:rPr>
        <w:t xml:space="preserve"> which are at the most advanced level in </w:t>
      </w:r>
      <w:r w:rsidR="00831B87" w:rsidRPr="004B3B23">
        <w:rPr>
          <w:rFonts w:ascii="Times New Roman" w:eastAsia="Times New Roman" w:hAnsi="Times New Roman"/>
          <w:bCs/>
          <w:sz w:val="20"/>
          <w:szCs w:val="20"/>
        </w:rPr>
        <w:t xml:space="preserve">the </w:t>
      </w:r>
      <w:r w:rsidRPr="004B3B23">
        <w:rPr>
          <w:rFonts w:ascii="Times New Roman" w:eastAsia="Times New Roman" w:hAnsi="Times New Roman"/>
          <w:bCs/>
          <w:sz w:val="20"/>
          <w:szCs w:val="20"/>
        </w:rPr>
        <w:t>establishment of one regional waste management system and</w:t>
      </w:r>
      <w:r w:rsidR="00FE0C24" w:rsidRPr="004B3B23">
        <w:rPr>
          <w:rFonts w:ascii="Times New Roman" w:eastAsia="Times New Roman" w:hAnsi="Times New Roman"/>
          <w:bCs/>
          <w:sz w:val="20"/>
          <w:szCs w:val="20"/>
        </w:rPr>
        <w:t xml:space="preserve"> are</w:t>
      </w:r>
      <w:r w:rsidRPr="004B3B23">
        <w:rPr>
          <w:rFonts w:ascii="Times New Roman" w:eastAsia="Times New Roman" w:hAnsi="Times New Roman"/>
          <w:bCs/>
          <w:sz w:val="20"/>
          <w:szCs w:val="20"/>
        </w:rPr>
        <w:t xml:space="preserve"> expected to be </w:t>
      </w:r>
      <w:r w:rsidR="00831B87" w:rsidRPr="004B3B23">
        <w:rPr>
          <w:rFonts w:ascii="Times New Roman" w:eastAsia="Times New Roman" w:hAnsi="Times New Roman"/>
          <w:bCs/>
          <w:sz w:val="20"/>
          <w:szCs w:val="20"/>
        </w:rPr>
        <w:t xml:space="preserve">the </w:t>
      </w:r>
      <w:r w:rsidRPr="004B3B23">
        <w:rPr>
          <w:rFonts w:ascii="Times New Roman" w:eastAsia="Times New Roman" w:hAnsi="Times New Roman"/>
          <w:bCs/>
          <w:sz w:val="20"/>
          <w:szCs w:val="20"/>
        </w:rPr>
        <w:t xml:space="preserve">first regions in North Macedonia </w:t>
      </w:r>
      <w:r w:rsidR="00E316F9" w:rsidRPr="004B3B23">
        <w:rPr>
          <w:rFonts w:ascii="Times New Roman" w:eastAsia="Times New Roman" w:hAnsi="Times New Roman"/>
          <w:bCs/>
          <w:sz w:val="20"/>
          <w:szCs w:val="20"/>
        </w:rPr>
        <w:t>with</w:t>
      </w:r>
      <w:r w:rsidRPr="004B3B23">
        <w:rPr>
          <w:rFonts w:ascii="Times New Roman" w:eastAsia="Times New Roman" w:hAnsi="Times New Roman"/>
          <w:bCs/>
          <w:sz w:val="20"/>
          <w:szCs w:val="20"/>
        </w:rPr>
        <w:t xml:space="preserve"> waste management infrastructure (source and secondary separation infrastructure, composting sites, landfill, etc</w:t>
      </w:r>
      <w:r w:rsidR="00FE0C24" w:rsidRPr="004B3B23">
        <w:rPr>
          <w:rFonts w:ascii="Times New Roman" w:eastAsia="Times New Roman" w:hAnsi="Times New Roman"/>
          <w:bCs/>
          <w:sz w:val="20"/>
          <w:szCs w:val="20"/>
        </w:rPr>
        <w:t>.</w:t>
      </w:r>
      <w:r w:rsidRPr="004B3B23">
        <w:rPr>
          <w:rFonts w:ascii="Times New Roman" w:eastAsia="Times New Roman" w:hAnsi="Times New Roman"/>
          <w:bCs/>
          <w:sz w:val="20"/>
          <w:szCs w:val="20"/>
        </w:rPr>
        <w:t xml:space="preserve">) in compliance with EU requirements. The activity will support projects’ implementation, purchase of equipment and physical works in the two regions related to </w:t>
      </w:r>
      <w:r w:rsidR="00831B87" w:rsidRPr="004B3B23">
        <w:rPr>
          <w:rFonts w:ascii="Times New Roman" w:eastAsia="Times New Roman" w:hAnsi="Times New Roman"/>
          <w:bCs/>
          <w:sz w:val="20"/>
          <w:szCs w:val="20"/>
        </w:rPr>
        <w:t xml:space="preserve">the </w:t>
      </w:r>
      <w:r w:rsidRPr="004B3B23">
        <w:rPr>
          <w:rFonts w:ascii="Times New Roman" w:eastAsia="Times New Roman" w:hAnsi="Times New Roman"/>
          <w:bCs/>
          <w:sz w:val="20"/>
          <w:szCs w:val="20"/>
        </w:rPr>
        <w:t>closure of non</w:t>
      </w:r>
      <w:r w:rsidR="00E316F9" w:rsidRPr="004B3B23">
        <w:rPr>
          <w:rFonts w:ascii="Times New Roman" w:eastAsia="Times New Roman" w:hAnsi="Times New Roman"/>
          <w:bCs/>
          <w:sz w:val="20"/>
          <w:szCs w:val="20"/>
        </w:rPr>
        <w:t>-</w:t>
      </w:r>
      <w:r w:rsidRPr="004B3B23">
        <w:rPr>
          <w:rFonts w:ascii="Times New Roman" w:eastAsia="Times New Roman" w:hAnsi="Times New Roman"/>
          <w:bCs/>
          <w:sz w:val="20"/>
          <w:szCs w:val="20"/>
        </w:rPr>
        <w:t>compliant landf</w:t>
      </w:r>
      <w:r w:rsidR="00FE0C24" w:rsidRPr="004B3B23">
        <w:rPr>
          <w:rFonts w:ascii="Times New Roman" w:eastAsia="Times New Roman" w:hAnsi="Times New Roman"/>
          <w:bCs/>
          <w:sz w:val="20"/>
          <w:szCs w:val="20"/>
        </w:rPr>
        <w:t>i</w:t>
      </w:r>
      <w:r w:rsidRPr="004B3B23">
        <w:rPr>
          <w:rFonts w:ascii="Times New Roman" w:eastAsia="Times New Roman" w:hAnsi="Times New Roman"/>
          <w:bCs/>
          <w:sz w:val="20"/>
          <w:szCs w:val="20"/>
        </w:rPr>
        <w:t>ll</w:t>
      </w:r>
      <w:r w:rsidR="00FE0C24" w:rsidRPr="004B3B23">
        <w:rPr>
          <w:rFonts w:ascii="Times New Roman" w:eastAsia="Times New Roman" w:hAnsi="Times New Roman"/>
          <w:bCs/>
          <w:sz w:val="20"/>
          <w:szCs w:val="20"/>
        </w:rPr>
        <w:t>s</w:t>
      </w:r>
      <w:r w:rsidRPr="004B3B23">
        <w:rPr>
          <w:rFonts w:ascii="Times New Roman" w:eastAsia="Times New Roman" w:hAnsi="Times New Roman"/>
          <w:bCs/>
          <w:sz w:val="20"/>
          <w:szCs w:val="20"/>
        </w:rPr>
        <w:t xml:space="preserve">, supply of equipment for separate waste collection from households, supply of equipment for waste transportation and supply </w:t>
      </w:r>
      <w:r w:rsidR="00831B87" w:rsidRPr="004B3B23">
        <w:rPr>
          <w:rFonts w:ascii="Times New Roman" w:eastAsia="Times New Roman" w:hAnsi="Times New Roman"/>
          <w:bCs/>
          <w:sz w:val="20"/>
          <w:szCs w:val="20"/>
        </w:rPr>
        <w:t xml:space="preserve">of </w:t>
      </w:r>
      <w:r w:rsidRPr="004B3B23">
        <w:rPr>
          <w:rFonts w:ascii="Times New Roman" w:eastAsia="Times New Roman" w:hAnsi="Times New Roman"/>
          <w:bCs/>
          <w:sz w:val="20"/>
          <w:szCs w:val="20"/>
        </w:rPr>
        <w:t>equipment for operation of the central waste management facility and transfer stations.</w:t>
      </w:r>
    </w:p>
    <w:p w14:paraId="46E01E7A" w14:textId="2A131C81" w:rsidR="00662D5B" w:rsidRPr="00C0101F" w:rsidRDefault="007E1890" w:rsidP="00102FEA">
      <w:pPr>
        <w:rPr>
          <w:rFonts w:ascii="Times New Roman" w:hAnsi="Times New Roman"/>
          <w:b/>
          <w:sz w:val="20"/>
        </w:rPr>
      </w:pPr>
      <w:r w:rsidRPr="00C0101F">
        <w:rPr>
          <w:rFonts w:ascii="Times New Roman" w:hAnsi="Times New Roman"/>
          <w:b/>
          <w:sz w:val="20"/>
          <w:szCs w:val="20"/>
        </w:rPr>
        <w:t>Eligible activities</w:t>
      </w:r>
      <w:r w:rsidR="00831B87" w:rsidRPr="00C0101F">
        <w:rPr>
          <w:rFonts w:ascii="Times New Roman" w:hAnsi="Times New Roman"/>
          <w:b/>
          <w:sz w:val="20"/>
          <w:szCs w:val="20"/>
        </w:rPr>
        <w:t>,</w:t>
      </w:r>
      <w:r w:rsidRPr="00C0101F">
        <w:rPr>
          <w:rFonts w:ascii="Times New Roman" w:hAnsi="Times New Roman"/>
          <w:b/>
          <w:sz w:val="20"/>
          <w:szCs w:val="20"/>
        </w:rPr>
        <w:t xml:space="preserve"> including major project</w:t>
      </w:r>
      <w:r w:rsidR="004F26B1" w:rsidRPr="00C0101F">
        <w:rPr>
          <w:rFonts w:ascii="Times New Roman" w:hAnsi="Times New Roman"/>
          <w:b/>
          <w:sz w:val="20"/>
          <w:szCs w:val="20"/>
        </w:rPr>
        <w:t>:</w:t>
      </w:r>
    </w:p>
    <w:p w14:paraId="4E2C1854" w14:textId="13172420" w:rsidR="00662D5B" w:rsidRPr="004B3B23" w:rsidRDefault="007E1890" w:rsidP="00C15A82">
      <w:pPr>
        <w:pStyle w:val="ListParagraph"/>
        <w:numPr>
          <w:ilvl w:val="0"/>
          <w:numId w:val="53"/>
        </w:numPr>
        <w:ind w:left="709"/>
        <w:rPr>
          <w:sz w:val="20"/>
        </w:rPr>
      </w:pPr>
      <w:r w:rsidRPr="004B3B23">
        <w:rPr>
          <w:sz w:val="20"/>
        </w:rPr>
        <w:t>Construction/</w:t>
      </w:r>
      <w:r w:rsidR="004E6D05" w:rsidRPr="004B3B23">
        <w:rPr>
          <w:sz w:val="20"/>
        </w:rPr>
        <w:t>u</w:t>
      </w:r>
      <w:r w:rsidRPr="004B3B23">
        <w:rPr>
          <w:sz w:val="20"/>
        </w:rPr>
        <w:t xml:space="preserve">pgrading </w:t>
      </w:r>
      <w:r w:rsidR="003354B7" w:rsidRPr="004B3B23">
        <w:rPr>
          <w:sz w:val="20"/>
        </w:rPr>
        <w:t xml:space="preserve">of </w:t>
      </w:r>
      <w:r w:rsidRPr="004B3B23">
        <w:rPr>
          <w:sz w:val="20"/>
        </w:rPr>
        <w:t xml:space="preserve">the integrated regional waste management system and avoid further deterioration of </w:t>
      </w:r>
      <w:r w:rsidR="003354B7" w:rsidRPr="004B3B23">
        <w:rPr>
          <w:sz w:val="20"/>
        </w:rPr>
        <w:t xml:space="preserve">the </w:t>
      </w:r>
      <w:r w:rsidRPr="004B3B23">
        <w:rPr>
          <w:sz w:val="20"/>
        </w:rPr>
        <w:t>environment by uncontrolled waste management</w:t>
      </w:r>
      <w:r w:rsidR="00BE374A" w:rsidRPr="00C0101F">
        <w:rPr>
          <w:sz w:val="20"/>
        </w:rPr>
        <w:t>.</w:t>
      </w:r>
    </w:p>
    <w:p w14:paraId="0CAE347F" w14:textId="0A6E07FF" w:rsidR="00662D5B" w:rsidRPr="004B3B23" w:rsidRDefault="007E1890" w:rsidP="00C15A82">
      <w:pPr>
        <w:pStyle w:val="ListParagraph"/>
        <w:numPr>
          <w:ilvl w:val="0"/>
          <w:numId w:val="53"/>
        </w:numPr>
        <w:spacing w:before="0"/>
        <w:ind w:left="709"/>
        <w:rPr>
          <w:sz w:val="20"/>
        </w:rPr>
      </w:pPr>
      <w:r w:rsidRPr="004B3B23">
        <w:rPr>
          <w:sz w:val="20"/>
        </w:rPr>
        <w:t>Supporting inter-municipal cooperation in waste management</w:t>
      </w:r>
      <w:r w:rsidR="00BE374A" w:rsidRPr="00C0101F">
        <w:rPr>
          <w:sz w:val="20"/>
        </w:rPr>
        <w:t>.</w:t>
      </w:r>
    </w:p>
    <w:p w14:paraId="1220A7C8" w14:textId="2BA3647F" w:rsidR="00662D5B" w:rsidRPr="004B3B23" w:rsidRDefault="007E1890" w:rsidP="00C15A82">
      <w:pPr>
        <w:pStyle w:val="ListParagraph"/>
        <w:numPr>
          <w:ilvl w:val="0"/>
          <w:numId w:val="53"/>
        </w:numPr>
        <w:spacing w:before="0"/>
        <w:ind w:left="709"/>
        <w:rPr>
          <w:sz w:val="20"/>
        </w:rPr>
      </w:pPr>
      <w:r w:rsidRPr="004B3B23">
        <w:rPr>
          <w:sz w:val="20"/>
        </w:rPr>
        <w:t xml:space="preserve">Improving waste </w:t>
      </w:r>
      <w:r w:rsidR="003354B7" w:rsidRPr="004B3B23">
        <w:rPr>
          <w:sz w:val="20"/>
        </w:rPr>
        <w:t xml:space="preserve">tariff </w:t>
      </w:r>
      <w:r w:rsidRPr="004B3B23">
        <w:rPr>
          <w:sz w:val="20"/>
        </w:rPr>
        <w:t>setting and implementation</w:t>
      </w:r>
      <w:r w:rsidR="00BE374A" w:rsidRPr="00C0101F">
        <w:rPr>
          <w:sz w:val="20"/>
        </w:rPr>
        <w:t>.</w:t>
      </w:r>
    </w:p>
    <w:p w14:paraId="09D16D9D" w14:textId="60F313F7" w:rsidR="00662D5B" w:rsidRPr="004B3B23" w:rsidRDefault="007E1890" w:rsidP="00C15A82">
      <w:pPr>
        <w:pStyle w:val="ListParagraph"/>
        <w:numPr>
          <w:ilvl w:val="0"/>
          <w:numId w:val="53"/>
        </w:numPr>
        <w:spacing w:before="0"/>
        <w:ind w:left="709"/>
        <w:rPr>
          <w:sz w:val="20"/>
        </w:rPr>
      </w:pPr>
      <w:r w:rsidRPr="004B3B23">
        <w:rPr>
          <w:sz w:val="20"/>
        </w:rPr>
        <w:t>Planning and developing technical documentation for improving waste management and creating conditions for new investments</w:t>
      </w:r>
      <w:r w:rsidR="00BE374A" w:rsidRPr="00C0101F">
        <w:rPr>
          <w:sz w:val="20"/>
        </w:rPr>
        <w:t>.</w:t>
      </w:r>
    </w:p>
    <w:p w14:paraId="4266DE3A" w14:textId="00872AC8" w:rsidR="00662D5B" w:rsidRPr="004B3B23" w:rsidRDefault="007E1890" w:rsidP="00C15A82">
      <w:pPr>
        <w:pStyle w:val="ListParagraph"/>
        <w:numPr>
          <w:ilvl w:val="0"/>
          <w:numId w:val="53"/>
        </w:numPr>
        <w:spacing w:before="0"/>
        <w:ind w:left="709"/>
        <w:rPr>
          <w:sz w:val="20"/>
        </w:rPr>
      </w:pPr>
      <w:r w:rsidRPr="004B3B23">
        <w:rPr>
          <w:sz w:val="20"/>
        </w:rPr>
        <w:t>Closure of non-compliant landfills</w:t>
      </w:r>
      <w:r w:rsidR="00BE374A" w:rsidRPr="00C0101F">
        <w:rPr>
          <w:sz w:val="20"/>
        </w:rPr>
        <w:t>.</w:t>
      </w:r>
    </w:p>
    <w:p w14:paraId="7F6827C4" w14:textId="0DFAA126" w:rsidR="00662D5B" w:rsidRPr="004B3B23" w:rsidRDefault="007E1890" w:rsidP="00C15A82">
      <w:pPr>
        <w:pStyle w:val="ListParagraph"/>
        <w:numPr>
          <w:ilvl w:val="0"/>
          <w:numId w:val="53"/>
        </w:numPr>
        <w:spacing w:before="0"/>
        <w:ind w:left="709"/>
        <w:rPr>
          <w:sz w:val="20"/>
        </w:rPr>
      </w:pPr>
      <w:r w:rsidRPr="004B3B23">
        <w:rPr>
          <w:sz w:val="20"/>
        </w:rPr>
        <w:t>Supervision of works contracts</w:t>
      </w:r>
      <w:r w:rsidR="00BE374A" w:rsidRPr="00C0101F">
        <w:rPr>
          <w:sz w:val="20"/>
        </w:rPr>
        <w:t>.</w:t>
      </w:r>
    </w:p>
    <w:p w14:paraId="59CA7C18" w14:textId="37A583F4" w:rsidR="00662D5B" w:rsidRPr="004B3B23" w:rsidRDefault="007E1890" w:rsidP="00C15A82">
      <w:pPr>
        <w:pStyle w:val="ListParagraph"/>
        <w:numPr>
          <w:ilvl w:val="0"/>
          <w:numId w:val="53"/>
        </w:numPr>
        <w:spacing w:before="0"/>
        <w:ind w:left="709"/>
        <w:rPr>
          <w:sz w:val="20"/>
        </w:rPr>
      </w:pPr>
      <w:r w:rsidRPr="004B3B23">
        <w:rPr>
          <w:sz w:val="20"/>
        </w:rPr>
        <w:t>Procurement of needed equipment/vehicles for integrated waste management</w:t>
      </w:r>
      <w:r w:rsidR="00FE0C24" w:rsidRPr="004B3B23">
        <w:rPr>
          <w:sz w:val="20"/>
        </w:rPr>
        <w:t>.</w:t>
      </w:r>
      <w:r w:rsidR="00B174A2" w:rsidRPr="004B3B23">
        <w:rPr>
          <w:rFonts w:ascii="Calibri" w:hAnsi="Calibri"/>
          <w:sz w:val="20"/>
        </w:rPr>
        <w:t xml:space="preserve"> </w:t>
      </w:r>
      <w:r w:rsidR="00214F31" w:rsidRPr="004B3B23">
        <w:rPr>
          <w:sz w:val="20"/>
        </w:rPr>
        <w:t>Equipment</w:t>
      </w:r>
      <w:r w:rsidR="00B174A2" w:rsidRPr="004B3B23">
        <w:rPr>
          <w:sz w:val="20"/>
        </w:rPr>
        <w:t xml:space="preserve"> for separate waste collection and transportation and the operation of the central waste facility and transfer stations</w:t>
      </w:r>
      <w:r w:rsidR="00BE374A" w:rsidRPr="00C0101F">
        <w:rPr>
          <w:sz w:val="20"/>
        </w:rPr>
        <w:t>.</w:t>
      </w:r>
    </w:p>
    <w:p w14:paraId="759A6D79" w14:textId="25D9A7A6" w:rsidR="00D15C58" w:rsidRPr="004B3B23" w:rsidRDefault="00D15C58" w:rsidP="00C15A82">
      <w:pPr>
        <w:pStyle w:val="ListParagraph"/>
        <w:numPr>
          <w:ilvl w:val="0"/>
          <w:numId w:val="53"/>
        </w:numPr>
        <w:spacing w:before="0"/>
        <w:ind w:left="709"/>
        <w:rPr>
          <w:sz w:val="20"/>
        </w:rPr>
      </w:pPr>
      <w:r w:rsidRPr="004B3B23">
        <w:rPr>
          <w:sz w:val="20"/>
        </w:rPr>
        <w:t>Support EU approximation in the waste sector</w:t>
      </w:r>
      <w:r w:rsidR="00BE374A" w:rsidRPr="00C0101F">
        <w:rPr>
          <w:sz w:val="20"/>
        </w:rPr>
        <w:t>.</w:t>
      </w:r>
    </w:p>
    <w:p w14:paraId="6A6DECC4" w14:textId="2D2A684B" w:rsidR="00343698" w:rsidRPr="004B3B23" w:rsidRDefault="00343698" w:rsidP="00C15A82">
      <w:pPr>
        <w:pStyle w:val="ListParagraph"/>
        <w:numPr>
          <w:ilvl w:val="0"/>
          <w:numId w:val="53"/>
        </w:numPr>
        <w:spacing w:before="0"/>
        <w:ind w:left="709"/>
        <w:rPr>
          <w:sz w:val="20"/>
        </w:rPr>
      </w:pPr>
      <w:r w:rsidRPr="004B3B23">
        <w:rPr>
          <w:sz w:val="20"/>
        </w:rPr>
        <w:t>Support implementation of waste tariff system</w:t>
      </w:r>
      <w:r w:rsidR="00BE374A" w:rsidRPr="00C0101F">
        <w:rPr>
          <w:sz w:val="20"/>
        </w:rPr>
        <w:t>.</w:t>
      </w:r>
    </w:p>
    <w:p w14:paraId="48078227" w14:textId="3A3952E9" w:rsidR="00F9026A" w:rsidRPr="004B3B23" w:rsidRDefault="00F9026A" w:rsidP="00F9026A">
      <w:pPr>
        <w:rPr>
          <w:rFonts w:ascii="Times New Roman" w:hAnsi="Times New Roman"/>
          <w:b/>
          <w:sz w:val="20"/>
          <w:szCs w:val="20"/>
        </w:rPr>
      </w:pPr>
      <w:r w:rsidRPr="004B3B23">
        <w:rPr>
          <w:rFonts w:ascii="Times New Roman" w:hAnsi="Times New Roman"/>
          <w:b/>
          <w:sz w:val="20"/>
          <w:szCs w:val="20"/>
        </w:rPr>
        <w:t>Delivery method</w:t>
      </w:r>
      <w:r w:rsidR="004F26B1" w:rsidRPr="004B3B23">
        <w:rPr>
          <w:rFonts w:ascii="Times New Roman" w:hAnsi="Times New Roman"/>
          <w:b/>
          <w:sz w:val="20"/>
          <w:szCs w:val="20"/>
        </w:rPr>
        <w:t>:</w:t>
      </w:r>
    </w:p>
    <w:p w14:paraId="6318FF69" w14:textId="47DB2EA5" w:rsidR="00F9026A" w:rsidRPr="000269E3" w:rsidRDefault="00DD22D5" w:rsidP="00C15A82">
      <w:pPr>
        <w:pStyle w:val="ListParagraph"/>
        <w:numPr>
          <w:ilvl w:val="0"/>
          <w:numId w:val="52"/>
        </w:numPr>
        <w:ind w:left="709"/>
        <w:rPr>
          <w:bCs/>
          <w:sz w:val="20"/>
          <w:szCs w:val="20"/>
        </w:rPr>
      </w:pPr>
      <w:r w:rsidRPr="000269E3">
        <w:rPr>
          <w:sz w:val="20"/>
          <w:szCs w:val="20"/>
        </w:rPr>
        <w:t>S</w:t>
      </w:r>
      <w:r w:rsidR="00F9026A" w:rsidRPr="000269E3">
        <w:rPr>
          <w:sz w:val="20"/>
          <w:szCs w:val="20"/>
        </w:rPr>
        <w:t>ervice</w:t>
      </w:r>
      <w:r w:rsidRPr="000269E3">
        <w:rPr>
          <w:sz w:val="20"/>
          <w:szCs w:val="20"/>
        </w:rPr>
        <w:t>s</w:t>
      </w:r>
      <w:r w:rsidR="00F9026A" w:rsidRPr="000269E3">
        <w:rPr>
          <w:sz w:val="20"/>
          <w:szCs w:val="20"/>
        </w:rPr>
        <w:t>,</w:t>
      </w:r>
      <w:r w:rsidR="003D0DD6" w:rsidRPr="000269E3">
        <w:rPr>
          <w:sz w:val="20"/>
          <w:szCs w:val="20"/>
        </w:rPr>
        <w:t xml:space="preserve"> </w:t>
      </w:r>
      <w:r w:rsidR="00F9026A" w:rsidRPr="000269E3">
        <w:rPr>
          <w:sz w:val="20"/>
          <w:szCs w:val="20"/>
        </w:rPr>
        <w:t>supply</w:t>
      </w:r>
      <w:r w:rsidR="00343698" w:rsidRPr="000269E3">
        <w:rPr>
          <w:sz w:val="20"/>
          <w:szCs w:val="20"/>
        </w:rPr>
        <w:t>,</w:t>
      </w:r>
      <w:r w:rsidR="00F9026A" w:rsidRPr="000269E3">
        <w:rPr>
          <w:sz w:val="20"/>
          <w:szCs w:val="20"/>
        </w:rPr>
        <w:t xml:space="preserve"> works</w:t>
      </w:r>
      <w:r w:rsidR="00343698" w:rsidRPr="000269E3">
        <w:rPr>
          <w:sz w:val="20"/>
          <w:szCs w:val="20"/>
        </w:rPr>
        <w:t xml:space="preserve"> and grant twinning</w:t>
      </w:r>
      <w:r w:rsidR="00F9026A" w:rsidRPr="000269E3">
        <w:rPr>
          <w:sz w:val="20"/>
          <w:szCs w:val="20"/>
        </w:rPr>
        <w:t xml:space="preserve"> contracts.</w:t>
      </w:r>
    </w:p>
    <w:p w14:paraId="13919BA1" w14:textId="442E8A83" w:rsidR="00F9026A" w:rsidRPr="004B3B23" w:rsidRDefault="00F9026A" w:rsidP="00F9026A">
      <w:pPr>
        <w:rPr>
          <w:rFonts w:ascii="Times New Roman" w:hAnsi="Times New Roman"/>
          <w:b/>
          <w:sz w:val="20"/>
          <w:szCs w:val="20"/>
        </w:rPr>
      </w:pPr>
      <w:r w:rsidRPr="004B3B23">
        <w:rPr>
          <w:rFonts w:ascii="Times New Roman" w:hAnsi="Times New Roman"/>
          <w:b/>
          <w:sz w:val="20"/>
          <w:szCs w:val="20"/>
        </w:rPr>
        <w:t>Selection Criteria</w:t>
      </w:r>
      <w:r w:rsidR="004F26B1" w:rsidRPr="004B3B23">
        <w:rPr>
          <w:rFonts w:ascii="Times New Roman" w:hAnsi="Times New Roman"/>
          <w:b/>
          <w:sz w:val="20"/>
          <w:szCs w:val="20"/>
        </w:rPr>
        <w:t>:</w:t>
      </w:r>
    </w:p>
    <w:p w14:paraId="540C1C85" w14:textId="4ED7F703" w:rsidR="00662D5B" w:rsidRPr="004B3B23" w:rsidRDefault="00F9026A" w:rsidP="00C15A82">
      <w:pPr>
        <w:pStyle w:val="ListParagraph"/>
        <w:numPr>
          <w:ilvl w:val="0"/>
          <w:numId w:val="51"/>
        </w:numPr>
        <w:ind w:left="709"/>
        <w:rPr>
          <w:sz w:val="20"/>
        </w:rPr>
      </w:pPr>
      <w:r w:rsidRPr="004B3B23">
        <w:rPr>
          <w:sz w:val="20"/>
        </w:rPr>
        <w:t>Project included in the National Single Project Pipeline</w:t>
      </w:r>
      <w:r w:rsidR="003354B7" w:rsidRPr="004B3B23">
        <w:rPr>
          <w:sz w:val="20"/>
        </w:rPr>
        <w:t>.</w:t>
      </w:r>
    </w:p>
    <w:p w14:paraId="6FAEFA86" w14:textId="4E2C181D" w:rsidR="00662D5B" w:rsidRPr="004B3B23" w:rsidRDefault="00F9026A" w:rsidP="00C15A82">
      <w:pPr>
        <w:pStyle w:val="ListParagraph"/>
        <w:numPr>
          <w:ilvl w:val="0"/>
          <w:numId w:val="51"/>
        </w:numPr>
        <w:spacing w:before="0"/>
        <w:ind w:left="709"/>
        <w:rPr>
          <w:sz w:val="20"/>
        </w:rPr>
      </w:pPr>
      <w:r w:rsidRPr="004B3B23">
        <w:rPr>
          <w:sz w:val="20"/>
        </w:rPr>
        <w:t>Consistency with the National Waste Management Plan</w:t>
      </w:r>
      <w:r w:rsidR="003354B7" w:rsidRPr="004B3B23">
        <w:rPr>
          <w:sz w:val="20"/>
        </w:rPr>
        <w:t>.</w:t>
      </w:r>
    </w:p>
    <w:p w14:paraId="26CDC936" w14:textId="79263E2A" w:rsidR="00662D5B" w:rsidRPr="004B3B23" w:rsidRDefault="00F9026A" w:rsidP="00C15A82">
      <w:pPr>
        <w:pStyle w:val="ListParagraph"/>
        <w:numPr>
          <w:ilvl w:val="0"/>
          <w:numId w:val="51"/>
        </w:numPr>
        <w:spacing w:before="0"/>
        <w:ind w:left="709"/>
        <w:rPr>
          <w:sz w:val="20"/>
        </w:rPr>
      </w:pPr>
      <w:r w:rsidRPr="004B3B23">
        <w:rPr>
          <w:sz w:val="20"/>
        </w:rPr>
        <w:t xml:space="preserve">Compliance with Regional Waste Management Plans for </w:t>
      </w:r>
      <w:r w:rsidR="000A3DA9">
        <w:rPr>
          <w:sz w:val="20"/>
        </w:rPr>
        <w:t>East</w:t>
      </w:r>
      <w:r w:rsidR="000A3DA9" w:rsidRPr="004B3B23">
        <w:rPr>
          <w:sz w:val="20"/>
        </w:rPr>
        <w:t xml:space="preserve"> </w:t>
      </w:r>
      <w:r w:rsidRPr="004B3B23">
        <w:rPr>
          <w:sz w:val="20"/>
        </w:rPr>
        <w:t>and Northeast regions</w:t>
      </w:r>
      <w:r w:rsidR="003354B7" w:rsidRPr="004B3B23">
        <w:rPr>
          <w:sz w:val="20"/>
        </w:rPr>
        <w:t>.</w:t>
      </w:r>
    </w:p>
    <w:p w14:paraId="3FACF110" w14:textId="3CC8FF0C" w:rsidR="00662D5B" w:rsidRPr="004B3B23" w:rsidRDefault="00D2794C" w:rsidP="00C15A82">
      <w:pPr>
        <w:pStyle w:val="ListParagraph"/>
        <w:numPr>
          <w:ilvl w:val="0"/>
          <w:numId w:val="51"/>
        </w:numPr>
        <w:spacing w:before="0"/>
        <w:ind w:left="709"/>
        <w:rPr>
          <w:sz w:val="20"/>
        </w:rPr>
      </w:pPr>
      <w:r w:rsidRPr="004B3B23">
        <w:rPr>
          <w:sz w:val="20"/>
        </w:rPr>
        <w:lastRenderedPageBreak/>
        <w:t>Consistency</w:t>
      </w:r>
      <w:r w:rsidR="00F9026A" w:rsidRPr="004B3B23">
        <w:rPr>
          <w:sz w:val="20"/>
        </w:rPr>
        <w:t xml:space="preserve"> with EU policies</w:t>
      </w:r>
      <w:r w:rsidR="003354B7" w:rsidRPr="004B3B23">
        <w:rPr>
          <w:sz w:val="20"/>
        </w:rPr>
        <w:t>.</w:t>
      </w:r>
    </w:p>
    <w:p w14:paraId="00F94721" w14:textId="77777777" w:rsidR="00F04DD8" w:rsidRPr="004B3B23" w:rsidRDefault="00F04DD8" w:rsidP="00C15A82">
      <w:pPr>
        <w:pStyle w:val="ListParagraph"/>
        <w:numPr>
          <w:ilvl w:val="0"/>
          <w:numId w:val="51"/>
        </w:numPr>
        <w:spacing w:before="0"/>
        <w:ind w:left="709"/>
        <w:rPr>
          <w:sz w:val="20"/>
        </w:rPr>
      </w:pPr>
      <w:r w:rsidRPr="004B3B23">
        <w:rPr>
          <w:sz w:val="20"/>
        </w:rPr>
        <w:t>Maturity and relevance of the project.</w:t>
      </w:r>
    </w:p>
    <w:p w14:paraId="2D13A79C" w14:textId="05ED41B6" w:rsidR="00662D5B" w:rsidRPr="004B3B23" w:rsidRDefault="00F9026A" w:rsidP="00C15A82">
      <w:pPr>
        <w:pStyle w:val="ListParagraph"/>
        <w:numPr>
          <w:ilvl w:val="0"/>
          <w:numId w:val="51"/>
        </w:numPr>
        <w:spacing w:before="0"/>
        <w:ind w:left="709"/>
        <w:rPr>
          <w:sz w:val="20"/>
        </w:rPr>
      </w:pPr>
      <w:r w:rsidRPr="004B3B23">
        <w:rPr>
          <w:sz w:val="20"/>
        </w:rPr>
        <w:t>Impact of the project on population and nature</w:t>
      </w:r>
      <w:r w:rsidR="003354B7" w:rsidRPr="004B3B23">
        <w:rPr>
          <w:sz w:val="20"/>
        </w:rPr>
        <w:t>.</w:t>
      </w:r>
    </w:p>
    <w:p w14:paraId="6611E549" w14:textId="34B94FDA" w:rsidR="00662D5B" w:rsidRPr="004B3B23" w:rsidRDefault="00F9026A" w:rsidP="00C15A82">
      <w:pPr>
        <w:pStyle w:val="ListParagraph"/>
        <w:numPr>
          <w:ilvl w:val="0"/>
          <w:numId w:val="51"/>
        </w:numPr>
        <w:spacing w:before="0"/>
        <w:ind w:left="709"/>
        <w:rPr>
          <w:sz w:val="20"/>
        </w:rPr>
      </w:pPr>
      <w:r w:rsidRPr="004B3B23">
        <w:rPr>
          <w:sz w:val="20"/>
        </w:rPr>
        <w:t xml:space="preserve">Environmental </w:t>
      </w:r>
      <w:r w:rsidR="003354B7" w:rsidRPr="004B3B23">
        <w:rPr>
          <w:sz w:val="20"/>
        </w:rPr>
        <w:t xml:space="preserve">benefits are </w:t>
      </w:r>
      <w:r w:rsidRPr="004B3B23">
        <w:rPr>
          <w:sz w:val="20"/>
        </w:rPr>
        <w:t xml:space="preserve">expressed in </w:t>
      </w:r>
      <w:r w:rsidR="003354B7" w:rsidRPr="004B3B23">
        <w:rPr>
          <w:sz w:val="20"/>
        </w:rPr>
        <w:t xml:space="preserve">the </w:t>
      </w:r>
      <w:r w:rsidRPr="004B3B23">
        <w:rPr>
          <w:sz w:val="20"/>
        </w:rPr>
        <w:t>amount of waste recycled</w:t>
      </w:r>
      <w:r w:rsidR="003354B7" w:rsidRPr="004B3B23">
        <w:rPr>
          <w:sz w:val="20"/>
        </w:rPr>
        <w:t>.</w:t>
      </w:r>
    </w:p>
    <w:p w14:paraId="4C5D0660" w14:textId="44392D65" w:rsidR="00F04DD8" w:rsidRPr="004B3B23" w:rsidRDefault="00F9026A" w:rsidP="00C15A82">
      <w:pPr>
        <w:pStyle w:val="ListParagraph"/>
        <w:numPr>
          <w:ilvl w:val="0"/>
          <w:numId w:val="51"/>
        </w:numPr>
        <w:spacing w:before="0"/>
        <w:ind w:left="709"/>
        <w:rPr>
          <w:sz w:val="20"/>
        </w:rPr>
      </w:pPr>
      <w:r w:rsidRPr="004B3B23">
        <w:rPr>
          <w:sz w:val="20"/>
        </w:rPr>
        <w:t xml:space="preserve">Adequate management capacity of </w:t>
      </w:r>
      <w:r w:rsidR="00D2794C" w:rsidRPr="004B3B23">
        <w:rPr>
          <w:sz w:val="20"/>
        </w:rPr>
        <w:t xml:space="preserve">the </w:t>
      </w:r>
      <w:r w:rsidRPr="004B3B23">
        <w:rPr>
          <w:sz w:val="20"/>
        </w:rPr>
        <w:t>final beneficiary</w:t>
      </w:r>
      <w:r w:rsidR="003354B7" w:rsidRPr="004B3B23">
        <w:rPr>
          <w:sz w:val="20"/>
        </w:rPr>
        <w:t>.</w:t>
      </w:r>
    </w:p>
    <w:p w14:paraId="14E91E8E" w14:textId="4884A393" w:rsidR="00F9026A" w:rsidRPr="004B3B23" w:rsidRDefault="00F9026A" w:rsidP="00F9026A">
      <w:pPr>
        <w:rPr>
          <w:rFonts w:ascii="Times New Roman" w:hAnsi="Times New Roman"/>
          <w:b/>
          <w:sz w:val="20"/>
          <w:szCs w:val="20"/>
        </w:rPr>
      </w:pPr>
      <w:r w:rsidRPr="004B3B23">
        <w:rPr>
          <w:rFonts w:ascii="Times New Roman" w:hAnsi="Times New Roman"/>
          <w:b/>
          <w:sz w:val="20"/>
          <w:szCs w:val="20"/>
        </w:rPr>
        <w:t>End recipients and target groups</w:t>
      </w:r>
      <w:r w:rsidR="004F26B1" w:rsidRPr="004B3B23">
        <w:rPr>
          <w:rFonts w:ascii="Times New Roman" w:hAnsi="Times New Roman"/>
          <w:b/>
          <w:sz w:val="20"/>
          <w:szCs w:val="20"/>
        </w:rPr>
        <w:t>:</w:t>
      </w:r>
    </w:p>
    <w:p w14:paraId="6950DA8F" w14:textId="608F554E" w:rsidR="00F9026A" w:rsidRPr="004B3B23" w:rsidRDefault="007E1890" w:rsidP="00F9026A">
      <w:pPr>
        <w:rPr>
          <w:rFonts w:ascii="Times New Roman" w:hAnsi="Times New Roman"/>
          <w:i/>
          <w:iCs/>
          <w:sz w:val="20"/>
          <w:szCs w:val="20"/>
        </w:rPr>
      </w:pPr>
      <w:r w:rsidRPr="004B3B23">
        <w:rPr>
          <w:rFonts w:ascii="Times New Roman" w:hAnsi="Times New Roman"/>
          <w:i/>
          <w:iCs/>
          <w:sz w:val="20"/>
          <w:szCs w:val="20"/>
        </w:rPr>
        <w:t>End recipients</w:t>
      </w:r>
    </w:p>
    <w:p w14:paraId="5DDDA193" w14:textId="7F8D9B40" w:rsidR="00662D5B" w:rsidRPr="004B3B23" w:rsidRDefault="00F9026A" w:rsidP="00C15A82">
      <w:pPr>
        <w:pStyle w:val="ListParagraph"/>
        <w:numPr>
          <w:ilvl w:val="0"/>
          <w:numId w:val="50"/>
        </w:numPr>
        <w:ind w:left="709"/>
        <w:rPr>
          <w:sz w:val="20"/>
        </w:rPr>
      </w:pPr>
      <w:r w:rsidRPr="004B3B23">
        <w:rPr>
          <w:sz w:val="20"/>
        </w:rPr>
        <w:t>MoEPP</w:t>
      </w:r>
      <w:r w:rsidR="00D2794C" w:rsidRPr="004B3B23">
        <w:rPr>
          <w:sz w:val="20"/>
        </w:rPr>
        <w:t>.</w:t>
      </w:r>
    </w:p>
    <w:p w14:paraId="1A8C6763" w14:textId="4B2BC612" w:rsidR="00662D5B" w:rsidRPr="004B3B23" w:rsidRDefault="00F9026A" w:rsidP="00C15A82">
      <w:pPr>
        <w:pStyle w:val="ListParagraph"/>
        <w:numPr>
          <w:ilvl w:val="0"/>
          <w:numId w:val="50"/>
        </w:numPr>
        <w:spacing w:before="0"/>
        <w:ind w:left="709"/>
        <w:rPr>
          <w:sz w:val="20"/>
        </w:rPr>
      </w:pPr>
      <w:r w:rsidRPr="004B3B23">
        <w:rPr>
          <w:sz w:val="20"/>
        </w:rPr>
        <w:t>Municipalities of</w:t>
      </w:r>
      <w:r w:rsidR="007D158B">
        <w:rPr>
          <w:sz w:val="20"/>
          <w:lang w:val="mk-MK"/>
        </w:rPr>
        <w:t xml:space="preserve"> the</w:t>
      </w:r>
      <w:r w:rsidRPr="004B3B23">
        <w:rPr>
          <w:sz w:val="20"/>
        </w:rPr>
        <w:t xml:space="preserve"> </w:t>
      </w:r>
      <w:r w:rsidR="000A3DA9">
        <w:rPr>
          <w:sz w:val="20"/>
        </w:rPr>
        <w:t>East</w:t>
      </w:r>
      <w:r w:rsidR="000A3DA9" w:rsidRPr="004B3B23">
        <w:rPr>
          <w:sz w:val="20"/>
        </w:rPr>
        <w:t xml:space="preserve"> </w:t>
      </w:r>
      <w:r w:rsidRPr="004B3B23">
        <w:rPr>
          <w:sz w:val="20"/>
        </w:rPr>
        <w:t>and Northeast regions</w:t>
      </w:r>
      <w:r w:rsidR="00BE374A" w:rsidRPr="00C0101F">
        <w:rPr>
          <w:sz w:val="20"/>
        </w:rPr>
        <w:t>:</w:t>
      </w:r>
      <w:r w:rsidRPr="004B3B23">
        <w:rPr>
          <w:sz w:val="20"/>
        </w:rPr>
        <w:t xml:space="preserve"> Berovo, Pehčevo, Delčevo, M. Kamenica, Vinica, Kočani, Zrnovci, Češinovo - Obleševo, Probištip, Karbinci, Štip, Sveti Nikole</w:t>
      </w:r>
      <w:r w:rsidR="00D2794C" w:rsidRPr="004B3B23">
        <w:rPr>
          <w:sz w:val="20"/>
        </w:rPr>
        <w:t>.</w:t>
      </w:r>
    </w:p>
    <w:p w14:paraId="1766F26C" w14:textId="2EE54DFA" w:rsidR="00662D5B" w:rsidRPr="004B3B23" w:rsidRDefault="00F9026A" w:rsidP="00C15A82">
      <w:pPr>
        <w:pStyle w:val="ListParagraph"/>
        <w:numPr>
          <w:ilvl w:val="0"/>
          <w:numId w:val="50"/>
        </w:numPr>
        <w:spacing w:before="0"/>
        <w:ind w:left="709"/>
        <w:rPr>
          <w:sz w:val="20"/>
        </w:rPr>
      </w:pPr>
      <w:r w:rsidRPr="004B3B23">
        <w:rPr>
          <w:sz w:val="20"/>
        </w:rPr>
        <w:t xml:space="preserve">Public Communal </w:t>
      </w:r>
      <w:r w:rsidR="00E316F9" w:rsidRPr="004B3B23">
        <w:rPr>
          <w:sz w:val="20"/>
        </w:rPr>
        <w:t>Enterprises</w:t>
      </w:r>
      <w:r w:rsidR="002A06CD">
        <w:rPr>
          <w:sz w:val="20"/>
          <w:lang w:val="mk-MK"/>
        </w:rPr>
        <w:t xml:space="preserve"> </w:t>
      </w:r>
      <w:r w:rsidR="00BE374A" w:rsidRPr="00C0101F">
        <w:rPr>
          <w:sz w:val="20"/>
        </w:rPr>
        <w:t>in</w:t>
      </w:r>
      <w:r w:rsidR="002A06CD">
        <w:rPr>
          <w:sz w:val="20"/>
          <w:lang w:val="mk-MK"/>
        </w:rPr>
        <w:t xml:space="preserve"> </w:t>
      </w:r>
      <w:r w:rsidR="00BE374A" w:rsidRPr="00C0101F">
        <w:rPr>
          <w:sz w:val="20"/>
        </w:rPr>
        <w:t xml:space="preserve">the </w:t>
      </w:r>
      <w:r w:rsidRPr="004B3B23">
        <w:rPr>
          <w:sz w:val="20"/>
        </w:rPr>
        <w:t>targeted municipalities</w:t>
      </w:r>
      <w:r w:rsidR="00D2794C" w:rsidRPr="004B3B23">
        <w:rPr>
          <w:sz w:val="20"/>
        </w:rPr>
        <w:t>.</w:t>
      </w:r>
      <w:r w:rsidRPr="004B3B23">
        <w:rPr>
          <w:sz w:val="20"/>
        </w:rPr>
        <w:t xml:space="preserve"> </w:t>
      </w:r>
    </w:p>
    <w:p w14:paraId="636EC836" w14:textId="08FF36CD" w:rsidR="00662D5B" w:rsidRPr="004B3B23" w:rsidRDefault="00F9026A" w:rsidP="00C15A82">
      <w:pPr>
        <w:pStyle w:val="ListParagraph"/>
        <w:numPr>
          <w:ilvl w:val="0"/>
          <w:numId w:val="50"/>
        </w:numPr>
        <w:spacing w:before="0"/>
        <w:ind w:left="709"/>
        <w:rPr>
          <w:sz w:val="20"/>
        </w:rPr>
      </w:pPr>
      <w:r w:rsidRPr="004B3B23">
        <w:rPr>
          <w:sz w:val="20"/>
        </w:rPr>
        <w:t>Regional Waste Management Company</w:t>
      </w:r>
      <w:r w:rsidR="00D2794C" w:rsidRPr="004B3B23">
        <w:rPr>
          <w:sz w:val="20"/>
        </w:rPr>
        <w:t>.</w:t>
      </w:r>
    </w:p>
    <w:p w14:paraId="0768CBBE" w14:textId="32A80EF9" w:rsidR="00DC2E8F" w:rsidRPr="004B3B23" w:rsidRDefault="00DC2E8F" w:rsidP="00C15A82">
      <w:pPr>
        <w:pStyle w:val="ListParagraph"/>
        <w:numPr>
          <w:ilvl w:val="0"/>
          <w:numId w:val="50"/>
        </w:numPr>
        <w:spacing w:before="0"/>
        <w:ind w:left="709"/>
        <w:rPr>
          <w:sz w:val="20"/>
        </w:rPr>
      </w:pPr>
      <w:r w:rsidRPr="004B3B23">
        <w:rPr>
          <w:sz w:val="20"/>
        </w:rPr>
        <w:t>Regional Waste Management Boards of East and Northeast region</w:t>
      </w:r>
      <w:r w:rsidR="00D2794C" w:rsidRPr="004B3B23">
        <w:rPr>
          <w:sz w:val="20"/>
        </w:rPr>
        <w:t>s.</w:t>
      </w:r>
    </w:p>
    <w:p w14:paraId="73CB461D" w14:textId="432BABC9" w:rsidR="00343698" w:rsidRPr="004B3B23" w:rsidRDefault="00DC2E8F" w:rsidP="00C15A82">
      <w:pPr>
        <w:pStyle w:val="ListParagraph"/>
        <w:numPr>
          <w:ilvl w:val="0"/>
          <w:numId w:val="50"/>
        </w:numPr>
        <w:spacing w:before="0"/>
        <w:ind w:left="709"/>
        <w:rPr>
          <w:sz w:val="20"/>
        </w:rPr>
      </w:pPr>
      <w:r w:rsidRPr="004B3B23">
        <w:rPr>
          <w:sz w:val="20"/>
        </w:rPr>
        <w:t xml:space="preserve">Centres for </w:t>
      </w:r>
      <w:r w:rsidR="00F9026A" w:rsidRPr="004B3B23">
        <w:rPr>
          <w:sz w:val="20"/>
        </w:rPr>
        <w:t xml:space="preserve">Development </w:t>
      </w:r>
      <w:r w:rsidRPr="004B3B23">
        <w:rPr>
          <w:sz w:val="20"/>
        </w:rPr>
        <w:t>of Planning Regions</w:t>
      </w:r>
      <w:r w:rsidR="00F9026A" w:rsidRPr="004B3B23">
        <w:rPr>
          <w:sz w:val="20"/>
        </w:rPr>
        <w:t xml:space="preserve"> </w:t>
      </w:r>
      <w:r w:rsidRPr="004B3B23">
        <w:rPr>
          <w:sz w:val="20"/>
        </w:rPr>
        <w:t>–</w:t>
      </w:r>
      <w:r w:rsidR="00F9026A" w:rsidRPr="004B3B23">
        <w:rPr>
          <w:sz w:val="20"/>
        </w:rPr>
        <w:t xml:space="preserve"> </w:t>
      </w:r>
      <w:r w:rsidRPr="004B3B23">
        <w:rPr>
          <w:sz w:val="20"/>
        </w:rPr>
        <w:t>Organizational Units for Regional Waste Management</w:t>
      </w:r>
      <w:r w:rsidR="00FE0C24" w:rsidRPr="004B3B23">
        <w:rPr>
          <w:sz w:val="20"/>
        </w:rPr>
        <w:t>.</w:t>
      </w:r>
    </w:p>
    <w:p w14:paraId="21116185" w14:textId="77777777" w:rsidR="00343698" w:rsidRPr="004B3B23" w:rsidRDefault="00343698" w:rsidP="001F7AAA">
      <w:pPr>
        <w:pStyle w:val="ListParagraph"/>
        <w:numPr>
          <w:ilvl w:val="0"/>
          <w:numId w:val="50"/>
        </w:numPr>
        <w:spacing w:before="0"/>
        <w:ind w:left="709"/>
        <w:rPr>
          <w:bCs/>
          <w:sz w:val="20"/>
          <w:szCs w:val="20"/>
        </w:rPr>
      </w:pPr>
      <w:r w:rsidRPr="004B3B23">
        <w:rPr>
          <w:bCs/>
          <w:sz w:val="20"/>
          <w:szCs w:val="20"/>
        </w:rPr>
        <w:t>Regulatory Commission for Energy and Water Services</w:t>
      </w:r>
    </w:p>
    <w:p w14:paraId="53649EFD" w14:textId="77777777" w:rsidR="00662D5B" w:rsidRPr="004B3B23" w:rsidRDefault="007E1890" w:rsidP="00102FEA">
      <w:pPr>
        <w:rPr>
          <w:rFonts w:ascii="Times New Roman" w:hAnsi="Times New Roman"/>
          <w:i/>
          <w:iCs/>
          <w:sz w:val="20"/>
          <w:szCs w:val="20"/>
        </w:rPr>
      </w:pPr>
      <w:r w:rsidRPr="004B3B23">
        <w:rPr>
          <w:rFonts w:ascii="Times New Roman" w:hAnsi="Times New Roman"/>
          <w:i/>
          <w:iCs/>
          <w:sz w:val="20"/>
          <w:szCs w:val="20"/>
        </w:rPr>
        <w:t>Targeted groups</w:t>
      </w:r>
    </w:p>
    <w:p w14:paraId="56342F25" w14:textId="14582374" w:rsidR="00662D5B" w:rsidRPr="004B3B23" w:rsidRDefault="00F9026A" w:rsidP="00C15A82">
      <w:pPr>
        <w:pStyle w:val="ListParagraph"/>
        <w:numPr>
          <w:ilvl w:val="0"/>
          <w:numId w:val="49"/>
        </w:numPr>
        <w:ind w:left="709"/>
        <w:rPr>
          <w:bCs/>
          <w:sz w:val="20"/>
          <w:szCs w:val="20"/>
        </w:rPr>
      </w:pPr>
      <w:r w:rsidRPr="004B3B23">
        <w:rPr>
          <w:sz w:val="20"/>
        </w:rPr>
        <w:t>Local</w:t>
      </w:r>
      <w:r w:rsidRPr="004B3B23">
        <w:rPr>
          <w:sz w:val="20"/>
          <w:szCs w:val="20"/>
        </w:rPr>
        <w:t xml:space="preserve"> community: The projects will benefit the communities in the targeted municipalities by improving their waste management services and environment</w:t>
      </w:r>
      <w:r w:rsidR="00D2794C" w:rsidRPr="004B3B23">
        <w:rPr>
          <w:sz w:val="20"/>
          <w:szCs w:val="20"/>
        </w:rPr>
        <w:t>.</w:t>
      </w:r>
    </w:p>
    <w:p w14:paraId="2B01731D" w14:textId="38772CED" w:rsidR="00662D5B" w:rsidRPr="004B3B23" w:rsidRDefault="00F9026A" w:rsidP="00C15A82">
      <w:pPr>
        <w:pStyle w:val="ListParagraph"/>
        <w:numPr>
          <w:ilvl w:val="0"/>
          <w:numId w:val="49"/>
        </w:numPr>
        <w:spacing w:before="0"/>
        <w:ind w:left="709"/>
        <w:rPr>
          <w:bCs/>
          <w:sz w:val="20"/>
          <w:szCs w:val="20"/>
        </w:rPr>
      </w:pPr>
      <w:r w:rsidRPr="004B3B23">
        <w:rPr>
          <w:sz w:val="20"/>
        </w:rPr>
        <w:t>Private</w:t>
      </w:r>
      <w:r w:rsidRPr="004B3B23">
        <w:rPr>
          <w:sz w:val="20"/>
          <w:szCs w:val="20"/>
        </w:rPr>
        <w:t xml:space="preserve"> companies </w:t>
      </w:r>
      <w:r w:rsidRPr="004B3B23">
        <w:rPr>
          <w:bCs/>
          <w:sz w:val="20"/>
          <w:szCs w:val="20"/>
        </w:rPr>
        <w:t>that</w:t>
      </w:r>
      <w:r w:rsidRPr="004B3B23">
        <w:rPr>
          <w:sz w:val="20"/>
          <w:szCs w:val="20"/>
        </w:rPr>
        <w:t xml:space="preserve"> work in the field of waste recycling</w:t>
      </w:r>
      <w:r w:rsidR="00FE0C24" w:rsidRPr="004B3B23">
        <w:rPr>
          <w:sz w:val="20"/>
          <w:szCs w:val="20"/>
        </w:rPr>
        <w:t>.</w:t>
      </w:r>
    </w:p>
    <w:p w14:paraId="1C869AF4" w14:textId="23840C08" w:rsidR="00F9026A" w:rsidRPr="004B3B23" w:rsidRDefault="007E1890" w:rsidP="004E6D05">
      <w:pPr>
        <w:rPr>
          <w:rFonts w:ascii="Times New Roman" w:hAnsi="Times New Roman"/>
          <w:b/>
          <w:bCs/>
          <w:sz w:val="20"/>
          <w:szCs w:val="20"/>
        </w:rPr>
      </w:pPr>
      <w:r w:rsidRPr="004B3B23">
        <w:rPr>
          <w:rFonts w:ascii="Times New Roman" w:hAnsi="Times New Roman"/>
          <w:b/>
          <w:bCs/>
          <w:sz w:val="20"/>
          <w:szCs w:val="20"/>
        </w:rPr>
        <w:t>Conditions</w:t>
      </w:r>
      <w:r w:rsidR="004F26B1" w:rsidRPr="004B3B23">
        <w:rPr>
          <w:rFonts w:ascii="Times New Roman" w:hAnsi="Times New Roman"/>
          <w:b/>
          <w:bCs/>
          <w:sz w:val="20"/>
          <w:szCs w:val="20"/>
        </w:rPr>
        <w:t>:</w:t>
      </w:r>
    </w:p>
    <w:p w14:paraId="72F33703" w14:textId="2DA2F381" w:rsidR="00662D5B" w:rsidRPr="004B3B23" w:rsidRDefault="00BE374A" w:rsidP="00C15A82">
      <w:pPr>
        <w:pStyle w:val="ListParagraph"/>
        <w:numPr>
          <w:ilvl w:val="0"/>
          <w:numId w:val="48"/>
        </w:numPr>
        <w:rPr>
          <w:bCs/>
          <w:sz w:val="20"/>
          <w:szCs w:val="20"/>
        </w:rPr>
      </w:pPr>
      <w:r w:rsidRPr="00C0101F">
        <w:rPr>
          <w:bCs/>
          <w:sz w:val="20"/>
          <w:szCs w:val="20"/>
        </w:rPr>
        <w:t xml:space="preserve">The </w:t>
      </w:r>
      <w:r w:rsidR="00F9026A" w:rsidRPr="004B3B23">
        <w:rPr>
          <w:bCs/>
          <w:sz w:val="20"/>
          <w:szCs w:val="20"/>
        </w:rPr>
        <w:t xml:space="preserve">MoEPP </w:t>
      </w:r>
      <w:r w:rsidR="00F9026A" w:rsidRPr="004B3B23">
        <w:rPr>
          <w:sz w:val="20"/>
          <w:szCs w:val="20"/>
        </w:rPr>
        <w:t>must</w:t>
      </w:r>
      <w:r w:rsidR="00F9026A" w:rsidRPr="004B3B23">
        <w:rPr>
          <w:bCs/>
          <w:sz w:val="20"/>
          <w:szCs w:val="20"/>
        </w:rPr>
        <w:t xml:space="preserve"> ensure that </w:t>
      </w:r>
      <w:r w:rsidR="00FF028C" w:rsidRPr="004B3B23">
        <w:rPr>
          <w:bCs/>
          <w:sz w:val="20"/>
          <w:szCs w:val="20"/>
        </w:rPr>
        <w:t>P</w:t>
      </w:r>
      <w:r w:rsidR="00F9026A" w:rsidRPr="004B3B23">
        <w:rPr>
          <w:bCs/>
          <w:sz w:val="20"/>
          <w:szCs w:val="20"/>
        </w:rPr>
        <w:t>hase</w:t>
      </w:r>
      <w:r w:rsidR="00FF028C" w:rsidRPr="004B3B23">
        <w:rPr>
          <w:bCs/>
          <w:sz w:val="20"/>
          <w:szCs w:val="20"/>
        </w:rPr>
        <w:t xml:space="preserve"> I</w:t>
      </w:r>
      <w:r w:rsidR="00F9026A" w:rsidRPr="004B3B23">
        <w:rPr>
          <w:bCs/>
          <w:sz w:val="20"/>
          <w:szCs w:val="20"/>
        </w:rPr>
        <w:t xml:space="preserve"> of the project is completed</w:t>
      </w:r>
      <w:r w:rsidR="00E316F9" w:rsidRPr="004B3B23">
        <w:rPr>
          <w:bCs/>
          <w:sz w:val="20"/>
          <w:szCs w:val="20"/>
        </w:rPr>
        <w:t xml:space="preserve"> or close to </w:t>
      </w:r>
      <w:r w:rsidR="00D2794C" w:rsidRPr="004B3B23">
        <w:rPr>
          <w:bCs/>
          <w:sz w:val="20"/>
          <w:szCs w:val="20"/>
        </w:rPr>
        <w:t>completion</w:t>
      </w:r>
      <w:r w:rsidR="00F9026A" w:rsidRPr="004B3B23">
        <w:rPr>
          <w:bCs/>
          <w:sz w:val="20"/>
          <w:szCs w:val="20"/>
        </w:rPr>
        <w:t xml:space="preserve"> before starting </w:t>
      </w:r>
      <w:r w:rsidR="00FF028C" w:rsidRPr="004B3B23">
        <w:rPr>
          <w:bCs/>
          <w:sz w:val="20"/>
          <w:szCs w:val="20"/>
        </w:rPr>
        <w:t xml:space="preserve">Phase </w:t>
      </w:r>
      <w:r w:rsidR="00F9026A" w:rsidRPr="004B3B23">
        <w:rPr>
          <w:bCs/>
          <w:sz w:val="20"/>
          <w:szCs w:val="20"/>
        </w:rPr>
        <w:t>II</w:t>
      </w:r>
      <w:r w:rsidR="00D2794C" w:rsidRPr="004B3B23">
        <w:rPr>
          <w:bCs/>
          <w:sz w:val="20"/>
          <w:szCs w:val="20"/>
        </w:rPr>
        <w:t>.</w:t>
      </w:r>
    </w:p>
    <w:p w14:paraId="77926D04" w14:textId="7BD1C06F" w:rsidR="00662D5B" w:rsidRPr="004B3B23" w:rsidRDefault="00BE374A" w:rsidP="00C15A82">
      <w:pPr>
        <w:pStyle w:val="ListParagraph"/>
        <w:numPr>
          <w:ilvl w:val="0"/>
          <w:numId w:val="48"/>
        </w:numPr>
        <w:spacing w:before="0"/>
        <w:rPr>
          <w:sz w:val="20"/>
        </w:rPr>
      </w:pPr>
      <w:r w:rsidRPr="00C0101F">
        <w:rPr>
          <w:sz w:val="20"/>
        </w:rPr>
        <w:t xml:space="preserve">The </w:t>
      </w:r>
      <w:r w:rsidR="00F9026A" w:rsidRPr="004B3B23">
        <w:rPr>
          <w:sz w:val="20"/>
        </w:rPr>
        <w:t>MoEPP shall ensure that all project documents are prepared on time and in line with EU requirements</w:t>
      </w:r>
      <w:r w:rsidR="00D2794C" w:rsidRPr="004B3B23">
        <w:rPr>
          <w:sz w:val="20"/>
        </w:rPr>
        <w:t>.</w:t>
      </w:r>
    </w:p>
    <w:p w14:paraId="476D2744" w14:textId="2C2BB07F" w:rsidR="00662D5B" w:rsidRPr="004B3B23" w:rsidRDefault="00F9026A" w:rsidP="00C15A82">
      <w:pPr>
        <w:pStyle w:val="ListParagraph"/>
        <w:numPr>
          <w:ilvl w:val="0"/>
          <w:numId w:val="48"/>
        </w:numPr>
        <w:spacing w:before="0"/>
        <w:rPr>
          <w:sz w:val="20"/>
        </w:rPr>
      </w:pPr>
      <w:r w:rsidRPr="004B3B23">
        <w:rPr>
          <w:sz w:val="20"/>
        </w:rPr>
        <w:t>The project documents must also respect the special requirements deriving from national legislation and relevant standards requested by the legislation</w:t>
      </w:r>
      <w:r w:rsidR="00D2794C" w:rsidRPr="004B3B23">
        <w:rPr>
          <w:sz w:val="20"/>
        </w:rPr>
        <w:t>.</w:t>
      </w:r>
    </w:p>
    <w:p w14:paraId="41883C70" w14:textId="3CD4B24A" w:rsidR="00662D5B" w:rsidRPr="004B3B23" w:rsidRDefault="00BE374A" w:rsidP="00C15A82">
      <w:pPr>
        <w:pStyle w:val="ListParagraph"/>
        <w:numPr>
          <w:ilvl w:val="0"/>
          <w:numId w:val="48"/>
        </w:numPr>
        <w:spacing w:before="0"/>
        <w:rPr>
          <w:sz w:val="20"/>
        </w:rPr>
      </w:pPr>
      <w:r w:rsidRPr="00C0101F">
        <w:rPr>
          <w:sz w:val="20"/>
        </w:rPr>
        <w:t xml:space="preserve">The </w:t>
      </w:r>
      <w:r w:rsidR="00F9026A" w:rsidRPr="004B3B23">
        <w:rPr>
          <w:sz w:val="20"/>
        </w:rPr>
        <w:t>MoEPP</w:t>
      </w:r>
      <w:r w:rsidR="00D2794C" w:rsidRPr="004B3B23">
        <w:rPr>
          <w:sz w:val="20"/>
        </w:rPr>
        <w:t>, respective PCEs,</w:t>
      </w:r>
      <w:r w:rsidR="00F9026A" w:rsidRPr="004B3B23">
        <w:rPr>
          <w:sz w:val="20"/>
        </w:rPr>
        <w:t xml:space="preserve"> and Regional </w:t>
      </w:r>
      <w:r w:rsidR="00D2794C" w:rsidRPr="004B3B23">
        <w:rPr>
          <w:sz w:val="20"/>
        </w:rPr>
        <w:t>Companies</w:t>
      </w:r>
      <w:r w:rsidR="00F9026A" w:rsidRPr="004B3B23">
        <w:rPr>
          <w:sz w:val="20"/>
        </w:rPr>
        <w:t xml:space="preserve"> should ensure th</w:t>
      </w:r>
      <w:r w:rsidR="005F1291" w:rsidRPr="004B3B23">
        <w:rPr>
          <w:sz w:val="20"/>
        </w:rPr>
        <w:t>at</w:t>
      </w:r>
      <w:r w:rsidR="00F9026A" w:rsidRPr="004B3B23">
        <w:rPr>
          <w:sz w:val="20"/>
        </w:rPr>
        <w:t xml:space="preserve"> </w:t>
      </w:r>
      <w:r w:rsidR="00D2794C" w:rsidRPr="004B3B23">
        <w:rPr>
          <w:sz w:val="20"/>
        </w:rPr>
        <w:t xml:space="preserve">the </w:t>
      </w:r>
      <w:r w:rsidR="00F9026A" w:rsidRPr="004B3B23">
        <w:rPr>
          <w:sz w:val="20"/>
        </w:rPr>
        <w:t>project</w:t>
      </w:r>
      <w:r w:rsidR="005F1291" w:rsidRPr="004B3B23">
        <w:rPr>
          <w:sz w:val="20"/>
        </w:rPr>
        <w:t>’s</w:t>
      </w:r>
      <w:r w:rsidR="00F9026A" w:rsidRPr="004B3B23">
        <w:rPr>
          <w:sz w:val="20"/>
        </w:rPr>
        <w:t xml:space="preserve"> result</w:t>
      </w:r>
      <w:r w:rsidR="005F1291" w:rsidRPr="004B3B23">
        <w:rPr>
          <w:sz w:val="20"/>
        </w:rPr>
        <w:t>s</w:t>
      </w:r>
      <w:r w:rsidR="00F9026A" w:rsidRPr="004B3B23">
        <w:rPr>
          <w:sz w:val="20"/>
        </w:rPr>
        <w:t xml:space="preserve"> will remain sustainable over the </w:t>
      </w:r>
      <w:r w:rsidR="00D2794C" w:rsidRPr="004B3B23">
        <w:rPr>
          <w:sz w:val="20"/>
        </w:rPr>
        <w:t>long term</w:t>
      </w:r>
      <w:r w:rsidR="00F9026A" w:rsidRPr="004B3B23">
        <w:rPr>
          <w:sz w:val="20"/>
        </w:rPr>
        <w:t>, both financially and environmentally</w:t>
      </w:r>
      <w:r w:rsidR="00D2794C" w:rsidRPr="004B3B23">
        <w:rPr>
          <w:sz w:val="20"/>
        </w:rPr>
        <w:t>.</w:t>
      </w:r>
    </w:p>
    <w:p w14:paraId="22835B46" w14:textId="0149A4F2" w:rsidR="00662D5B" w:rsidRPr="004B3B23" w:rsidRDefault="00F9026A" w:rsidP="00C15A82">
      <w:pPr>
        <w:pStyle w:val="ListParagraph"/>
        <w:numPr>
          <w:ilvl w:val="0"/>
          <w:numId w:val="48"/>
        </w:numPr>
        <w:spacing w:before="0"/>
        <w:rPr>
          <w:sz w:val="20"/>
        </w:rPr>
      </w:pPr>
      <w:r w:rsidRPr="004B3B23">
        <w:rPr>
          <w:sz w:val="20"/>
        </w:rPr>
        <w:t xml:space="preserve">Using </w:t>
      </w:r>
      <w:r w:rsidR="00D2794C" w:rsidRPr="004B3B23">
        <w:rPr>
          <w:sz w:val="20"/>
        </w:rPr>
        <w:t xml:space="preserve">the </w:t>
      </w:r>
      <w:r w:rsidRPr="004B3B23">
        <w:rPr>
          <w:sz w:val="20"/>
        </w:rPr>
        <w:t xml:space="preserve">“Green procurement” approach should be considered </w:t>
      </w:r>
      <w:r w:rsidR="00D2794C" w:rsidRPr="004B3B23">
        <w:rPr>
          <w:sz w:val="20"/>
        </w:rPr>
        <w:t>to</w:t>
      </w:r>
      <w:r w:rsidRPr="004B3B23">
        <w:rPr>
          <w:sz w:val="20"/>
        </w:rPr>
        <w:t xml:space="preserve"> promote </w:t>
      </w:r>
      <w:r w:rsidR="00BE374A" w:rsidRPr="00C0101F">
        <w:rPr>
          <w:sz w:val="20"/>
        </w:rPr>
        <w:t xml:space="preserve">the </w:t>
      </w:r>
      <w:r w:rsidRPr="004B3B23">
        <w:rPr>
          <w:sz w:val="20"/>
        </w:rPr>
        <w:t>EU</w:t>
      </w:r>
      <w:r w:rsidR="00BE374A" w:rsidRPr="00C0101F">
        <w:rPr>
          <w:sz w:val="20"/>
        </w:rPr>
        <w:t>’s</w:t>
      </w:r>
      <w:r w:rsidRPr="004B3B23">
        <w:rPr>
          <w:sz w:val="20"/>
        </w:rPr>
        <w:t xml:space="preserve"> Green Agenda</w:t>
      </w:r>
      <w:r w:rsidR="005F1291" w:rsidRPr="004B3B23">
        <w:rPr>
          <w:sz w:val="20"/>
        </w:rPr>
        <w:t>.</w:t>
      </w:r>
    </w:p>
    <w:p w14:paraId="245143F4" w14:textId="42EF93FD" w:rsidR="00F9026A" w:rsidRPr="004B3B23" w:rsidRDefault="007E1890" w:rsidP="00F9026A">
      <w:pPr>
        <w:rPr>
          <w:rFonts w:ascii="Times New Roman" w:hAnsi="Times New Roman"/>
          <w:b/>
          <w:bCs/>
          <w:color w:val="C45911" w:themeColor="accent2" w:themeShade="BF"/>
          <w:sz w:val="20"/>
          <w:szCs w:val="20"/>
        </w:rPr>
      </w:pPr>
      <w:r w:rsidRPr="004B3B23">
        <w:rPr>
          <w:rFonts w:ascii="Times New Roman" w:hAnsi="Times New Roman"/>
          <w:b/>
          <w:bCs/>
          <w:color w:val="C45911" w:themeColor="accent2" w:themeShade="BF"/>
          <w:sz w:val="20"/>
          <w:szCs w:val="20"/>
        </w:rPr>
        <w:t xml:space="preserve">Area of support </w:t>
      </w:r>
      <w:r w:rsidR="004E6D05" w:rsidRPr="004B3B23">
        <w:rPr>
          <w:rFonts w:ascii="Times New Roman" w:hAnsi="Times New Roman"/>
          <w:b/>
          <w:bCs/>
          <w:color w:val="C45911" w:themeColor="accent2" w:themeShade="BF"/>
          <w:sz w:val="20"/>
          <w:szCs w:val="20"/>
        </w:rPr>
        <w:t>3</w:t>
      </w:r>
      <w:r w:rsidRPr="004B3B23">
        <w:rPr>
          <w:rFonts w:ascii="Times New Roman" w:hAnsi="Times New Roman"/>
          <w:b/>
          <w:bCs/>
          <w:color w:val="C45911" w:themeColor="accent2" w:themeShade="BF"/>
          <w:sz w:val="20"/>
          <w:szCs w:val="20"/>
        </w:rPr>
        <w:t xml:space="preserve"> – </w:t>
      </w:r>
      <w:r w:rsidR="004E6D05" w:rsidRPr="004B3B23">
        <w:rPr>
          <w:rFonts w:ascii="Times New Roman" w:hAnsi="Times New Roman"/>
          <w:b/>
          <w:bCs/>
          <w:color w:val="C45911" w:themeColor="accent2" w:themeShade="BF"/>
          <w:sz w:val="20"/>
          <w:szCs w:val="20"/>
        </w:rPr>
        <w:t>Other support</w:t>
      </w:r>
    </w:p>
    <w:p w14:paraId="68EE8035" w14:textId="77777777" w:rsidR="001E6A6B" w:rsidRPr="004B3B23" w:rsidRDefault="00F9026A" w:rsidP="00F9026A">
      <w:pPr>
        <w:rPr>
          <w:rFonts w:ascii="Times New Roman" w:hAnsi="Times New Roman"/>
          <w:b/>
          <w:bCs/>
          <w:color w:val="4472C4" w:themeColor="accent1"/>
          <w:sz w:val="20"/>
          <w:szCs w:val="20"/>
        </w:rPr>
      </w:pPr>
      <w:r w:rsidRPr="004B3B23">
        <w:rPr>
          <w:rFonts w:ascii="Times New Roman" w:hAnsi="Times New Roman"/>
          <w:b/>
          <w:bCs/>
          <w:color w:val="4472C4" w:themeColor="accent1"/>
          <w:sz w:val="20"/>
          <w:szCs w:val="20"/>
        </w:rPr>
        <w:t>Rationale</w:t>
      </w:r>
    </w:p>
    <w:p w14:paraId="07C76EA3" w14:textId="7E16A7FD" w:rsidR="001E6A6B" w:rsidRPr="004B3B23" w:rsidRDefault="00C91443" w:rsidP="00F9026A">
      <w:pPr>
        <w:rPr>
          <w:rFonts w:ascii="Times New Roman" w:hAnsi="Times New Roman"/>
          <w:iCs/>
          <w:color w:val="000000" w:themeColor="text1"/>
          <w:sz w:val="20"/>
          <w:szCs w:val="20"/>
        </w:rPr>
      </w:pPr>
      <w:r w:rsidRPr="004B3B23">
        <w:rPr>
          <w:rFonts w:ascii="Times New Roman" w:hAnsi="Times New Roman"/>
          <w:color w:val="000000" w:themeColor="text1"/>
          <w:sz w:val="20"/>
          <w:szCs w:val="20"/>
        </w:rPr>
        <w:t>The a</w:t>
      </w:r>
      <w:r w:rsidR="00F9026A" w:rsidRPr="004B3B23">
        <w:rPr>
          <w:rFonts w:ascii="Times New Roman" w:hAnsi="Times New Roman"/>
          <w:color w:val="000000" w:themeColor="text1"/>
          <w:sz w:val="20"/>
          <w:szCs w:val="20"/>
        </w:rPr>
        <w:t xml:space="preserve">dministrative capacity at </w:t>
      </w:r>
      <w:r w:rsidRPr="004B3B23">
        <w:rPr>
          <w:rFonts w:ascii="Times New Roman" w:hAnsi="Times New Roman"/>
          <w:color w:val="000000" w:themeColor="text1"/>
          <w:sz w:val="20"/>
          <w:szCs w:val="20"/>
        </w:rPr>
        <w:t xml:space="preserve">the </w:t>
      </w:r>
      <w:r w:rsidR="00F9026A" w:rsidRPr="004B3B23">
        <w:rPr>
          <w:rFonts w:ascii="Times New Roman" w:hAnsi="Times New Roman"/>
          <w:color w:val="000000" w:themeColor="text1"/>
          <w:sz w:val="20"/>
          <w:szCs w:val="20"/>
        </w:rPr>
        <w:t xml:space="preserve">national and local levels remains weak, with insufficient human and financial resources to implement and enforce </w:t>
      </w:r>
      <w:r w:rsidR="005F1291" w:rsidRPr="004B3B23">
        <w:rPr>
          <w:rFonts w:ascii="Times New Roman" w:hAnsi="Times New Roman"/>
          <w:color w:val="000000" w:themeColor="text1"/>
          <w:sz w:val="20"/>
          <w:szCs w:val="20"/>
        </w:rPr>
        <w:t xml:space="preserve">the </w:t>
      </w:r>
      <w:r w:rsidR="00F9026A" w:rsidRPr="004B3B23">
        <w:rPr>
          <w:rFonts w:ascii="Times New Roman" w:hAnsi="Times New Roman"/>
          <w:color w:val="000000" w:themeColor="text1"/>
          <w:sz w:val="20"/>
          <w:szCs w:val="20"/>
        </w:rPr>
        <w:t>legislation. To support the implementation of environmental policies, the capacity</w:t>
      </w:r>
      <w:r w:rsidR="0087412D" w:rsidRPr="004B3B23">
        <w:rPr>
          <w:rFonts w:ascii="Times New Roman" w:hAnsi="Times New Roman"/>
          <w:color w:val="000000" w:themeColor="text1"/>
          <w:sz w:val="20"/>
          <w:szCs w:val="20"/>
        </w:rPr>
        <w:t xml:space="preserve"> of the relevant institutions at </w:t>
      </w:r>
      <w:r w:rsidR="00D2794C" w:rsidRPr="004B3B23">
        <w:rPr>
          <w:rFonts w:ascii="Times New Roman" w:hAnsi="Times New Roman"/>
          <w:color w:val="000000" w:themeColor="text1"/>
          <w:sz w:val="20"/>
          <w:szCs w:val="20"/>
        </w:rPr>
        <w:t xml:space="preserve">the </w:t>
      </w:r>
      <w:r w:rsidR="0087412D" w:rsidRPr="004B3B23">
        <w:rPr>
          <w:rFonts w:ascii="Times New Roman" w:hAnsi="Times New Roman"/>
          <w:color w:val="000000" w:themeColor="text1"/>
          <w:sz w:val="20"/>
          <w:szCs w:val="20"/>
        </w:rPr>
        <w:t xml:space="preserve">national and local </w:t>
      </w:r>
      <w:r w:rsidR="00467210" w:rsidRPr="004B3B23">
        <w:rPr>
          <w:rFonts w:ascii="Times New Roman" w:hAnsi="Times New Roman"/>
          <w:color w:val="000000" w:themeColor="text1"/>
          <w:sz w:val="20"/>
          <w:szCs w:val="20"/>
        </w:rPr>
        <w:t>levels</w:t>
      </w:r>
      <w:r w:rsidR="0087412D" w:rsidRPr="004B3B23">
        <w:rPr>
          <w:rFonts w:ascii="Times New Roman" w:hAnsi="Times New Roman"/>
          <w:color w:val="000000" w:themeColor="text1"/>
          <w:sz w:val="20"/>
          <w:szCs w:val="20"/>
        </w:rPr>
        <w:t xml:space="preserve"> should be in place</w:t>
      </w:r>
      <w:r w:rsidR="00F9026A" w:rsidRPr="004B3B23">
        <w:rPr>
          <w:rFonts w:ascii="Times New Roman" w:hAnsi="Times New Roman"/>
          <w:color w:val="000000" w:themeColor="text1"/>
          <w:sz w:val="20"/>
          <w:szCs w:val="20"/>
        </w:rPr>
        <w:t>.</w:t>
      </w:r>
      <w:r w:rsidR="00E316F9" w:rsidRPr="004B3B23">
        <w:rPr>
          <w:rFonts w:ascii="Times New Roman" w:hAnsi="Times New Roman"/>
          <w:color w:val="000000" w:themeColor="text1"/>
          <w:sz w:val="20"/>
          <w:szCs w:val="20"/>
        </w:rPr>
        <w:t xml:space="preserve"> </w:t>
      </w:r>
      <w:r w:rsidRPr="00C0101F">
        <w:rPr>
          <w:rFonts w:ascii="Times New Roman" w:hAnsi="Times New Roman"/>
          <w:color w:val="000000" w:themeColor="text1"/>
          <w:sz w:val="20"/>
          <w:szCs w:val="20"/>
        </w:rPr>
        <w:t xml:space="preserve">Within the </w:t>
      </w:r>
      <w:r w:rsidR="00F9026A" w:rsidRPr="004B3B23">
        <w:rPr>
          <w:rFonts w:ascii="Times New Roman" w:hAnsi="Times New Roman"/>
          <w:iCs/>
          <w:color w:val="000000" w:themeColor="text1"/>
          <w:sz w:val="20"/>
          <w:szCs w:val="20"/>
        </w:rPr>
        <w:t>MoEPP</w:t>
      </w:r>
      <w:r w:rsidRPr="00C0101F">
        <w:rPr>
          <w:rFonts w:ascii="Times New Roman" w:hAnsi="Times New Roman"/>
          <w:iCs/>
          <w:color w:val="000000" w:themeColor="text1"/>
          <w:sz w:val="20"/>
          <w:szCs w:val="20"/>
        </w:rPr>
        <w:t>, the</w:t>
      </w:r>
      <w:r w:rsidR="00F9026A" w:rsidRPr="004B3B23">
        <w:rPr>
          <w:rFonts w:ascii="Times New Roman" w:hAnsi="Times New Roman"/>
          <w:iCs/>
          <w:color w:val="000000" w:themeColor="text1"/>
          <w:sz w:val="20"/>
          <w:szCs w:val="20"/>
        </w:rPr>
        <w:t xml:space="preserve"> </w:t>
      </w:r>
      <w:r w:rsidR="00777417" w:rsidRPr="004B3B23">
        <w:rPr>
          <w:rFonts w:ascii="Times New Roman" w:hAnsi="Times New Roman"/>
          <w:iCs/>
          <w:color w:val="000000" w:themeColor="text1"/>
          <w:sz w:val="20"/>
          <w:szCs w:val="20"/>
        </w:rPr>
        <w:t>IPA structure</w:t>
      </w:r>
      <w:r w:rsidR="00DC2E8F" w:rsidRPr="004B3B23">
        <w:rPr>
          <w:rFonts w:ascii="Times New Roman" w:hAnsi="Times New Roman"/>
          <w:iCs/>
          <w:color w:val="000000" w:themeColor="text1"/>
          <w:sz w:val="20"/>
          <w:szCs w:val="20"/>
        </w:rPr>
        <w:t xml:space="preserve"> </w:t>
      </w:r>
      <w:r w:rsidR="00F9026A" w:rsidRPr="004B3B23">
        <w:rPr>
          <w:rFonts w:ascii="Times New Roman" w:hAnsi="Times New Roman"/>
          <w:iCs/>
          <w:color w:val="000000" w:themeColor="text1"/>
          <w:sz w:val="20"/>
          <w:szCs w:val="20"/>
        </w:rPr>
        <w:t>for the environment</w:t>
      </w:r>
      <w:r w:rsidR="0087412D" w:rsidRPr="004B3B23">
        <w:rPr>
          <w:rFonts w:ascii="Times New Roman" w:hAnsi="Times New Roman"/>
          <w:iCs/>
          <w:color w:val="000000" w:themeColor="text1"/>
          <w:sz w:val="20"/>
          <w:szCs w:val="20"/>
        </w:rPr>
        <w:t>al</w:t>
      </w:r>
      <w:r w:rsidR="00F9026A" w:rsidRPr="004B3B23">
        <w:rPr>
          <w:rFonts w:ascii="Times New Roman" w:hAnsi="Times New Roman"/>
          <w:iCs/>
          <w:color w:val="000000" w:themeColor="text1"/>
          <w:sz w:val="20"/>
          <w:szCs w:val="20"/>
        </w:rPr>
        <w:t xml:space="preserve"> sector</w:t>
      </w:r>
      <w:r w:rsidR="004E6D05" w:rsidRPr="004B3B23">
        <w:rPr>
          <w:rFonts w:ascii="Times New Roman" w:hAnsi="Times New Roman"/>
          <w:iCs/>
          <w:color w:val="000000" w:themeColor="text1"/>
          <w:sz w:val="20"/>
          <w:szCs w:val="20"/>
        </w:rPr>
        <w:t xml:space="preserve"> </w:t>
      </w:r>
      <w:r w:rsidR="001B0922" w:rsidRPr="004B3B23">
        <w:rPr>
          <w:rFonts w:ascii="Times New Roman" w:hAnsi="Times New Roman"/>
          <w:iCs/>
          <w:color w:val="000000" w:themeColor="text1"/>
          <w:sz w:val="20"/>
          <w:szCs w:val="20"/>
        </w:rPr>
        <w:t>is crucial</w:t>
      </w:r>
      <w:r w:rsidR="0087412D" w:rsidRPr="004B3B23">
        <w:rPr>
          <w:rFonts w:ascii="Times New Roman" w:hAnsi="Times New Roman"/>
          <w:iCs/>
          <w:color w:val="000000" w:themeColor="text1"/>
          <w:sz w:val="20"/>
          <w:szCs w:val="20"/>
        </w:rPr>
        <w:t xml:space="preserve"> in planning and </w:t>
      </w:r>
      <w:r w:rsidR="00D2794C" w:rsidRPr="004B3B23">
        <w:rPr>
          <w:rFonts w:ascii="Times New Roman" w:hAnsi="Times New Roman"/>
          <w:iCs/>
          <w:color w:val="000000" w:themeColor="text1"/>
          <w:sz w:val="20"/>
          <w:szCs w:val="20"/>
        </w:rPr>
        <w:t>managing</w:t>
      </w:r>
      <w:r w:rsidR="0087412D" w:rsidRPr="004B3B23">
        <w:rPr>
          <w:rFonts w:ascii="Times New Roman" w:hAnsi="Times New Roman"/>
          <w:iCs/>
          <w:color w:val="000000" w:themeColor="text1"/>
          <w:sz w:val="20"/>
          <w:szCs w:val="20"/>
        </w:rPr>
        <w:t xml:space="preserve"> </w:t>
      </w:r>
      <w:r w:rsidR="00467210" w:rsidRPr="004B3B23">
        <w:rPr>
          <w:rFonts w:ascii="Times New Roman" w:hAnsi="Times New Roman"/>
          <w:iCs/>
          <w:color w:val="000000" w:themeColor="text1"/>
          <w:sz w:val="20"/>
          <w:szCs w:val="20"/>
        </w:rPr>
        <w:t>water and waste management infrastructure projects</w:t>
      </w:r>
      <w:r w:rsidR="0087412D" w:rsidRPr="004B3B23">
        <w:rPr>
          <w:rFonts w:ascii="Times New Roman" w:hAnsi="Times New Roman"/>
          <w:iCs/>
          <w:color w:val="000000" w:themeColor="text1"/>
          <w:sz w:val="20"/>
          <w:szCs w:val="20"/>
        </w:rPr>
        <w:t>. Consequently, strengthening their capacity will</w:t>
      </w:r>
      <w:r w:rsidR="004E6D05" w:rsidRPr="004B3B23">
        <w:rPr>
          <w:rFonts w:ascii="Times New Roman" w:hAnsi="Times New Roman"/>
          <w:iCs/>
          <w:color w:val="000000" w:themeColor="text1"/>
          <w:sz w:val="20"/>
          <w:szCs w:val="20"/>
        </w:rPr>
        <w:t xml:space="preserve"> </w:t>
      </w:r>
      <w:r w:rsidR="00467210" w:rsidRPr="004B3B23">
        <w:rPr>
          <w:rFonts w:ascii="Times New Roman" w:hAnsi="Times New Roman"/>
          <w:iCs/>
          <w:color w:val="000000" w:themeColor="text1"/>
          <w:sz w:val="20"/>
          <w:szCs w:val="20"/>
        </w:rPr>
        <w:t>positively impact</w:t>
      </w:r>
      <w:r w:rsidR="004E6D05" w:rsidRPr="004B3B23">
        <w:rPr>
          <w:rFonts w:ascii="Times New Roman" w:hAnsi="Times New Roman"/>
          <w:iCs/>
          <w:color w:val="000000" w:themeColor="text1"/>
          <w:sz w:val="20"/>
          <w:szCs w:val="20"/>
        </w:rPr>
        <w:t xml:space="preserve"> the</w:t>
      </w:r>
      <w:r w:rsidR="0087412D" w:rsidRPr="004B3B23">
        <w:rPr>
          <w:rFonts w:ascii="Times New Roman" w:hAnsi="Times New Roman"/>
          <w:iCs/>
          <w:color w:val="000000" w:themeColor="text1"/>
          <w:sz w:val="20"/>
          <w:szCs w:val="20"/>
        </w:rPr>
        <w:t xml:space="preserve"> country’s efforts to meet EU requirements in these two areas</w:t>
      </w:r>
      <w:r w:rsidR="00E81C63" w:rsidRPr="004B3B23">
        <w:rPr>
          <w:rFonts w:ascii="Times New Roman" w:hAnsi="Times New Roman"/>
          <w:iCs/>
          <w:color w:val="000000" w:themeColor="text1"/>
          <w:sz w:val="20"/>
          <w:szCs w:val="20"/>
        </w:rPr>
        <w:t xml:space="preserve">, </w:t>
      </w:r>
      <w:r w:rsidR="00A121F1" w:rsidRPr="004B3B23">
        <w:rPr>
          <w:rFonts w:ascii="Times New Roman" w:hAnsi="Times New Roman"/>
          <w:iCs/>
          <w:color w:val="000000" w:themeColor="text1"/>
          <w:sz w:val="20"/>
          <w:szCs w:val="20"/>
        </w:rPr>
        <w:t>including</w:t>
      </w:r>
      <w:r w:rsidR="00BE7E85" w:rsidRPr="00C0101F">
        <w:rPr>
          <w:rFonts w:ascii="Times New Roman" w:hAnsi="Times New Roman"/>
          <w:iCs/>
          <w:color w:val="000000" w:themeColor="text1"/>
          <w:sz w:val="20"/>
          <w:szCs w:val="20"/>
        </w:rPr>
        <w:t xml:space="preserve"> on issues such as</w:t>
      </w:r>
      <w:r w:rsidR="00A121F1" w:rsidRPr="004B3B23">
        <w:rPr>
          <w:rFonts w:ascii="Times New Roman" w:hAnsi="Times New Roman"/>
          <w:iCs/>
          <w:color w:val="000000" w:themeColor="text1"/>
          <w:sz w:val="20"/>
          <w:szCs w:val="20"/>
        </w:rPr>
        <w:t xml:space="preserve"> </w:t>
      </w:r>
      <w:r w:rsidR="00F9026A" w:rsidRPr="004B3B23">
        <w:rPr>
          <w:rFonts w:ascii="Times New Roman" w:hAnsi="Times New Roman"/>
          <w:color w:val="000000" w:themeColor="text1"/>
          <w:sz w:val="20"/>
          <w:szCs w:val="20"/>
        </w:rPr>
        <w:t>planning</w:t>
      </w:r>
      <w:r w:rsidR="004E6D05" w:rsidRPr="004B3B23">
        <w:rPr>
          <w:rFonts w:ascii="Times New Roman" w:hAnsi="Times New Roman"/>
          <w:color w:val="000000" w:themeColor="text1"/>
          <w:sz w:val="20"/>
          <w:szCs w:val="20"/>
        </w:rPr>
        <w:t xml:space="preserve">, </w:t>
      </w:r>
      <w:r w:rsidR="00F9026A" w:rsidRPr="004B3B23">
        <w:rPr>
          <w:rFonts w:ascii="Times New Roman" w:hAnsi="Times New Roman"/>
          <w:color w:val="000000" w:themeColor="text1"/>
          <w:sz w:val="20"/>
          <w:szCs w:val="20"/>
        </w:rPr>
        <w:t>technical documentation</w:t>
      </w:r>
      <w:r w:rsidR="00A121F1" w:rsidRPr="004B3B23">
        <w:rPr>
          <w:rFonts w:ascii="Times New Roman" w:hAnsi="Times New Roman"/>
          <w:color w:val="000000" w:themeColor="text1"/>
          <w:sz w:val="20"/>
          <w:szCs w:val="20"/>
        </w:rPr>
        <w:t xml:space="preserve"> preparation</w:t>
      </w:r>
      <w:r w:rsidR="00467210" w:rsidRPr="004B3B23">
        <w:rPr>
          <w:rFonts w:ascii="Times New Roman" w:hAnsi="Times New Roman"/>
          <w:color w:val="000000" w:themeColor="text1"/>
          <w:sz w:val="20"/>
          <w:szCs w:val="20"/>
        </w:rPr>
        <w:t>,</w:t>
      </w:r>
      <w:r w:rsidR="004E6D05" w:rsidRPr="004B3B23">
        <w:rPr>
          <w:rFonts w:ascii="Times New Roman" w:hAnsi="Times New Roman"/>
          <w:color w:val="000000" w:themeColor="text1"/>
          <w:sz w:val="20"/>
          <w:szCs w:val="20"/>
        </w:rPr>
        <w:t xml:space="preserve"> and investment work implementation</w:t>
      </w:r>
      <w:r w:rsidR="00E81C63" w:rsidRPr="004B3B23">
        <w:rPr>
          <w:rFonts w:ascii="Times New Roman" w:hAnsi="Times New Roman"/>
          <w:color w:val="000000" w:themeColor="text1"/>
          <w:sz w:val="20"/>
          <w:szCs w:val="20"/>
        </w:rPr>
        <w:t>. K</w:t>
      </w:r>
      <w:r w:rsidR="004E6D05" w:rsidRPr="004B3B23">
        <w:rPr>
          <w:rFonts w:ascii="Times New Roman" w:hAnsi="Times New Roman"/>
          <w:color w:val="000000" w:themeColor="text1"/>
          <w:sz w:val="20"/>
          <w:szCs w:val="20"/>
        </w:rPr>
        <w:t xml:space="preserve">nowledgeable and capable public administration will ensure </w:t>
      </w:r>
      <w:r w:rsidRPr="00C0101F">
        <w:rPr>
          <w:rFonts w:ascii="Times New Roman" w:hAnsi="Times New Roman"/>
          <w:color w:val="000000" w:themeColor="text1"/>
          <w:sz w:val="20"/>
          <w:szCs w:val="20"/>
        </w:rPr>
        <w:t xml:space="preserve">that </w:t>
      </w:r>
      <w:r w:rsidR="00467210" w:rsidRPr="004B3B23">
        <w:rPr>
          <w:rFonts w:ascii="Times New Roman" w:hAnsi="Times New Roman"/>
          <w:color w:val="000000" w:themeColor="text1"/>
          <w:sz w:val="20"/>
          <w:szCs w:val="20"/>
        </w:rPr>
        <w:t xml:space="preserve">the </w:t>
      </w:r>
      <w:r w:rsidR="004E6D05" w:rsidRPr="004B3B23">
        <w:rPr>
          <w:rFonts w:ascii="Times New Roman" w:hAnsi="Times New Roman"/>
          <w:color w:val="000000" w:themeColor="text1"/>
          <w:sz w:val="20"/>
          <w:szCs w:val="20"/>
        </w:rPr>
        <w:t>projects</w:t>
      </w:r>
      <w:r w:rsidR="003452BE" w:rsidRPr="00C0101F">
        <w:rPr>
          <w:rFonts w:ascii="Times New Roman" w:hAnsi="Times New Roman"/>
          <w:color w:val="000000" w:themeColor="text1"/>
          <w:sz w:val="20"/>
          <w:szCs w:val="20"/>
        </w:rPr>
        <w:t>’</w:t>
      </w:r>
      <w:r w:rsidR="004E6D05" w:rsidRPr="004B3B23">
        <w:rPr>
          <w:rFonts w:ascii="Times New Roman" w:hAnsi="Times New Roman"/>
          <w:color w:val="000000" w:themeColor="text1"/>
          <w:sz w:val="20"/>
          <w:szCs w:val="20"/>
        </w:rPr>
        <w:t xml:space="preserve"> implementation phases are prepared and completed within </w:t>
      </w:r>
      <w:r w:rsidRPr="00C0101F">
        <w:rPr>
          <w:rFonts w:ascii="Times New Roman" w:hAnsi="Times New Roman"/>
          <w:color w:val="000000" w:themeColor="text1"/>
          <w:sz w:val="20"/>
          <w:szCs w:val="20"/>
        </w:rPr>
        <w:t xml:space="preserve">the </w:t>
      </w:r>
      <w:r w:rsidR="004E6D05" w:rsidRPr="004B3B23">
        <w:rPr>
          <w:rFonts w:ascii="Times New Roman" w:hAnsi="Times New Roman"/>
          <w:color w:val="000000" w:themeColor="text1"/>
          <w:sz w:val="20"/>
          <w:szCs w:val="20"/>
        </w:rPr>
        <w:t xml:space="preserve">agreed timelines. </w:t>
      </w:r>
      <w:r w:rsidR="00F9026A" w:rsidRPr="004B3B23">
        <w:rPr>
          <w:rFonts w:ascii="Times New Roman" w:hAnsi="Times New Roman"/>
          <w:iCs/>
          <w:color w:val="000000" w:themeColor="text1"/>
          <w:sz w:val="20"/>
          <w:szCs w:val="20"/>
        </w:rPr>
        <w:t>Th</w:t>
      </w:r>
      <w:r w:rsidR="004E6D05" w:rsidRPr="004B3B23">
        <w:rPr>
          <w:rFonts w:ascii="Times New Roman" w:hAnsi="Times New Roman"/>
          <w:iCs/>
          <w:color w:val="000000" w:themeColor="text1"/>
          <w:sz w:val="20"/>
          <w:szCs w:val="20"/>
        </w:rPr>
        <w:t>erefore, th</w:t>
      </w:r>
      <w:r w:rsidR="00F9026A" w:rsidRPr="004B3B23">
        <w:rPr>
          <w:rFonts w:ascii="Times New Roman" w:hAnsi="Times New Roman"/>
          <w:iCs/>
          <w:color w:val="000000" w:themeColor="text1"/>
          <w:sz w:val="20"/>
          <w:szCs w:val="20"/>
        </w:rPr>
        <w:t xml:space="preserve">is area of support includes </w:t>
      </w:r>
      <w:r w:rsidR="001B0922" w:rsidRPr="004B3B23">
        <w:rPr>
          <w:rFonts w:ascii="Times New Roman" w:hAnsi="Times New Roman"/>
          <w:iCs/>
          <w:color w:val="000000" w:themeColor="text1"/>
          <w:sz w:val="20"/>
          <w:szCs w:val="20"/>
        </w:rPr>
        <w:t>providing</w:t>
      </w:r>
      <w:r w:rsidR="00F9026A" w:rsidRPr="004B3B23">
        <w:rPr>
          <w:rFonts w:ascii="Times New Roman" w:hAnsi="Times New Roman"/>
          <w:iCs/>
          <w:color w:val="000000" w:themeColor="text1"/>
          <w:sz w:val="20"/>
          <w:szCs w:val="20"/>
        </w:rPr>
        <w:t xml:space="preserve"> </w:t>
      </w:r>
      <w:r w:rsidR="00467210" w:rsidRPr="004B3B23">
        <w:rPr>
          <w:rFonts w:ascii="Times New Roman" w:hAnsi="Times New Roman"/>
          <w:iCs/>
          <w:color w:val="000000" w:themeColor="text1"/>
          <w:sz w:val="20"/>
          <w:szCs w:val="20"/>
        </w:rPr>
        <w:t>training</w:t>
      </w:r>
      <w:r w:rsidR="00F9026A" w:rsidRPr="004B3B23">
        <w:rPr>
          <w:rFonts w:ascii="Times New Roman" w:hAnsi="Times New Roman"/>
          <w:iCs/>
          <w:color w:val="000000" w:themeColor="text1"/>
          <w:sz w:val="20"/>
          <w:szCs w:val="20"/>
        </w:rPr>
        <w:t xml:space="preserve"> and support for </w:t>
      </w:r>
      <w:r w:rsidRPr="00C0101F">
        <w:rPr>
          <w:rFonts w:ascii="Times New Roman" w:hAnsi="Times New Roman"/>
          <w:iCs/>
          <w:color w:val="000000" w:themeColor="text1"/>
          <w:sz w:val="20"/>
          <w:szCs w:val="20"/>
        </w:rPr>
        <w:t xml:space="preserve">the </w:t>
      </w:r>
      <w:r w:rsidR="00777417" w:rsidRPr="004B3B23">
        <w:rPr>
          <w:rFonts w:ascii="Times New Roman" w:hAnsi="Times New Roman"/>
          <w:iCs/>
          <w:color w:val="000000" w:themeColor="text1"/>
          <w:sz w:val="20"/>
          <w:szCs w:val="20"/>
        </w:rPr>
        <w:t>IPA structure</w:t>
      </w:r>
      <w:r w:rsidR="00DC2E8F" w:rsidRPr="004B3B23">
        <w:rPr>
          <w:rFonts w:ascii="Times New Roman" w:hAnsi="Times New Roman"/>
          <w:iCs/>
          <w:color w:val="000000" w:themeColor="text1"/>
          <w:sz w:val="20"/>
          <w:szCs w:val="20"/>
        </w:rPr>
        <w:t xml:space="preserve"> s</w:t>
      </w:r>
      <w:r w:rsidR="00F9026A" w:rsidRPr="004B3B23">
        <w:rPr>
          <w:rFonts w:ascii="Times New Roman" w:hAnsi="Times New Roman"/>
          <w:iCs/>
          <w:color w:val="000000" w:themeColor="text1"/>
          <w:sz w:val="20"/>
          <w:szCs w:val="20"/>
        </w:rPr>
        <w:t xml:space="preserve">taff </w:t>
      </w:r>
      <w:r w:rsidR="00CD4E8A" w:rsidRPr="004B3B23">
        <w:rPr>
          <w:rFonts w:ascii="Times New Roman" w:hAnsi="Times New Roman"/>
          <w:iCs/>
          <w:color w:val="000000" w:themeColor="text1"/>
          <w:sz w:val="20"/>
          <w:szCs w:val="20"/>
        </w:rPr>
        <w:t xml:space="preserve">and </w:t>
      </w:r>
      <w:r w:rsidR="001B0922" w:rsidRPr="004B3B23">
        <w:rPr>
          <w:rFonts w:ascii="Times New Roman" w:hAnsi="Times New Roman"/>
          <w:iCs/>
          <w:color w:val="000000" w:themeColor="text1"/>
          <w:sz w:val="20"/>
          <w:szCs w:val="20"/>
        </w:rPr>
        <w:t>end beneficiaries</w:t>
      </w:r>
      <w:r w:rsidRPr="00C0101F">
        <w:rPr>
          <w:rFonts w:ascii="Times New Roman" w:hAnsi="Times New Roman"/>
          <w:iCs/>
          <w:color w:val="000000" w:themeColor="text1"/>
          <w:sz w:val="20"/>
          <w:szCs w:val="20"/>
        </w:rPr>
        <w:t>’</w:t>
      </w:r>
      <w:r w:rsidR="00467210" w:rsidRPr="004B3B23">
        <w:rPr>
          <w:rFonts w:ascii="Times New Roman" w:hAnsi="Times New Roman"/>
          <w:iCs/>
          <w:color w:val="000000" w:themeColor="text1"/>
          <w:sz w:val="20"/>
          <w:szCs w:val="20"/>
        </w:rPr>
        <w:t xml:space="preserve"> staff </w:t>
      </w:r>
      <w:r w:rsidR="00F9026A" w:rsidRPr="004B3B23">
        <w:rPr>
          <w:rFonts w:ascii="Times New Roman" w:hAnsi="Times New Roman"/>
          <w:iCs/>
          <w:color w:val="000000" w:themeColor="text1"/>
          <w:sz w:val="20"/>
          <w:szCs w:val="20"/>
        </w:rPr>
        <w:t xml:space="preserve">during </w:t>
      </w:r>
      <w:r w:rsidRPr="00C0101F">
        <w:rPr>
          <w:rFonts w:ascii="Times New Roman" w:hAnsi="Times New Roman"/>
          <w:iCs/>
          <w:color w:val="000000" w:themeColor="text1"/>
          <w:sz w:val="20"/>
          <w:szCs w:val="20"/>
        </w:rPr>
        <w:t xml:space="preserve">the </w:t>
      </w:r>
      <w:r w:rsidR="00F9026A" w:rsidRPr="004B3B23">
        <w:rPr>
          <w:rFonts w:ascii="Times New Roman" w:hAnsi="Times New Roman"/>
          <w:iCs/>
          <w:color w:val="000000" w:themeColor="text1"/>
          <w:sz w:val="20"/>
          <w:szCs w:val="20"/>
        </w:rPr>
        <w:t>projects’ preparation and implementation, establishing clear roles and responsibilities, and developing robust monitoring and evaluation systems to ensure that</w:t>
      </w:r>
      <w:r w:rsidRPr="00C0101F">
        <w:rPr>
          <w:rFonts w:ascii="Times New Roman" w:hAnsi="Times New Roman"/>
          <w:iCs/>
          <w:color w:val="000000" w:themeColor="text1"/>
          <w:sz w:val="20"/>
          <w:szCs w:val="20"/>
        </w:rPr>
        <w:t xml:space="preserve"> the</w:t>
      </w:r>
      <w:r w:rsidR="00F9026A" w:rsidRPr="004B3B23">
        <w:rPr>
          <w:rFonts w:ascii="Times New Roman" w:hAnsi="Times New Roman"/>
          <w:iCs/>
          <w:color w:val="000000" w:themeColor="text1"/>
          <w:sz w:val="20"/>
          <w:szCs w:val="20"/>
        </w:rPr>
        <w:t xml:space="preserve"> </w:t>
      </w:r>
      <w:r w:rsidR="004C0A54" w:rsidRPr="004B3B23">
        <w:rPr>
          <w:rFonts w:ascii="Times New Roman" w:hAnsi="Times New Roman"/>
          <w:iCs/>
          <w:color w:val="000000" w:themeColor="text1"/>
          <w:sz w:val="20"/>
          <w:szCs w:val="20"/>
        </w:rPr>
        <w:t>OP</w:t>
      </w:r>
      <w:r w:rsidR="00F9026A" w:rsidRPr="004B3B23">
        <w:rPr>
          <w:rFonts w:ascii="Times New Roman" w:hAnsi="Times New Roman"/>
          <w:iCs/>
          <w:color w:val="000000" w:themeColor="text1"/>
          <w:sz w:val="20"/>
          <w:szCs w:val="20"/>
        </w:rPr>
        <w:t>, environmental policies and projects are being implemented effectively. It will also</w:t>
      </w:r>
      <w:r w:rsidR="004E6D05" w:rsidRPr="004B3B23">
        <w:rPr>
          <w:rFonts w:ascii="Times New Roman" w:hAnsi="Times New Roman"/>
          <w:iCs/>
          <w:color w:val="000000" w:themeColor="text1"/>
          <w:sz w:val="20"/>
          <w:szCs w:val="20"/>
        </w:rPr>
        <w:t xml:space="preserve"> </w:t>
      </w:r>
      <w:r w:rsidR="001B0922" w:rsidRPr="004B3B23">
        <w:rPr>
          <w:rFonts w:ascii="Times New Roman" w:hAnsi="Times New Roman"/>
          <w:iCs/>
          <w:color w:val="000000" w:themeColor="text1"/>
          <w:sz w:val="20"/>
          <w:szCs w:val="20"/>
        </w:rPr>
        <w:t>support</w:t>
      </w:r>
      <w:r w:rsidR="00F9026A" w:rsidRPr="004B3B23">
        <w:rPr>
          <w:rFonts w:ascii="Times New Roman" w:hAnsi="Times New Roman"/>
          <w:iCs/>
          <w:color w:val="000000" w:themeColor="text1"/>
          <w:sz w:val="20"/>
          <w:szCs w:val="20"/>
        </w:rPr>
        <w:t xml:space="preserve"> developing projects’ </w:t>
      </w:r>
      <w:r w:rsidR="004E6D05" w:rsidRPr="004B3B23">
        <w:rPr>
          <w:rFonts w:ascii="Times New Roman" w:hAnsi="Times New Roman"/>
          <w:iCs/>
          <w:color w:val="000000" w:themeColor="text1"/>
          <w:sz w:val="20"/>
          <w:szCs w:val="20"/>
        </w:rPr>
        <w:t xml:space="preserve">technical </w:t>
      </w:r>
      <w:r w:rsidR="00F9026A" w:rsidRPr="004B3B23">
        <w:rPr>
          <w:rFonts w:ascii="Times New Roman" w:hAnsi="Times New Roman"/>
          <w:iCs/>
          <w:color w:val="000000" w:themeColor="text1"/>
          <w:sz w:val="20"/>
          <w:szCs w:val="20"/>
        </w:rPr>
        <w:t>documentation</w:t>
      </w:r>
      <w:r w:rsidR="004E6D05" w:rsidRPr="004B3B23">
        <w:rPr>
          <w:rFonts w:ascii="Times New Roman" w:hAnsi="Times New Roman"/>
          <w:iCs/>
          <w:color w:val="000000" w:themeColor="text1"/>
          <w:sz w:val="20"/>
          <w:szCs w:val="20"/>
        </w:rPr>
        <w:t>,</w:t>
      </w:r>
      <w:r w:rsidR="00F9026A" w:rsidRPr="004B3B23">
        <w:rPr>
          <w:rFonts w:ascii="Times New Roman" w:hAnsi="Times New Roman"/>
          <w:iCs/>
          <w:color w:val="000000" w:themeColor="text1"/>
          <w:sz w:val="20"/>
          <w:szCs w:val="20"/>
        </w:rPr>
        <w:t xml:space="preserve"> as needed during </w:t>
      </w:r>
      <w:r w:rsidR="003452BE" w:rsidRPr="00C0101F">
        <w:rPr>
          <w:rFonts w:ascii="Times New Roman" w:hAnsi="Times New Roman"/>
          <w:iCs/>
          <w:color w:val="000000" w:themeColor="text1"/>
          <w:sz w:val="20"/>
          <w:szCs w:val="20"/>
        </w:rPr>
        <w:t xml:space="preserve">the </w:t>
      </w:r>
      <w:r w:rsidR="00F9026A" w:rsidRPr="004B3B23">
        <w:rPr>
          <w:rFonts w:ascii="Times New Roman" w:hAnsi="Times New Roman"/>
          <w:iCs/>
          <w:color w:val="000000" w:themeColor="text1"/>
          <w:sz w:val="20"/>
          <w:szCs w:val="20"/>
        </w:rPr>
        <w:t>projects’ implementation</w:t>
      </w:r>
      <w:r w:rsidR="004E6D05" w:rsidRPr="004B3B23">
        <w:rPr>
          <w:rFonts w:ascii="Times New Roman" w:hAnsi="Times New Roman"/>
          <w:iCs/>
          <w:color w:val="000000" w:themeColor="text1"/>
          <w:sz w:val="20"/>
          <w:szCs w:val="20"/>
        </w:rPr>
        <w:t>,</w:t>
      </w:r>
      <w:r w:rsidR="00F9026A" w:rsidRPr="004B3B23">
        <w:rPr>
          <w:rFonts w:ascii="Times New Roman" w:hAnsi="Times New Roman"/>
          <w:iCs/>
          <w:color w:val="000000" w:themeColor="text1"/>
          <w:sz w:val="20"/>
          <w:szCs w:val="20"/>
        </w:rPr>
        <w:t xml:space="preserve"> </w:t>
      </w:r>
      <w:r w:rsidR="00467210" w:rsidRPr="004B3B23">
        <w:rPr>
          <w:rFonts w:ascii="Times New Roman" w:hAnsi="Times New Roman"/>
          <w:iCs/>
          <w:color w:val="000000" w:themeColor="text1"/>
          <w:sz w:val="20"/>
          <w:szCs w:val="20"/>
        </w:rPr>
        <w:t>thus,</w:t>
      </w:r>
      <w:r w:rsidR="00F9026A" w:rsidRPr="004B3B23">
        <w:rPr>
          <w:rFonts w:ascii="Times New Roman" w:hAnsi="Times New Roman"/>
          <w:iCs/>
          <w:color w:val="000000" w:themeColor="text1"/>
          <w:sz w:val="20"/>
          <w:szCs w:val="20"/>
        </w:rPr>
        <w:t xml:space="preserve"> </w:t>
      </w:r>
      <w:r w:rsidR="006E22E2" w:rsidRPr="00C0101F">
        <w:rPr>
          <w:rFonts w:ascii="Times New Roman" w:hAnsi="Times New Roman"/>
          <w:iCs/>
          <w:color w:val="000000" w:themeColor="text1"/>
          <w:sz w:val="20"/>
          <w:szCs w:val="20"/>
        </w:rPr>
        <w:t>preventing</w:t>
      </w:r>
      <w:r w:rsidR="006E22E2" w:rsidRPr="004B3B23">
        <w:rPr>
          <w:rFonts w:ascii="Times New Roman" w:hAnsi="Times New Roman"/>
          <w:iCs/>
          <w:color w:val="000000" w:themeColor="text1"/>
          <w:sz w:val="20"/>
          <w:szCs w:val="20"/>
        </w:rPr>
        <w:t xml:space="preserve"> </w:t>
      </w:r>
      <w:r w:rsidR="00F9026A" w:rsidRPr="004B3B23">
        <w:rPr>
          <w:rFonts w:ascii="Times New Roman" w:hAnsi="Times New Roman"/>
          <w:iCs/>
          <w:color w:val="000000" w:themeColor="text1"/>
          <w:sz w:val="20"/>
          <w:szCs w:val="20"/>
        </w:rPr>
        <w:t>delay</w:t>
      </w:r>
      <w:r w:rsidR="004E6D05" w:rsidRPr="004B3B23">
        <w:rPr>
          <w:rFonts w:ascii="Times New Roman" w:hAnsi="Times New Roman"/>
          <w:iCs/>
          <w:color w:val="000000" w:themeColor="text1"/>
          <w:sz w:val="20"/>
          <w:szCs w:val="20"/>
        </w:rPr>
        <w:t>s</w:t>
      </w:r>
      <w:r w:rsidR="00F9026A" w:rsidRPr="004B3B23">
        <w:rPr>
          <w:rFonts w:ascii="Times New Roman" w:hAnsi="Times New Roman"/>
          <w:iCs/>
          <w:color w:val="000000" w:themeColor="text1"/>
          <w:sz w:val="20"/>
          <w:szCs w:val="20"/>
        </w:rPr>
        <w:t xml:space="preserve"> in </w:t>
      </w:r>
      <w:r w:rsidR="006E22E2" w:rsidRPr="00C0101F">
        <w:rPr>
          <w:rFonts w:ascii="Times New Roman" w:hAnsi="Times New Roman"/>
          <w:iCs/>
          <w:color w:val="000000" w:themeColor="text1"/>
          <w:sz w:val="20"/>
          <w:szCs w:val="20"/>
        </w:rPr>
        <w:t xml:space="preserve">the </w:t>
      </w:r>
      <w:r w:rsidR="001B0922" w:rsidRPr="004B3B23">
        <w:rPr>
          <w:rFonts w:ascii="Times New Roman" w:hAnsi="Times New Roman"/>
          <w:iCs/>
          <w:color w:val="000000" w:themeColor="text1"/>
          <w:sz w:val="20"/>
          <w:szCs w:val="20"/>
        </w:rPr>
        <w:t>implement</w:t>
      </w:r>
      <w:r w:rsidR="006E22E2" w:rsidRPr="00C0101F">
        <w:rPr>
          <w:rFonts w:ascii="Times New Roman" w:hAnsi="Times New Roman"/>
          <w:iCs/>
          <w:color w:val="000000" w:themeColor="text1"/>
          <w:sz w:val="20"/>
          <w:szCs w:val="20"/>
        </w:rPr>
        <w:t>ation of</w:t>
      </w:r>
      <w:r w:rsidR="00F9026A" w:rsidRPr="004B3B23">
        <w:rPr>
          <w:rFonts w:ascii="Times New Roman" w:hAnsi="Times New Roman"/>
          <w:iCs/>
          <w:color w:val="000000" w:themeColor="text1"/>
          <w:sz w:val="20"/>
          <w:szCs w:val="20"/>
        </w:rPr>
        <w:t xml:space="preserve"> the </w:t>
      </w:r>
      <w:r w:rsidR="004C0A54" w:rsidRPr="004B3B23">
        <w:rPr>
          <w:rFonts w:ascii="Times New Roman" w:hAnsi="Times New Roman"/>
          <w:iCs/>
          <w:color w:val="000000" w:themeColor="text1"/>
          <w:sz w:val="20"/>
          <w:szCs w:val="20"/>
        </w:rPr>
        <w:t>OP</w:t>
      </w:r>
      <w:r w:rsidR="001E6A6B" w:rsidRPr="004B3B23">
        <w:rPr>
          <w:rFonts w:ascii="Times New Roman" w:hAnsi="Times New Roman"/>
          <w:iCs/>
          <w:color w:val="000000" w:themeColor="text1"/>
          <w:sz w:val="20"/>
          <w:szCs w:val="20"/>
        </w:rPr>
        <w:t>.</w:t>
      </w:r>
    </w:p>
    <w:p w14:paraId="4401A615" w14:textId="4637A350" w:rsidR="00F9026A" w:rsidRPr="004B3B23" w:rsidRDefault="00E81C63" w:rsidP="00F9026A">
      <w:pPr>
        <w:rPr>
          <w:rFonts w:ascii="Times New Roman" w:hAnsi="Times New Roman"/>
          <w:bCs/>
          <w:iCs/>
          <w:color w:val="000000" w:themeColor="text1"/>
          <w:sz w:val="20"/>
          <w:szCs w:val="20"/>
        </w:rPr>
      </w:pPr>
      <w:r w:rsidRPr="004B3B23">
        <w:rPr>
          <w:rFonts w:ascii="Times New Roman" w:hAnsi="Times New Roman"/>
          <w:iCs/>
          <w:color w:val="000000" w:themeColor="text1"/>
          <w:sz w:val="20"/>
          <w:szCs w:val="20"/>
        </w:rPr>
        <w:t xml:space="preserve">The support shall be built on the results achieved under the technical assistance within </w:t>
      </w:r>
      <w:r w:rsidR="004C0A54" w:rsidRPr="004B3B23">
        <w:rPr>
          <w:rFonts w:ascii="Times New Roman" w:hAnsi="Times New Roman"/>
          <w:iCs/>
          <w:color w:val="000000" w:themeColor="text1"/>
          <w:sz w:val="20"/>
          <w:szCs w:val="20"/>
        </w:rPr>
        <w:t>SOP</w:t>
      </w:r>
      <w:r w:rsidRPr="004B3B23">
        <w:rPr>
          <w:rFonts w:ascii="Times New Roman" w:hAnsi="Times New Roman"/>
          <w:iCs/>
          <w:color w:val="000000" w:themeColor="text1"/>
          <w:sz w:val="20"/>
          <w:szCs w:val="20"/>
        </w:rPr>
        <w:t xml:space="preserve">ECA 2014-2020 (expected to start in Q4 2023). </w:t>
      </w:r>
      <w:r w:rsidR="00F9026A" w:rsidRPr="004B3B23">
        <w:rPr>
          <w:rFonts w:ascii="Times New Roman" w:hAnsi="Times New Roman"/>
          <w:iCs/>
          <w:color w:val="000000" w:themeColor="text1"/>
          <w:sz w:val="20"/>
          <w:szCs w:val="20"/>
        </w:rPr>
        <w:t xml:space="preserve">Capacity building to </w:t>
      </w:r>
      <w:r w:rsidR="00066429" w:rsidRPr="00C0101F">
        <w:rPr>
          <w:rFonts w:ascii="Times New Roman" w:hAnsi="Times New Roman"/>
          <w:iCs/>
          <w:color w:val="000000" w:themeColor="text1"/>
          <w:sz w:val="20"/>
          <w:szCs w:val="20"/>
        </w:rPr>
        <w:t xml:space="preserve">the </w:t>
      </w:r>
      <w:r w:rsidR="00F9026A" w:rsidRPr="004B3B23">
        <w:rPr>
          <w:rFonts w:ascii="Times New Roman" w:hAnsi="Times New Roman"/>
          <w:iCs/>
          <w:color w:val="000000" w:themeColor="text1"/>
          <w:sz w:val="20"/>
          <w:szCs w:val="20"/>
        </w:rPr>
        <w:t>IPA operational structure</w:t>
      </w:r>
      <w:r w:rsidR="001B0922" w:rsidRPr="004B3B23">
        <w:rPr>
          <w:rFonts w:ascii="Times New Roman" w:hAnsi="Times New Roman"/>
          <w:iCs/>
          <w:color w:val="000000" w:themeColor="text1"/>
          <w:sz w:val="20"/>
          <w:szCs w:val="20"/>
        </w:rPr>
        <w:t xml:space="preserve"> and other end-beneficiaries of the support envisaged under </w:t>
      </w:r>
      <w:r w:rsidR="00066429" w:rsidRPr="00C0101F">
        <w:rPr>
          <w:rFonts w:ascii="Times New Roman" w:hAnsi="Times New Roman"/>
          <w:iCs/>
          <w:color w:val="000000" w:themeColor="text1"/>
          <w:sz w:val="20"/>
          <w:szCs w:val="20"/>
        </w:rPr>
        <w:t xml:space="preserve">the </w:t>
      </w:r>
      <w:r w:rsidR="004C0A54" w:rsidRPr="004B3B23">
        <w:rPr>
          <w:rFonts w:ascii="Times New Roman" w:hAnsi="Times New Roman"/>
          <w:iCs/>
          <w:color w:val="000000" w:themeColor="text1"/>
          <w:sz w:val="20"/>
          <w:szCs w:val="20"/>
        </w:rPr>
        <w:t>OP</w:t>
      </w:r>
      <w:r w:rsidR="001B0922" w:rsidRPr="004B3B23">
        <w:rPr>
          <w:rFonts w:ascii="Times New Roman" w:hAnsi="Times New Roman"/>
          <w:iCs/>
          <w:color w:val="000000" w:themeColor="text1"/>
          <w:sz w:val="20"/>
          <w:szCs w:val="20"/>
        </w:rPr>
        <w:t xml:space="preserve"> shall be provided to ensure the sustainability of the support areas</w:t>
      </w:r>
      <w:r w:rsidR="00F9026A" w:rsidRPr="004B3B23">
        <w:rPr>
          <w:rFonts w:ascii="Times New Roman" w:hAnsi="Times New Roman"/>
          <w:iCs/>
          <w:color w:val="000000" w:themeColor="text1"/>
          <w:sz w:val="20"/>
          <w:szCs w:val="20"/>
        </w:rPr>
        <w:t xml:space="preserve"> and</w:t>
      </w:r>
      <w:r w:rsidR="00066429" w:rsidRPr="00C0101F">
        <w:rPr>
          <w:rFonts w:ascii="Times New Roman" w:hAnsi="Times New Roman"/>
          <w:iCs/>
          <w:color w:val="000000" w:themeColor="text1"/>
          <w:sz w:val="20"/>
          <w:szCs w:val="20"/>
        </w:rPr>
        <w:t xml:space="preserve"> in order to</w:t>
      </w:r>
      <w:r w:rsidR="00F9026A" w:rsidRPr="004B3B23">
        <w:rPr>
          <w:rFonts w:ascii="Times New Roman" w:hAnsi="Times New Roman"/>
          <w:iCs/>
          <w:color w:val="000000" w:themeColor="text1"/>
          <w:sz w:val="20"/>
          <w:szCs w:val="20"/>
        </w:rPr>
        <w:t xml:space="preserve"> improve</w:t>
      </w:r>
      <w:r w:rsidR="00066429" w:rsidRPr="00C0101F">
        <w:rPr>
          <w:rFonts w:ascii="Times New Roman" w:hAnsi="Times New Roman"/>
          <w:iCs/>
          <w:color w:val="000000" w:themeColor="text1"/>
          <w:sz w:val="20"/>
          <w:szCs w:val="20"/>
        </w:rPr>
        <w:t xml:space="preserve"> the</w:t>
      </w:r>
      <w:r w:rsidR="00F9026A" w:rsidRPr="004B3B23">
        <w:rPr>
          <w:rFonts w:ascii="Times New Roman" w:hAnsi="Times New Roman"/>
          <w:iCs/>
          <w:color w:val="000000" w:themeColor="text1"/>
          <w:sz w:val="20"/>
          <w:szCs w:val="20"/>
        </w:rPr>
        <w:t xml:space="preserve"> infrastructure management. </w:t>
      </w:r>
      <w:r w:rsidR="001B0922" w:rsidRPr="004B3B23">
        <w:rPr>
          <w:rFonts w:ascii="Times New Roman" w:hAnsi="Times New Roman"/>
          <w:iCs/>
          <w:color w:val="000000" w:themeColor="text1"/>
          <w:sz w:val="20"/>
          <w:szCs w:val="20"/>
        </w:rPr>
        <w:t>Implementing</w:t>
      </w:r>
      <w:r w:rsidR="00F9026A" w:rsidRPr="004B3B23">
        <w:rPr>
          <w:rFonts w:ascii="Times New Roman" w:hAnsi="Times New Roman"/>
          <w:iCs/>
          <w:color w:val="000000" w:themeColor="text1"/>
          <w:sz w:val="20"/>
          <w:szCs w:val="20"/>
        </w:rPr>
        <w:t xml:space="preserve"> infrastructure projects </w:t>
      </w:r>
      <w:r w:rsidR="001B0922" w:rsidRPr="004B3B23">
        <w:rPr>
          <w:rFonts w:ascii="Times New Roman" w:hAnsi="Times New Roman"/>
          <w:iCs/>
          <w:color w:val="000000" w:themeColor="text1"/>
          <w:sz w:val="20"/>
          <w:szCs w:val="20"/>
        </w:rPr>
        <w:t>requires</w:t>
      </w:r>
      <w:r w:rsidR="00F9026A" w:rsidRPr="004B3B23">
        <w:rPr>
          <w:rFonts w:ascii="Times New Roman" w:hAnsi="Times New Roman"/>
          <w:iCs/>
          <w:color w:val="000000" w:themeColor="text1"/>
          <w:sz w:val="20"/>
          <w:szCs w:val="20"/>
        </w:rPr>
        <w:t xml:space="preserve"> </w:t>
      </w:r>
      <w:r w:rsidR="00467210" w:rsidRPr="004B3B23">
        <w:rPr>
          <w:rFonts w:ascii="Times New Roman" w:hAnsi="Times New Roman"/>
          <w:iCs/>
          <w:color w:val="000000" w:themeColor="text1"/>
          <w:sz w:val="20"/>
          <w:szCs w:val="20"/>
        </w:rPr>
        <w:t>skills</w:t>
      </w:r>
      <w:r w:rsidR="00F9026A" w:rsidRPr="004B3B23">
        <w:rPr>
          <w:rFonts w:ascii="Times New Roman" w:hAnsi="Times New Roman"/>
          <w:iCs/>
          <w:color w:val="000000" w:themeColor="text1"/>
          <w:sz w:val="20"/>
          <w:szCs w:val="20"/>
        </w:rPr>
        <w:t xml:space="preserve"> not often found in public </w:t>
      </w:r>
      <w:r w:rsidR="004E6D05" w:rsidRPr="004B3B23">
        <w:rPr>
          <w:rFonts w:ascii="Times New Roman" w:hAnsi="Times New Roman"/>
          <w:iCs/>
          <w:color w:val="000000" w:themeColor="text1"/>
          <w:sz w:val="20"/>
          <w:szCs w:val="20"/>
        </w:rPr>
        <w:t>administration;</w:t>
      </w:r>
      <w:r w:rsidR="00B04F22" w:rsidRPr="004B3B23">
        <w:rPr>
          <w:rFonts w:ascii="Times New Roman" w:hAnsi="Times New Roman"/>
          <w:iCs/>
          <w:color w:val="000000" w:themeColor="text1"/>
          <w:sz w:val="20"/>
          <w:szCs w:val="20"/>
        </w:rPr>
        <w:t xml:space="preserve"> </w:t>
      </w:r>
      <w:r w:rsidR="004E6D05" w:rsidRPr="004B3B23">
        <w:rPr>
          <w:rFonts w:ascii="Times New Roman" w:hAnsi="Times New Roman"/>
          <w:iCs/>
          <w:color w:val="000000" w:themeColor="text1"/>
          <w:sz w:val="20"/>
          <w:szCs w:val="20"/>
        </w:rPr>
        <w:t>thus,</w:t>
      </w:r>
      <w:r w:rsidR="00F9026A" w:rsidRPr="004B3B23">
        <w:rPr>
          <w:rFonts w:ascii="Times New Roman" w:hAnsi="Times New Roman"/>
          <w:iCs/>
          <w:color w:val="000000" w:themeColor="text1"/>
          <w:sz w:val="20"/>
          <w:szCs w:val="20"/>
        </w:rPr>
        <w:t xml:space="preserve"> part of the support shall be dedicated to </w:t>
      </w:r>
      <w:r w:rsidR="001B0922" w:rsidRPr="004B3B23">
        <w:rPr>
          <w:rFonts w:ascii="Times New Roman" w:hAnsi="Times New Roman"/>
          <w:iCs/>
          <w:color w:val="000000" w:themeColor="text1"/>
          <w:sz w:val="20"/>
          <w:szCs w:val="20"/>
        </w:rPr>
        <w:t>implementing</w:t>
      </w:r>
      <w:r w:rsidR="00F9026A" w:rsidRPr="004B3B23">
        <w:rPr>
          <w:rFonts w:ascii="Times New Roman" w:hAnsi="Times New Roman"/>
          <w:iCs/>
          <w:color w:val="000000" w:themeColor="text1"/>
          <w:sz w:val="20"/>
          <w:szCs w:val="20"/>
        </w:rPr>
        <w:t xml:space="preserve"> </w:t>
      </w:r>
      <w:r w:rsidR="004E6D05" w:rsidRPr="004B3B23">
        <w:rPr>
          <w:rFonts w:ascii="Times New Roman" w:hAnsi="Times New Roman"/>
          <w:iCs/>
          <w:color w:val="000000" w:themeColor="text1"/>
          <w:sz w:val="20"/>
          <w:szCs w:val="20"/>
        </w:rPr>
        <w:t xml:space="preserve">relevant </w:t>
      </w:r>
      <w:r w:rsidR="00F9026A" w:rsidRPr="004B3B23">
        <w:rPr>
          <w:rFonts w:ascii="Times New Roman" w:hAnsi="Times New Roman"/>
          <w:iCs/>
          <w:color w:val="000000" w:themeColor="text1"/>
          <w:sz w:val="20"/>
          <w:szCs w:val="20"/>
        </w:rPr>
        <w:t xml:space="preserve">retention policy measures to ensure </w:t>
      </w:r>
      <w:r w:rsidR="004E6D05" w:rsidRPr="004B3B23">
        <w:rPr>
          <w:rFonts w:ascii="Times New Roman" w:hAnsi="Times New Roman"/>
          <w:iCs/>
          <w:color w:val="000000" w:themeColor="text1"/>
          <w:sz w:val="20"/>
          <w:szCs w:val="20"/>
        </w:rPr>
        <w:t xml:space="preserve">that </w:t>
      </w:r>
      <w:r w:rsidR="001B0922" w:rsidRPr="004B3B23">
        <w:rPr>
          <w:rFonts w:ascii="Times New Roman" w:hAnsi="Times New Roman"/>
          <w:iCs/>
          <w:color w:val="000000" w:themeColor="text1"/>
          <w:sz w:val="20"/>
          <w:szCs w:val="20"/>
        </w:rPr>
        <w:t>knowledgeable</w:t>
      </w:r>
      <w:r w:rsidR="00F9026A" w:rsidRPr="004B3B23">
        <w:rPr>
          <w:rFonts w:ascii="Times New Roman" w:hAnsi="Times New Roman"/>
          <w:iCs/>
          <w:color w:val="000000" w:themeColor="text1"/>
          <w:sz w:val="20"/>
          <w:szCs w:val="20"/>
        </w:rPr>
        <w:t xml:space="preserve"> and skilled employees </w:t>
      </w:r>
      <w:r w:rsidR="004E6D05" w:rsidRPr="004B3B23">
        <w:rPr>
          <w:rFonts w:ascii="Times New Roman" w:hAnsi="Times New Roman"/>
          <w:iCs/>
          <w:color w:val="000000" w:themeColor="text1"/>
          <w:sz w:val="20"/>
          <w:szCs w:val="20"/>
        </w:rPr>
        <w:t>continue to be part of</w:t>
      </w:r>
      <w:r w:rsidR="00F9026A" w:rsidRPr="004B3B23">
        <w:rPr>
          <w:rFonts w:ascii="Times New Roman" w:hAnsi="Times New Roman"/>
          <w:iCs/>
          <w:color w:val="000000" w:themeColor="text1"/>
          <w:sz w:val="20"/>
          <w:szCs w:val="20"/>
        </w:rPr>
        <w:t xml:space="preserve"> the administration. </w:t>
      </w:r>
      <w:r w:rsidR="00F846D5" w:rsidRPr="004B3B23">
        <w:rPr>
          <w:rFonts w:ascii="Times New Roman" w:hAnsi="Times New Roman"/>
          <w:iCs/>
          <w:color w:val="000000" w:themeColor="text1"/>
          <w:sz w:val="20"/>
          <w:szCs w:val="20"/>
        </w:rPr>
        <w:t>The</w:t>
      </w:r>
      <w:r w:rsidR="00483450" w:rsidRPr="004B3B23">
        <w:rPr>
          <w:rFonts w:ascii="Times New Roman" w:hAnsi="Times New Roman"/>
          <w:iCs/>
          <w:color w:val="000000" w:themeColor="text1"/>
          <w:sz w:val="20"/>
          <w:szCs w:val="20"/>
        </w:rPr>
        <w:t xml:space="preserve"> </w:t>
      </w:r>
      <w:r w:rsidR="00343698" w:rsidRPr="004B3B23">
        <w:rPr>
          <w:rFonts w:ascii="Times New Roman" w:hAnsi="Times New Roman"/>
          <w:iCs/>
          <w:color w:val="000000" w:themeColor="text1"/>
          <w:sz w:val="20"/>
          <w:szCs w:val="20"/>
        </w:rPr>
        <w:t xml:space="preserve">2022 </w:t>
      </w:r>
      <w:r w:rsidR="00483450" w:rsidRPr="004B3B23">
        <w:rPr>
          <w:rFonts w:ascii="Times New Roman" w:hAnsi="Times New Roman"/>
          <w:iCs/>
          <w:color w:val="000000" w:themeColor="text1"/>
          <w:sz w:val="20"/>
          <w:szCs w:val="20"/>
        </w:rPr>
        <w:t xml:space="preserve">Commission </w:t>
      </w:r>
      <w:r w:rsidR="00253C09" w:rsidRPr="004B3B23">
        <w:rPr>
          <w:rFonts w:ascii="Times New Roman" w:hAnsi="Times New Roman"/>
          <w:iCs/>
          <w:color w:val="000000" w:themeColor="text1"/>
          <w:sz w:val="20"/>
          <w:szCs w:val="20"/>
        </w:rPr>
        <w:t>report for Chapter 22 noted that Nort</w:t>
      </w:r>
      <w:r w:rsidR="009E6C62" w:rsidRPr="004B3B23">
        <w:rPr>
          <w:rFonts w:ascii="Times New Roman" w:hAnsi="Times New Roman"/>
          <w:iCs/>
          <w:color w:val="000000" w:themeColor="text1"/>
          <w:sz w:val="20"/>
          <w:szCs w:val="20"/>
        </w:rPr>
        <w:t>h</w:t>
      </w:r>
      <w:r w:rsidR="00253C09" w:rsidRPr="004B3B23">
        <w:rPr>
          <w:rFonts w:ascii="Times New Roman" w:hAnsi="Times New Roman"/>
          <w:iCs/>
          <w:color w:val="000000" w:themeColor="text1"/>
          <w:sz w:val="20"/>
          <w:szCs w:val="20"/>
        </w:rPr>
        <w:t xml:space="preserve"> Macedonia is moderately prepared in regional policy and coordination of structural instrument</w:t>
      </w:r>
      <w:r w:rsidR="00F846D5" w:rsidRPr="004B3B23">
        <w:rPr>
          <w:rFonts w:ascii="Times New Roman" w:hAnsi="Times New Roman"/>
          <w:iCs/>
          <w:color w:val="000000" w:themeColor="text1"/>
          <w:sz w:val="20"/>
          <w:szCs w:val="20"/>
        </w:rPr>
        <w:t>s</w:t>
      </w:r>
      <w:r w:rsidR="00253C09" w:rsidRPr="004B3B23">
        <w:rPr>
          <w:rFonts w:ascii="Times New Roman" w:hAnsi="Times New Roman"/>
          <w:iCs/>
          <w:color w:val="000000" w:themeColor="text1"/>
          <w:sz w:val="20"/>
          <w:szCs w:val="20"/>
        </w:rPr>
        <w:t xml:space="preserve">. Consequently, the intervention </w:t>
      </w:r>
      <w:r w:rsidR="001E6A6B" w:rsidRPr="004B3B23">
        <w:rPr>
          <w:rFonts w:ascii="Times New Roman" w:hAnsi="Times New Roman"/>
          <w:iCs/>
          <w:color w:val="000000" w:themeColor="text1"/>
          <w:sz w:val="20"/>
          <w:szCs w:val="20"/>
        </w:rPr>
        <w:t>aligns</w:t>
      </w:r>
      <w:r w:rsidR="00253C09" w:rsidRPr="004B3B23">
        <w:rPr>
          <w:rFonts w:ascii="Times New Roman" w:hAnsi="Times New Roman"/>
          <w:iCs/>
          <w:color w:val="000000" w:themeColor="text1"/>
          <w:sz w:val="20"/>
          <w:szCs w:val="20"/>
        </w:rPr>
        <w:t xml:space="preserve"> with one of the recommendations</w:t>
      </w:r>
      <w:r w:rsidR="001B0922" w:rsidRPr="004B3B23">
        <w:rPr>
          <w:rFonts w:ascii="Times New Roman" w:hAnsi="Times New Roman"/>
          <w:iCs/>
          <w:color w:val="000000" w:themeColor="text1"/>
          <w:sz w:val="20"/>
          <w:szCs w:val="20"/>
        </w:rPr>
        <w:t>: to</w:t>
      </w:r>
      <w:r w:rsidR="00253C09" w:rsidRPr="004B3B23">
        <w:rPr>
          <w:rFonts w:ascii="Times New Roman" w:hAnsi="Times New Roman"/>
          <w:iCs/>
          <w:color w:val="000000" w:themeColor="text1"/>
          <w:sz w:val="20"/>
          <w:szCs w:val="20"/>
        </w:rPr>
        <w:t xml:space="preserve"> “upgrade the institutional, administrative and technical capacity for the management of the EU funds by adopting </w:t>
      </w:r>
      <w:r w:rsidR="00253C09" w:rsidRPr="004B3B23">
        <w:rPr>
          <w:rFonts w:ascii="Times New Roman" w:hAnsi="Times New Roman"/>
          <w:iCs/>
          <w:color w:val="000000" w:themeColor="text1"/>
          <w:sz w:val="20"/>
          <w:szCs w:val="20"/>
        </w:rPr>
        <w:lastRenderedPageBreak/>
        <w:t xml:space="preserve">an overall staff retention policy, strengthening the capacity-building mechanism”. </w:t>
      </w:r>
      <w:r w:rsidR="00F9026A" w:rsidRPr="004B3B23">
        <w:rPr>
          <w:rFonts w:ascii="Times New Roman" w:hAnsi="Times New Roman"/>
          <w:iCs/>
          <w:color w:val="000000" w:themeColor="text1"/>
          <w:sz w:val="20"/>
          <w:szCs w:val="20"/>
        </w:rPr>
        <w:t>By building a strong and capable operational structure, North Macedonia can ensure that environmental policies are implemented effectively and efficiently.</w:t>
      </w:r>
      <w:r w:rsidR="007924EF" w:rsidRPr="004B3B23">
        <w:rPr>
          <w:rFonts w:ascii="Times New Roman" w:hAnsi="Times New Roman"/>
          <w:iCs/>
          <w:color w:val="000000" w:themeColor="text1"/>
          <w:sz w:val="20"/>
          <w:szCs w:val="20"/>
        </w:rPr>
        <w:t xml:space="preserve"> Therefore, this area of support </w:t>
      </w:r>
      <w:r w:rsidR="007924EF" w:rsidRPr="004B3B23">
        <w:rPr>
          <w:rFonts w:ascii="Times New Roman" w:hAnsi="Times New Roman"/>
          <w:bCs/>
          <w:iCs/>
          <w:color w:val="000000" w:themeColor="text1"/>
          <w:sz w:val="20"/>
          <w:szCs w:val="20"/>
        </w:rPr>
        <w:t>shall provid</w:t>
      </w:r>
      <w:r w:rsidR="00D62B31" w:rsidRPr="004B3B23">
        <w:rPr>
          <w:rFonts w:ascii="Times New Roman" w:hAnsi="Times New Roman"/>
          <w:bCs/>
          <w:iCs/>
          <w:color w:val="000000" w:themeColor="text1"/>
          <w:sz w:val="20"/>
          <w:szCs w:val="20"/>
        </w:rPr>
        <w:t>e</w:t>
      </w:r>
      <w:r w:rsidR="007924EF" w:rsidRPr="004B3B23">
        <w:rPr>
          <w:rFonts w:ascii="Times New Roman" w:hAnsi="Times New Roman"/>
          <w:bCs/>
          <w:iCs/>
          <w:color w:val="000000" w:themeColor="text1"/>
          <w:sz w:val="20"/>
          <w:szCs w:val="20"/>
        </w:rPr>
        <w:t xml:space="preserve"> technical support to </w:t>
      </w:r>
      <w:r w:rsidR="00D70E11" w:rsidRPr="00C0101F">
        <w:rPr>
          <w:rFonts w:ascii="Times New Roman" w:hAnsi="Times New Roman"/>
          <w:bCs/>
          <w:iCs/>
          <w:color w:val="000000" w:themeColor="text1"/>
          <w:sz w:val="20"/>
          <w:szCs w:val="20"/>
        </w:rPr>
        <w:t xml:space="preserve">the </w:t>
      </w:r>
      <w:r w:rsidR="007924EF" w:rsidRPr="004B3B23">
        <w:rPr>
          <w:rFonts w:ascii="Times New Roman" w:hAnsi="Times New Roman"/>
          <w:bCs/>
          <w:iCs/>
          <w:color w:val="000000" w:themeColor="text1"/>
          <w:sz w:val="20"/>
          <w:szCs w:val="20"/>
        </w:rPr>
        <w:t>IPA structure</w:t>
      </w:r>
      <w:r w:rsidR="007924EF" w:rsidRPr="00C0101F">
        <w:rPr>
          <w:rFonts w:ascii="Times New Roman" w:hAnsi="Times New Roman"/>
          <w:bCs/>
          <w:iCs/>
          <w:color w:val="000000" w:themeColor="text1"/>
          <w:sz w:val="20"/>
          <w:szCs w:val="20"/>
        </w:rPr>
        <w:t xml:space="preserve"> </w:t>
      </w:r>
      <w:r w:rsidR="007924EF" w:rsidRPr="004B3B23">
        <w:rPr>
          <w:rFonts w:ascii="Times New Roman" w:hAnsi="Times New Roman"/>
          <w:bCs/>
          <w:iCs/>
          <w:color w:val="000000" w:themeColor="text1"/>
          <w:sz w:val="20"/>
          <w:szCs w:val="20"/>
        </w:rPr>
        <w:t xml:space="preserve">and end beneficiaries in the implementation of the </w:t>
      </w:r>
      <w:r w:rsidR="004C0A54" w:rsidRPr="004B3B23">
        <w:rPr>
          <w:rFonts w:ascii="Times New Roman" w:hAnsi="Times New Roman"/>
          <w:bCs/>
          <w:iCs/>
          <w:color w:val="000000" w:themeColor="text1"/>
          <w:sz w:val="20"/>
          <w:szCs w:val="20"/>
        </w:rPr>
        <w:t>OP</w:t>
      </w:r>
      <w:r w:rsidR="007924EF" w:rsidRPr="004B3B23">
        <w:rPr>
          <w:rFonts w:ascii="Times New Roman" w:hAnsi="Times New Roman"/>
          <w:bCs/>
          <w:iCs/>
          <w:color w:val="000000" w:themeColor="text1"/>
          <w:sz w:val="20"/>
          <w:szCs w:val="20"/>
        </w:rPr>
        <w:t xml:space="preserve"> for Environment, thus increasing </w:t>
      </w:r>
      <w:r w:rsidR="00D70E11" w:rsidRPr="00C0101F">
        <w:rPr>
          <w:rFonts w:ascii="Times New Roman" w:hAnsi="Times New Roman"/>
          <w:bCs/>
          <w:iCs/>
          <w:color w:val="000000" w:themeColor="text1"/>
          <w:sz w:val="20"/>
          <w:szCs w:val="20"/>
        </w:rPr>
        <w:t xml:space="preserve">their </w:t>
      </w:r>
      <w:r w:rsidR="007924EF" w:rsidRPr="004B3B23">
        <w:rPr>
          <w:rFonts w:ascii="Times New Roman" w:hAnsi="Times New Roman"/>
          <w:bCs/>
          <w:iCs/>
          <w:color w:val="000000" w:themeColor="text1"/>
          <w:sz w:val="20"/>
          <w:szCs w:val="20"/>
        </w:rPr>
        <w:t>capacity and capabilities for planning and managing</w:t>
      </w:r>
      <w:r w:rsidR="00D70E11" w:rsidRPr="00C0101F">
        <w:rPr>
          <w:rFonts w:ascii="Times New Roman" w:hAnsi="Times New Roman"/>
          <w:bCs/>
          <w:iCs/>
          <w:color w:val="000000" w:themeColor="text1"/>
          <w:sz w:val="20"/>
          <w:szCs w:val="20"/>
        </w:rPr>
        <w:t xml:space="preserve"> of</w:t>
      </w:r>
      <w:r w:rsidR="007924EF" w:rsidRPr="004B3B23">
        <w:rPr>
          <w:rFonts w:ascii="Times New Roman" w:hAnsi="Times New Roman"/>
          <w:bCs/>
          <w:iCs/>
          <w:color w:val="000000" w:themeColor="text1"/>
          <w:sz w:val="20"/>
          <w:szCs w:val="20"/>
        </w:rPr>
        <w:t xml:space="preserve"> EU and other donors’ funds </w:t>
      </w:r>
      <w:r w:rsidR="00D70E11" w:rsidRPr="00C0101F">
        <w:rPr>
          <w:rFonts w:ascii="Times New Roman" w:hAnsi="Times New Roman"/>
          <w:bCs/>
          <w:iCs/>
          <w:color w:val="000000" w:themeColor="text1"/>
          <w:sz w:val="20"/>
          <w:szCs w:val="20"/>
        </w:rPr>
        <w:t>in the</w:t>
      </w:r>
      <w:r w:rsidR="007924EF" w:rsidRPr="004B3B23">
        <w:rPr>
          <w:rFonts w:ascii="Times New Roman" w:hAnsi="Times New Roman"/>
          <w:bCs/>
          <w:iCs/>
          <w:color w:val="000000" w:themeColor="text1"/>
          <w:sz w:val="20"/>
          <w:szCs w:val="20"/>
        </w:rPr>
        <w:t xml:space="preserve"> environment and climate sector and establishing the ground for management of the European Structural and Investments Funds.</w:t>
      </w:r>
    </w:p>
    <w:p w14:paraId="44C49BBC" w14:textId="77777777" w:rsidR="00F9026A" w:rsidRPr="004B3B23" w:rsidRDefault="00F9026A" w:rsidP="00806D34">
      <w:pPr>
        <w:spacing w:after="120"/>
        <w:rPr>
          <w:rFonts w:ascii="Times New Roman" w:hAnsi="Times New Roman"/>
          <w:b/>
          <w:bCs/>
          <w:color w:val="4472C4" w:themeColor="accent1"/>
          <w:sz w:val="20"/>
          <w:szCs w:val="20"/>
        </w:rPr>
      </w:pPr>
      <w:r w:rsidRPr="004B3B23">
        <w:rPr>
          <w:rFonts w:ascii="Times New Roman" w:hAnsi="Times New Roman"/>
          <w:b/>
          <w:bCs/>
          <w:color w:val="4472C4" w:themeColor="accent1"/>
          <w:sz w:val="20"/>
          <w:szCs w:val="20"/>
        </w:rPr>
        <w:t>Applicable EU legislation</w:t>
      </w:r>
    </w:p>
    <w:p w14:paraId="35F27546" w14:textId="6E8A9E6E" w:rsidR="002D28E8" w:rsidRPr="004B3B23" w:rsidRDefault="002D28E8" w:rsidP="002D28E8">
      <w:pPr>
        <w:pStyle w:val="ListParagraph"/>
        <w:numPr>
          <w:ilvl w:val="0"/>
          <w:numId w:val="47"/>
        </w:numPr>
        <w:spacing w:before="0"/>
        <w:rPr>
          <w:sz w:val="20"/>
        </w:rPr>
      </w:pPr>
      <w:r w:rsidRPr="00C0101F">
        <w:rPr>
          <w:sz w:val="20"/>
        </w:rPr>
        <w:t xml:space="preserve">The recommendations </w:t>
      </w:r>
      <w:r w:rsidR="00343698" w:rsidRPr="00C0101F">
        <w:rPr>
          <w:sz w:val="20"/>
        </w:rPr>
        <w:t xml:space="preserve">of the Commission Report </w:t>
      </w:r>
      <w:r w:rsidRPr="00C0101F">
        <w:rPr>
          <w:sz w:val="20"/>
        </w:rPr>
        <w:t>Chapter 22: Regional Policy and Coordination of Structural Instruments focus on strengthening preparations for participation in the European Social Fund (ESF). This includes enhancing capacities within state bodies to ensure</w:t>
      </w:r>
      <w:r w:rsidR="008E4267" w:rsidRPr="00C0101F">
        <w:rPr>
          <w:sz w:val="20"/>
        </w:rPr>
        <w:t xml:space="preserve"> that</w:t>
      </w:r>
      <w:r w:rsidRPr="00C0101F">
        <w:rPr>
          <w:sz w:val="20"/>
        </w:rPr>
        <w:t xml:space="preserve"> they are ready to manage the Fund effectively, which are planned to be addressed by the type of activities foreseen under this area of support.</w:t>
      </w:r>
    </w:p>
    <w:p w14:paraId="58A17D49" w14:textId="37F00C91" w:rsidR="00662D5B" w:rsidRPr="004B3B23" w:rsidRDefault="007E1890" w:rsidP="00C15A82">
      <w:pPr>
        <w:pStyle w:val="ListParagraph"/>
        <w:numPr>
          <w:ilvl w:val="0"/>
          <w:numId w:val="47"/>
        </w:numPr>
        <w:rPr>
          <w:sz w:val="20"/>
        </w:rPr>
      </w:pPr>
      <w:r w:rsidRPr="004B3B23">
        <w:rPr>
          <w:sz w:val="20"/>
        </w:rPr>
        <w:t>Supporting Public Administrations in EU Member States to Deliver Reforms and Prepare for the Future (Commission Staff Working Document SWD</w:t>
      </w:r>
      <w:r w:rsidR="00DC2E8F" w:rsidRPr="004B3B23">
        <w:rPr>
          <w:sz w:val="20"/>
        </w:rPr>
        <w:t xml:space="preserve"> </w:t>
      </w:r>
      <w:r w:rsidRPr="004B3B23">
        <w:rPr>
          <w:sz w:val="20"/>
        </w:rPr>
        <w:t>(2021</w:t>
      </w:r>
      <w:r w:rsidR="004E6D05" w:rsidRPr="004B3B23">
        <w:rPr>
          <w:sz w:val="20"/>
        </w:rPr>
        <w:t>/</w:t>
      </w:r>
      <w:r w:rsidRPr="004B3B23">
        <w:rPr>
          <w:sz w:val="20"/>
        </w:rPr>
        <w:t>101)</w:t>
      </w:r>
      <w:r w:rsidR="00467210" w:rsidRPr="004B3B23">
        <w:rPr>
          <w:sz w:val="20"/>
        </w:rPr>
        <w:t>.</w:t>
      </w:r>
    </w:p>
    <w:p w14:paraId="4FB470FB" w14:textId="7B727936" w:rsidR="00110A0B" w:rsidRPr="004B3B23" w:rsidRDefault="007E1890" w:rsidP="00AF7003">
      <w:pPr>
        <w:pStyle w:val="ListParagraph"/>
        <w:numPr>
          <w:ilvl w:val="0"/>
          <w:numId w:val="47"/>
        </w:numPr>
        <w:spacing w:before="0"/>
        <w:rPr>
          <w:sz w:val="20"/>
        </w:rPr>
      </w:pPr>
      <w:r w:rsidRPr="004B3B23">
        <w:rPr>
          <w:sz w:val="20"/>
        </w:rPr>
        <w:t xml:space="preserve">EU Public </w:t>
      </w:r>
      <w:r w:rsidR="001B0922" w:rsidRPr="004B3B23">
        <w:rPr>
          <w:sz w:val="20"/>
        </w:rPr>
        <w:t>Administration</w:t>
      </w:r>
      <w:r w:rsidRPr="004B3B23">
        <w:rPr>
          <w:sz w:val="20"/>
        </w:rPr>
        <w:t xml:space="preserve"> toolbox</w:t>
      </w:r>
      <w:r w:rsidR="00467210" w:rsidRPr="004B3B23">
        <w:rPr>
          <w:sz w:val="20"/>
        </w:rPr>
        <w:t>.</w:t>
      </w:r>
    </w:p>
    <w:p w14:paraId="5DE4F2F1" w14:textId="123634B9" w:rsidR="001E6A6B" w:rsidRPr="004B3B23" w:rsidRDefault="00F9026A" w:rsidP="003D033F">
      <w:pPr>
        <w:rPr>
          <w:rFonts w:ascii="Times New Roman" w:hAnsi="Times New Roman"/>
          <w:b/>
          <w:bCs/>
          <w:color w:val="4472C4" w:themeColor="accent1"/>
          <w:sz w:val="20"/>
          <w:szCs w:val="20"/>
        </w:rPr>
      </w:pPr>
      <w:r w:rsidRPr="004B3B23">
        <w:rPr>
          <w:rFonts w:ascii="Times New Roman" w:hAnsi="Times New Roman"/>
          <w:b/>
          <w:bCs/>
          <w:color w:val="4472C4" w:themeColor="accent1"/>
          <w:sz w:val="20"/>
          <w:szCs w:val="20"/>
        </w:rPr>
        <w:t>Outcome</w:t>
      </w:r>
      <w:r w:rsidR="00DC2E8F" w:rsidRPr="004B3B23">
        <w:rPr>
          <w:rFonts w:ascii="Times New Roman" w:hAnsi="Times New Roman"/>
          <w:b/>
          <w:bCs/>
          <w:color w:val="4472C4" w:themeColor="accent1"/>
          <w:sz w:val="20"/>
          <w:szCs w:val="20"/>
        </w:rPr>
        <w:t xml:space="preserve"> </w:t>
      </w:r>
      <w:r w:rsidRPr="004B3B23">
        <w:rPr>
          <w:rFonts w:ascii="Times New Roman" w:hAnsi="Times New Roman"/>
          <w:b/>
          <w:bCs/>
          <w:color w:val="4472C4" w:themeColor="accent1"/>
          <w:sz w:val="20"/>
          <w:szCs w:val="20"/>
        </w:rPr>
        <w:t>(Specific objective)</w:t>
      </w:r>
    </w:p>
    <w:p w14:paraId="221CB499" w14:textId="2A8B42D6" w:rsidR="003D033F" w:rsidRPr="004B3B23" w:rsidRDefault="00F9026A" w:rsidP="003D033F">
      <w:pPr>
        <w:rPr>
          <w:rFonts w:ascii="Times New Roman" w:hAnsi="Times New Roman"/>
          <w:color w:val="000000" w:themeColor="text1"/>
          <w:sz w:val="20"/>
          <w:szCs w:val="20"/>
        </w:rPr>
      </w:pPr>
      <w:r w:rsidRPr="004B3B23">
        <w:rPr>
          <w:rFonts w:ascii="Times New Roman" w:hAnsi="Times New Roman"/>
          <w:b/>
          <w:bCs/>
          <w:color w:val="4472C4" w:themeColor="accent1"/>
          <w:sz w:val="20"/>
          <w:szCs w:val="20"/>
        </w:rPr>
        <w:t xml:space="preserve"> </w:t>
      </w:r>
      <w:r w:rsidR="003D033F" w:rsidRPr="004B3B23">
        <w:rPr>
          <w:rFonts w:ascii="Times New Roman" w:hAnsi="Times New Roman"/>
          <w:color w:val="000000" w:themeColor="text1"/>
          <w:sz w:val="20"/>
          <w:szCs w:val="20"/>
        </w:rPr>
        <w:t>Increased readiness of North Macedonia for EU accession negotiations under Chapter 22.</w:t>
      </w:r>
    </w:p>
    <w:p w14:paraId="101512D2" w14:textId="77777777" w:rsidR="001E6A6B" w:rsidRPr="004B3B23" w:rsidRDefault="00F9026A" w:rsidP="00F9026A">
      <w:pPr>
        <w:rPr>
          <w:rFonts w:ascii="Times New Roman" w:hAnsi="Times New Roman"/>
          <w:b/>
          <w:bCs/>
          <w:color w:val="4472C4" w:themeColor="accent1"/>
          <w:sz w:val="20"/>
          <w:szCs w:val="20"/>
        </w:rPr>
      </w:pPr>
      <w:r w:rsidRPr="004B3B23">
        <w:rPr>
          <w:rFonts w:ascii="Times New Roman" w:hAnsi="Times New Roman"/>
          <w:b/>
          <w:bCs/>
          <w:color w:val="4472C4" w:themeColor="accent1"/>
          <w:sz w:val="20"/>
          <w:szCs w:val="20"/>
        </w:rPr>
        <w:t>Typologies of outputs</w:t>
      </w:r>
    </w:p>
    <w:p w14:paraId="5080BA9A" w14:textId="1422175E" w:rsidR="00F9026A" w:rsidRPr="00C0101F" w:rsidRDefault="00F9026A" w:rsidP="00F9026A">
      <w:pPr>
        <w:rPr>
          <w:rFonts w:ascii="Times New Roman" w:hAnsi="Times New Roman"/>
          <w:color w:val="000000" w:themeColor="text1"/>
          <w:sz w:val="20"/>
          <w:szCs w:val="20"/>
        </w:rPr>
      </w:pPr>
      <w:r w:rsidRPr="004B3B23">
        <w:rPr>
          <w:rFonts w:ascii="Times New Roman" w:hAnsi="Times New Roman"/>
          <w:b/>
          <w:bCs/>
          <w:color w:val="4472C4" w:themeColor="accent1"/>
          <w:sz w:val="20"/>
          <w:szCs w:val="20"/>
        </w:rPr>
        <w:t xml:space="preserve"> </w:t>
      </w:r>
      <w:r w:rsidR="00DC2E8F" w:rsidRPr="00C0101F">
        <w:rPr>
          <w:rFonts w:ascii="Times New Roman" w:hAnsi="Times New Roman"/>
          <w:color w:val="000000" w:themeColor="text1"/>
          <w:sz w:val="20"/>
          <w:szCs w:val="20"/>
        </w:rPr>
        <w:t>To</w:t>
      </w:r>
      <w:r w:rsidRPr="00C0101F">
        <w:rPr>
          <w:rFonts w:ascii="Times New Roman" w:hAnsi="Times New Roman"/>
          <w:color w:val="000000" w:themeColor="text1"/>
          <w:sz w:val="20"/>
          <w:szCs w:val="20"/>
        </w:rPr>
        <w:t xml:space="preserve"> achieve </w:t>
      </w:r>
      <w:r w:rsidR="00F846D5" w:rsidRPr="00C0101F">
        <w:rPr>
          <w:rFonts w:ascii="Times New Roman" w:hAnsi="Times New Roman"/>
          <w:color w:val="000000" w:themeColor="text1"/>
          <w:sz w:val="20"/>
          <w:szCs w:val="20"/>
        </w:rPr>
        <w:t xml:space="preserve">the </w:t>
      </w:r>
      <w:r w:rsidRPr="00C0101F">
        <w:rPr>
          <w:rFonts w:ascii="Times New Roman" w:hAnsi="Times New Roman"/>
          <w:color w:val="000000" w:themeColor="text1"/>
          <w:sz w:val="20"/>
          <w:szCs w:val="20"/>
        </w:rPr>
        <w:t>stated outcome within this area of support, one key output will be accomplished:</w:t>
      </w:r>
    </w:p>
    <w:p w14:paraId="536215D1" w14:textId="5F8102CF" w:rsidR="00662D5B" w:rsidRPr="00C0101F" w:rsidRDefault="007E1890" w:rsidP="005C037F">
      <w:pPr>
        <w:rPr>
          <w:rFonts w:ascii="Times New Roman" w:hAnsi="Times New Roman"/>
          <w:color w:val="000000" w:themeColor="text1"/>
          <w:sz w:val="20"/>
          <w:szCs w:val="20"/>
        </w:rPr>
      </w:pPr>
      <w:r w:rsidRPr="000269E3">
        <w:rPr>
          <w:rFonts w:ascii="Times New Roman" w:hAnsi="Times New Roman"/>
          <w:b/>
          <w:sz w:val="20"/>
          <w:szCs w:val="20"/>
        </w:rPr>
        <w:t>Output</w:t>
      </w:r>
      <w:r w:rsidRPr="000269E3">
        <w:rPr>
          <w:rFonts w:ascii="Times New Roman" w:hAnsi="Times New Roman"/>
          <w:b/>
          <w:color w:val="000000" w:themeColor="text1"/>
          <w:sz w:val="20"/>
          <w:szCs w:val="20"/>
        </w:rPr>
        <w:t xml:space="preserve"> 3.1:</w:t>
      </w:r>
      <w:r w:rsidR="004E6D05" w:rsidRPr="000269E3">
        <w:rPr>
          <w:rFonts w:ascii="Times New Roman" w:hAnsi="Times New Roman"/>
          <w:color w:val="000000" w:themeColor="text1"/>
          <w:sz w:val="20"/>
          <w:szCs w:val="20"/>
        </w:rPr>
        <w:t xml:space="preserve"> </w:t>
      </w:r>
      <w:r w:rsidR="00B04A98" w:rsidRPr="000269E3">
        <w:rPr>
          <w:rFonts w:ascii="Times New Roman" w:hAnsi="Times New Roman"/>
          <w:color w:val="000000" w:themeColor="text1"/>
          <w:sz w:val="20"/>
          <w:szCs w:val="20"/>
        </w:rPr>
        <w:t xml:space="preserve">Improved </w:t>
      </w:r>
      <w:r w:rsidR="006A0FB1" w:rsidRPr="000269E3">
        <w:rPr>
          <w:rFonts w:ascii="Times New Roman" w:hAnsi="Times New Roman"/>
          <w:color w:val="000000" w:themeColor="text1"/>
          <w:sz w:val="20"/>
          <w:szCs w:val="20"/>
        </w:rPr>
        <w:t>management</w:t>
      </w:r>
      <w:r w:rsidR="00E42DA0" w:rsidRPr="000269E3">
        <w:rPr>
          <w:rFonts w:ascii="Times New Roman" w:hAnsi="Times New Roman"/>
          <w:color w:val="000000" w:themeColor="text1"/>
          <w:sz w:val="20"/>
          <w:szCs w:val="20"/>
        </w:rPr>
        <w:t xml:space="preserve">, </w:t>
      </w:r>
      <w:r w:rsidR="006D3BAC" w:rsidRPr="000269E3">
        <w:rPr>
          <w:rFonts w:ascii="Times New Roman" w:hAnsi="Times New Roman"/>
          <w:color w:val="000000" w:themeColor="text1"/>
          <w:sz w:val="20"/>
          <w:szCs w:val="20"/>
        </w:rPr>
        <w:t>implementation,</w:t>
      </w:r>
      <w:r w:rsidR="006A0FB1" w:rsidRPr="000269E3">
        <w:rPr>
          <w:rFonts w:ascii="Times New Roman" w:hAnsi="Times New Roman"/>
          <w:color w:val="000000" w:themeColor="text1"/>
          <w:sz w:val="20"/>
          <w:szCs w:val="20"/>
        </w:rPr>
        <w:t xml:space="preserve"> and </w:t>
      </w:r>
      <w:r w:rsidR="006D3BAC" w:rsidRPr="000269E3">
        <w:rPr>
          <w:rFonts w:ascii="Times New Roman" w:hAnsi="Times New Roman"/>
          <w:color w:val="000000" w:themeColor="text1"/>
          <w:sz w:val="20"/>
          <w:szCs w:val="20"/>
        </w:rPr>
        <w:t>control</w:t>
      </w:r>
      <w:r w:rsidR="00E42DA0" w:rsidRPr="000269E3">
        <w:rPr>
          <w:rFonts w:ascii="Times New Roman" w:hAnsi="Times New Roman"/>
          <w:color w:val="000000" w:themeColor="text1"/>
          <w:sz w:val="20"/>
          <w:szCs w:val="20"/>
        </w:rPr>
        <w:t xml:space="preserve"> of the </w:t>
      </w:r>
      <w:r w:rsidR="00B04A98" w:rsidRPr="000269E3">
        <w:rPr>
          <w:rFonts w:ascii="Times New Roman" w:hAnsi="Times New Roman"/>
          <w:color w:val="000000" w:themeColor="text1"/>
          <w:sz w:val="20"/>
          <w:szCs w:val="20"/>
        </w:rPr>
        <w:t>EU financial assistance</w:t>
      </w:r>
      <w:r w:rsidR="006D3BAC" w:rsidRPr="000269E3">
        <w:rPr>
          <w:rFonts w:ascii="Times New Roman" w:hAnsi="Times New Roman"/>
          <w:color w:val="000000" w:themeColor="text1"/>
          <w:sz w:val="20"/>
          <w:szCs w:val="20"/>
        </w:rPr>
        <w:t>, including through development of human capital,</w:t>
      </w:r>
      <w:r w:rsidR="00B04A98" w:rsidRPr="000269E3">
        <w:rPr>
          <w:rFonts w:ascii="Times New Roman" w:hAnsi="Times New Roman"/>
          <w:color w:val="000000" w:themeColor="text1"/>
          <w:sz w:val="20"/>
          <w:szCs w:val="20"/>
        </w:rPr>
        <w:t xml:space="preserve"> in </w:t>
      </w:r>
      <w:r w:rsidR="006A0FB1" w:rsidRPr="000269E3">
        <w:rPr>
          <w:rFonts w:ascii="Times New Roman" w:hAnsi="Times New Roman"/>
          <w:color w:val="000000" w:themeColor="text1"/>
          <w:sz w:val="20"/>
          <w:szCs w:val="20"/>
        </w:rPr>
        <w:t xml:space="preserve">accordance with EU </w:t>
      </w:r>
      <w:r w:rsidR="00B04A98" w:rsidRPr="000269E3">
        <w:rPr>
          <w:rFonts w:ascii="Times New Roman" w:hAnsi="Times New Roman"/>
          <w:color w:val="000000" w:themeColor="text1"/>
          <w:sz w:val="20"/>
          <w:szCs w:val="20"/>
        </w:rPr>
        <w:t>requirements and best practices.</w:t>
      </w:r>
      <w:r w:rsidR="00B04A98" w:rsidRPr="00C0101F">
        <w:rPr>
          <w:rFonts w:ascii="Times New Roman" w:hAnsi="Times New Roman"/>
          <w:color w:val="000000" w:themeColor="text1"/>
          <w:sz w:val="20"/>
          <w:szCs w:val="20"/>
        </w:rPr>
        <w:t xml:space="preserve"> </w:t>
      </w:r>
    </w:p>
    <w:p w14:paraId="182240ED" w14:textId="6D4E310E" w:rsidR="00F9026A" w:rsidRPr="004B3B23" w:rsidRDefault="00F9026A" w:rsidP="00FD06A8">
      <w:pPr>
        <w:spacing w:after="120"/>
        <w:rPr>
          <w:rFonts w:ascii="Times New Roman" w:hAnsi="Times New Roman"/>
          <w:b/>
          <w:bCs/>
          <w:color w:val="4472C4" w:themeColor="accent1"/>
          <w:sz w:val="20"/>
          <w:szCs w:val="20"/>
        </w:rPr>
      </w:pPr>
      <w:r w:rsidRPr="004B3B23">
        <w:rPr>
          <w:rFonts w:ascii="Times New Roman" w:hAnsi="Times New Roman"/>
          <w:b/>
          <w:bCs/>
          <w:color w:val="4472C4" w:themeColor="accent1"/>
          <w:sz w:val="20"/>
          <w:szCs w:val="20"/>
        </w:rPr>
        <w:t xml:space="preserve">Impact, </w:t>
      </w:r>
      <w:r w:rsidR="00467210" w:rsidRPr="004B3B23">
        <w:rPr>
          <w:rFonts w:ascii="Times New Roman" w:hAnsi="Times New Roman"/>
          <w:b/>
          <w:bCs/>
          <w:color w:val="4472C4" w:themeColor="accent1"/>
          <w:sz w:val="20"/>
          <w:szCs w:val="20"/>
        </w:rPr>
        <w:t>outcome,</w:t>
      </w:r>
      <w:r w:rsidRPr="004B3B23">
        <w:rPr>
          <w:rFonts w:ascii="Times New Roman" w:hAnsi="Times New Roman"/>
          <w:b/>
          <w:bCs/>
          <w:color w:val="4472C4" w:themeColor="accent1"/>
          <w:sz w:val="20"/>
          <w:szCs w:val="20"/>
        </w:rPr>
        <w:t xml:space="preserve"> and output indicators (incl. baselines and targets)</w:t>
      </w:r>
    </w:p>
    <w:tbl>
      <w:tblPr>
        <w:tblStyle w:val="TableGrid"/>
        <w:tblW w:w="9100" w:type="dxa"/>
        <w:tblLayout w:type="fixed"/>
        <w:tblLook w:val="04A0" w:firstRow="1" w:lastRow="0" w:firstColumn="1" w:lastColumn="0" w:noHBand="0" w:noVBand="1"/>
      </w:tblPr>
      <w:tblGrid>
        <w:gridCol w:w="1271"/>
        <w:gridCol w:w="2126"/>
        <w:gridCol w:w="1985"/>
        <w:gridCol w:w="1664"/>
        <w:gridCol w:w="2054"/>
      </w:tblGrid>
      <w:tr w:rsidR="00F01452" w:rsidRPr="004B3B23" w14:paraId="6B3505B2" w14:textId="77777777" w:rsidTr="00F01452">
        <w:trPr>
          <w:trHeight w:val="264"/>
        </w:trPr>
        <w:tc>
          <w:tcPr>
            <w:tcW w:w="1271" w:type="dxa"/>
            <w:shd w:val="clear" w:color="auto" w:fill="D9D9D9" w:themeFill="background1" w:themeFillShade="D9"/>
          </w:tcPr>
          <w:p w14:paraId="75218DAD" w14:textId="77777777" w:rsidR="00662D5B" w:rsidRPr="004B3B23" w:rsidRDefault="00662D5B" w:rsidP="00EC4B41">
            <w:pPr>
              <w:jc w:val="center"/>
              <w:rPr>
                <w:rFonts w:eastAsia="Calibri"/>
                <w:b/>
                <w:bCs/>
                <w:sz w:val="20"/>
                <w:szCs w:val="20"/>
              </w:rPr>
            </w:pPr>
          </w:p>
        </w:tc>
        <w:tc>
          <w:tcPr>
            <w:tcW w:w="2126" w:type="dxa"/>
            <w:shd w:val="clear" w:color="auto" w:fill="D9D9D9" w:themeFill="background1" w:themeFillShade="D9"/>
          </w:tcPr>
          <w:p w14:paraId="23450DED" w14:textId="77777777" w:rsidR="00662D5B" w:rsidRPr="004B3B23" w:rsidRDefault="00F9026A" w:rsidP="00EC4B41">
            <w:pPr>
              <w:jc w:val="center"/>
              <w:rPr>
                <w:rFonts w:eastAsia="Calibri"/>
                <w:b/>
                <w:bCs/>
                <w:sz w:val="20"/>
                <w:szCs w:val="20"/>
              </w:rPr>
            </w:pPr>
            <w:r w:rsidRPr="004B3B23">
              <w:rPr>
                <w:rFonts w:eastAsia="Calibri"/>
                <w:b/>
                <w:bCs/>
                <w:sz w:val="20"/>
                <w:szCs w:val="20"/>
              </w:rPr>
              <w:t>Indicator</w:t>
            </w:r>
          </w:p>
        </w:tc>
        <w:tc>
          <w:tcPr>
            <w:tcW w:w="1985" w:type="dxa"/>
            <w:shd w:val="clear" w:color="auto" w:fill="D9D9D9" w:themeFill="background1" w:themeFillShade="D9"/>
          </w:tcPr>
          <w:p w14:paraId="2B33FC1D" w14:textId="38274FD9" w:rsidR="00662D5B" w:rsidRPr="004B3B23" w:rsidRDefault="00F9026A" w:rsidP="00EC4B41">
            <w:pPr>
              <w:jc w:val="center"/>
              <w:rPr>
                <w:rFonts w:eastAsia="Calibri"/>
                <w:b/>
                <w:bCs/>
                <w:sz w:val="20"/>
                <w:szCs w:val="20"/>
              </w:rPr>
            </w:pPr>
            <w:r w:rsidRPr="004B3B23">
              <w:rPr>
                <w:rFonts w:eastAsia="Calibri"/>
                <w:b/>
                <w:bCs/>
                <w:sz w:val="20"/>
                <w:szCs w:val="20"/>
              </w:rPr>
              <w:t>Baseline</w:t>
            </w:r>
          </w:p>
        </w:tc>
        <w:tc>
          <w:tcPr>
            <w:tcW w:w="1664" w:type="dxa"/>
            <w:shd w:val="clear" w:color="auto" w:fill="D9D9D9" w:themeFill="background1" w:themeFillShade="D9"/>
          </w:tcPr>
          <w:p w14:paraId="045BB529" w14:textId="77777777" w:rsidR="00662D5B" w:rsidRPr="004B3B23" w:rsidRDefault="00F9026A" w:rsidP="00EC4B41">
            <w:pPr>
              <w:jc w:val="center"/>
              <w:rPr>
                <w:rFonts w:eastAsia="Calibri"/>
                <w:b/>
                <w:bCs/>
                <w:sz w:val="20"/>
                <w:szCs w:val="20"/>
              </w:rPr>
            </w:pPr>
            <w:r w:rsidRPr="004B3B23">
              <w:rPr>
                <w:rFonts w:eastAsia="Calibri"/>
                <w:b/>
                <w:bCs/>
                <w:sz w:val="20"/>
                <w:szCs w:val="20"/>
              </w:rPr>
              <w:t>Target</w:t>
            </w:r>
          </w:p>
        </w:tc>
        <w:tc>
          <w:tcPr>
            <w:tcW w:w="2054" w:type="dxa"/>
            <w:shd w:val="clear" w:color="auto" w:fill="D9D9D9" w:themeFill="background1" w:themeFillShade="D9"/>
          </w:tcPr>
          <w:p w14:paraId="4D41AA74" w14:textId="77777777" w:rsidR="00662D5B" w:rsidRPr="004B3B23" w:rsidRDefault="00F9026A" w:rsidP="00EC4B41">
            <w:pPr>
              <w:tabs>
                <w:tab w:val="left" w:pos="1837"/>
              </w:tabs>
              <w:jc w:val="center"/>
              <w:rPr>
                <w:rFonts w:eastAsia="Calibri"/>
                <w:b/>
                <w:bCs/>
                <w:sz w:val="20"/>
                <w:szCs w:val="20"/>
              </w:rPr>
            </w:pPr>
            <w:r w:rsidRPr="004B3B23">
              <w:rPr>
                <w:rFonts w:eastAsia="Calibri"/>
                <w:b/>
                <w:bCs/>
                <w:sz w:val="20"/>
                <w:szCs w:val="20"/>
              </w:rPr>
              <w:t>Source of verification</w:t>
            </w:r>
          </w:p>
        </w:tc>
      </w:tr>
      <w:tr w:rsidR="00E81C63" w:rsidRPr="004B3B23" w14:paraId="20A85778" w14:textId="77777777" w:rsidTr="00F01452">
        <w:tc>
          <w:tcPr>
            <w:tcW w:w="1271" w:type="dxa"/>
          </w:tcPr>
          <w:p w14:paraId="327F2580" w14:textId="1AF9295D" w:rsidR="00E81C63" w:rsidRPr="004B3B23" w:rsidRDefault="006453F0" w:rsidP="00E81C63">
            <w:pPr>
              <w:jc w:val="left"/>
              <w:rPr>
                <w:rFonts w:eastAsia="Calibri"/>
                <w:sz w:val="20"/>
                <w:szCs w:val="20"/>
              </w:rPr>
            </w:pPr>
            <w:r w:rsidRPr="004B3B23">
              <w:rPr>
                <w:rFonts w:eastAsia="Calibri"/>
                <w:b/>
                <w:bCs/>
                <w:sz w:val="20"/>
                <w:szCs w:val="20"/>
              </w:rPr>
              <w:t>Impact</w:t>
            </w:r>
            <w:r w:rsidRPr="00C0101F">
              <w:rPr>
                <w:sz w:val="20"/>
                <w:szCs w:val="20"/>
              </w:rPr>
              <w:t xml:space="preserve"> </w:t>
            </w:r>
          </w:p>
        </w:tc>
        <w:tc>
          <w:tcPr>
            <w:tcW w:w="2126" w:type="dxa"/>
          </w:tcPr>
          <w:p w14:paraId="56F4E60F" w14:textId="0A671F13" w:rsidR="00E81C63" w:rsidRPr="00C0101F" w:rsidRDefault="00E81C63" w:rsidP="00E81C63">
            <w:pPr>
              <w:jc w:val="left"/>
              <w:rPr>
                <w:rFonts w:eastAsia="Calibri"/>
                <w:b/>
                <w:bCs/>
                <w:sz w:val="20"/>
                <w:szCs w:val="20"/>
              </w:rPr>
            </w:pPr>
            <w:r w:rsidRPr="004B3B23">
              <w:rPr>
                <w:rFonts w:eastAsia="Calibri"/>
                <w:bCs/>
                <w:sz w:val="20"/>
                <w:szCs w:val="20"/>
              </w:rPr>
              <w:t>Progress in implementation of Green Agenda</w:t>
            </w:r>
          </w:p>
        </w:tc>
        <w:tc>
          <w:tcPr>
            <w:tcW w:w="1985" w:type="dxa"/>
          </w:tcPr>
          <w:p w14:paraId="5E435251" w14:textId="48A9E2D5" w:rsidR="00E81C63" w:rsidRPr="00C0101F" w:rsidRDefault="00E81C63">
            <w:pPr>
              <w:jc w:val="left"/>
              <w:rPr>
                <w:rFonts w:eastAsia="Calibri"/>
                <w:b/>
                <w:bCs/>
                <w:sz w:val="20"/>
                <w:szCs w:val="20"/>
              </w:rPr>
            </w:pPr>
            <w:r w:rsidRPr="004B3B23">
              <w:rPr>
                <w:rFonts w:eastAsia="Calibri"/>
                <w:sz w:val="20"/>
                <w:szCs w:val="20"/>
              </w:rPr>
              <w:t>EU</w:t>
            </w:r>
            <w:r w:rsidR="00B05B5B" w:rsidRPr="00C0101F">
              <w:rPr>
                <w:sz w:val="20"/>
                <w:szCs w:val="20"/>
              </w:rPr>
              <w:t>’s</w:t>
            </w:r>
            <w:r w:rsidRPr="004B3B23">
              <w:rPr>
                <w:rFonts w:eastAsia="Calibri"/>
                <w:sz w:val="20"/>
                <w:szCs w:val="20"/>
              </w:rPr>
              <w:t xml:space="preserve"> Progress Report 2022</w:t>
            </w:r>
            <w:r w:rsidR="00B05B5B" w:rsidRPr="00C0101F">
              <w:rPr>
                <w:sz w:val="20"/>
                <w:szCs w:val="20"/>
              </w:rPr>
              <w:t>:</w:t>
            </w:r>
            <w:r w:rsidRPr="004B3B23">
              <w:rPr>
                <w:rFonts w:eastAsia="Calibri"/>
                <w:sz w:val="20"/>
                <w:szCs w:val="20"/>
              </w:rPr>
              <w:t xml:space="preserve"> t</w:t>
            </w:r>
            <w:r w:rsidRPr="004B3B23">
              <w:rPr>
                <w:sz w:val="20"/>
                <w:szCs w:val="20"/>
              </w:rPr>
              <w:t xml:space="preserve">he country needs to accelerate the implementation of </w:t>
            </w:r>
            <w:r w:rsidR="00B05B5B" w:rsidRPr="00C0101F">
              <w:rPr>
                <w:sz w:val="20"/>
                <w:szCs w:val="20"/>
              </w:rPr>
              <w:t xml:space="preserve">the </w:t>
            </w:r>
            <w:r w:rsidRPr="004B3B23">
              <w:rPr>
                <w:sz w:val="20"/>
                <w:szCs w:val="20"/>
              </w:rPr>
              <w:t xml:space="preserve">Green Agenda for the Western Balkans over the upcoming period. </w:t>
            </w:r>
          </w:p>
        </w:tc>
        <w:tc>
          <w:tcPr>
            <w:tcW w:w="1664" w:type="dxa"/>
          </w:tcPr>
          <w:p w14:paraId="0F4ED429" w14:textId="3FBE66AE" w:rsidR="00E81C63" w:rsidRPr="00C0101F" w:rsidRDefault="009B63AC">
            <w:pPr>
              <w:jc w:val="left"/>
              <w:rPr>
                <w:rFonts w:eastAsia="Calibri"/>
                <w:b/>
                <w:bCs/>
                <w:sz w:val="20"/>
                <w:szCs w:val="20"/>
              </w:rPr>
            </w:pPr>
            <w:r w:rsidRPr="004B3B23">
              <w:rPr>
                <w:rFonts w:eastAsia="Calibri"/>
                <w:bCs/>
                <w:sz w:val="20"/>
                <w:szCs w:val="20"/>
              </w:rPr>
              <w:t>P</w:t>
            </w:r>
            <w:r w:rsidR="00E81C63" w:rsidRPr="004B3B23">
              <w:rPr>
                <w:rFonts w:eastAsia="Calibri"/>
                <w:bCs/>
                <w:sz w:val="20"/>
                <w:szCs w:val="20"/>
              </w:rPr>
              <w:t xml:space="preserve">rogress in implementation of </w:t>
            </w:r>
            <w:r w:rsidR="00B05B5B" w:rsidRPr="00C0101F">
              <w:rPr>
                <w:bCs/>
                <w:sz w:val="20"/>
                <w:szCs w:val="20"/>
              </w:rPr>
              <w:t xml:space="preserve">the </w:t>
            </w:r>
            <w:r w:rsidR="00E81C63" w:rsidRPr="004B3B23">
              <w:rPr>
                <w:rFonts w:eastAsia="Calibri"/>
                <w:bCs/>
                <w:sz w:val="20"/>
                <w:szCs w:val="20"/>
              </w:rPr>
              <w:t xml:space="preserve">Green Agenda </w:t>
            </w:r>
            <w:r w:rsidRPr="004B3B23">
              <w:rPr>
                <w:rFonts w:eastAsia="Calibri"/>
                <w:bCs/>
                <w:sz w:val="20"/>
                <w:szCs w:val="20"/>
              </w:rPr>
              <w:t>action plan</w:t>
            </w:r>
          </w:p>
        </w:tc>
        <w:tc>
          <w:tcPr>
            <w:tcW w:w="2054" w:type="dxa"/>
          </w:tcPr>
          <w:p w14:paraId="12183F34" w14:textId="628192A6" w:rsidR="00E81C63" w:rsidRPr="004B3B23" w:rsidRDefault="00E81C63" w:rsidP="00E81C63">
            <w:pPr>
              <w:jc w:val="left"/>
              <w:rPr>
                <w:rFonts w:eastAsia="Calibri"/>
                <w:sz w:val="20"/>
                <w:szCs w:val="20"/>
              </w:rPr>
            </w:pPr>
            <w:r w:rsidRPr="004B3B23">
              <w:rPr>
                <w:rFonts w:eastAsia="Calibri"/>
                <w:sz w:val="20"/>
                <w:szCs w:val="20"/>
              </w:rPr>
              <w:t>EU</w:t>
            </w:r>
            <w:r w:rsidR="00B05B5B" w:rsidRPr="00C0101F">
              <w:rPr>
                <w:sz w:val="20"/>
                <w:szCs w:val="20"/>
              </w:rPr>
              <w:t>’s</w:t>
            </w:r>
            <w:r w:rsidRPr="004B3B23">
              <w:rPr>
                <w:rFonts w:eastAsia="Calibri"/>
                <w:sz w:val="20"/>
                <w:szCs w:val="20"/>
              </w:rPr>
              <w:t xml:space="preserve"> Country progress report</w:t>
            </w:r>
          </w:p>
          <w:p w14:paraId="5E2DDDF1" w14:textId="1051968D" w:rsidR="00E81C63" w:rsidRPr="004B3B23" w:rsidRDefault="00E81C63" w:rsidP="00E81C63">
            <w:pPr>
              <w:jc w:val="left"/>
              <w:rPr>
                <w:rFonts w:eastAsia="Calibri"/>
                <w:sz w:val="20"/>
                <w:szCs w:val="20"/>
              </w:rPr>
            </w:pPr>
          </w:p>
        </w:tc>
      </w:tr>
      <w:tr w:rsidR="00125D2C" w:rsidRPr="004B3B23" w14:paraId="20E4F305" w14:textId="77777777" w:rsidTr="00F01452">
        <w:trPr>
          <w:trHeight w:val="868"/>
        </w:trPr>
        <w:tc>
          <w:tcPr>
            <w:tcW w:w="1271" w:type="dxa"/>
          </w:tcPr>
          <w:p w14:paraId="051E5FF5" w14:textId="20446752" w:rsidR="00125D2C" w:rsidRPr="004B3B23" w:rsidRDefault="006453F0" w:rsidP="002728F8">
            <w:pPr>
              <w:jc w:val="left"/>
              <w:rPr>
                <w:rFonts w:eastAsia="Calibri"/>
                <w:b/>
                <w:bCs/>
                <w:sz w:val="20"/>
                <w:szCs w:val="20"/>
              </w:rPr>
            </w:pPr>
            <w:r w:rsidRPr="004B3B23">
              <w:rPr>
                <w:rFonts w:eastAsia="Calibri"/>
                <w:b/>
                <w:bCs/>
                <w:sz w:val="20"/>
                <w:szCs w:val="20"/>
              </w:rPr>
              <w:t xml:space="preserve">Outcome </w:t>
            </w:r>
            <w:r w:rsidRPr="004B3B23">
              <w:rPr>
                <w:b/>
                <w:bCs/>
                <w:sz w:val="20"/>
                <w:szCs w:val="20"/>
              </w:rPr>
              <w:t>3</w:t>
            </w:r>
          </w:p>
        </w:tc>
        <w:tc>
          <w:tcPr>
            <w:tcW w:w="2126" w:type="dxa"/>
          </w:tcPr>
          <w:p w14:paraId="7953E815" w14:textId="414127B2" w:rsidR="00125D2C" w:rsidRPr="004B3B23" w:rsidRDefault="00125D2C" w:rsidP="00102FEA">
            <w:pPr>
              <w:jc w:val="left"/>
              <w:rPr>
                <w:rFonts w:eastAsia="Calibri"/>
                <w:b/>
                <w:bCs/>
                <w:sz w:val="20"/>
                <w:szCs w:val="20"/>
              </w:rPr>
            </w:pPr>
            <w:r w:rsidRPr="004B3B23">
              <w:rPr>
                <w:color w:val="242424"/>
                <w:sz w:val="20"/>
                <w:szCs w:val="20"/>
                <w:bdr w:val="none" w:sz="0" w:space="0" w:color="auto" w:frame="1"/>
              </w:rPr>
              <w:t xml:space="preserve">% of EU funds absorbed under </w:t>
            </w:r>
            <w:r w:rsidR="004C0A54" w:rsidRPr="004B3B23">
              <w:rPr>
                <w:color w:val="242424"/>
                <w:sz w:val="20"/>
                <w:szCs w:val="20"/>
                <w:bdr w:val="none" w:sz="0" w:space="0" w:color="auto" w:frame="1"/>
              </w:rPr>
              <w:t>OP</w:t>
            </w:r>
          </w:p>
        </w:tc>
        <w:tc>
          <w:tcPr>
            <w:tcW w:w="1985" w:type="dxa"/>
            <w:shd w:val="clear" w:color="auto" w:fill="FFFFFF" w:themeFill="background1"/>
          </w:tcPr>
          <w:p w14:paraId="005D51FB" w14:textId="62E09A30" w:rsidR="00125D2C" w:rsidRPr="004B3B23" w:rsidRDefault="00125D2C" w:rsidP="002728F8">
            <w:pPr>
              <w:jc w:val="left"/>
              <w:rPr>
                <w:rFonts w:eastAsia="Calibri"/>
                <w:b/>
                <w:bCs/>
                <w:sz w:val="20"/>
                <w:szCs w:val="20"/>
              </w:rPr>
            </w:pPr>
            <w:r w:rsidRPr="00C0101F">
              <w:rPr>
                <w:color w:val="242424"/>
                <w:sz w:val="20"/>
                <w:szCs w:val="20"/>
                <w:bdr w:val="none" w:sz="0" w:space="0" w:color="auto" w:frame="1"/>
              </w:rPr>
              <w:t>0</w:t>
            </w:r>
            <w:r w:rsidR="009E6C62" w:rsidRPr="004B3B23">
              <w:rPr>
                <w:rStyle w:val="apple-converted-space"/>
              </w:rPr>
              <w:t xml:space="preserve"> </w:t>
            </w:r>
            <w:r w:rsidRPr="004B3B23">
              <w:rPr>
                <w:color w:val="242424"/>
                <w:sz w:val="20"/>
                <w:szCs w:val="20"/>
                <w:bdr w:val="none" w:sz="0" w:space="0" w:color="auto" w:frame="1"/>
              </w:rPr>
              <w:t>(2023)</w:t>
            </w:r>
          </w:p>
          <w:p w14:paraId="22FB62AB" w14:textId="1AF751BC" w:rsidR="00125D2C" w:rsidRPr="004B3B23" w:rsidRDefault="00125D2C" w:rsidP="00102FEA">
            <w:pPr>
              <w:ind w:right="-89"/>
              <w:jc w:val="left"/>
              <w:rPr>
                <w:rFonts w:eastAsia="Calibri"/>
                <w:b/>
                <w:bCs/>
                <w:sz w:val="20"/>
                <w:szCs w:val="20"/>
              </w:rPr>
            </w:pPr>
          </w:p>
        </w:tc>
        <w:tc>
          <w:tcPr>
            <w:tcW w:w="1664" w:type="dxa"/>
            <w:shd w:val="clear" w:color="auto" w:fill="FFFFFF" w:themeFill="background1"/>
          </w:tcPr>
          <w:p w14:paraId="59492825" w14:textId="7567B639" w:rsidR="00125D2C" w:rsidRPr="004B3B23" w:rsidRDefault="00125D2C" w:rsidP="00102FEA">
            <w:pPr>
              <w:ind w:right="-79"/>
              <w:jc w:val="left"/>
              <w:rPr>
                <w:rFonts w:eastAsia="Calibri"/>
                <w:b/>
                <w:bCs/>
                <w:sz w:val="20"/>
                <w:szCs w:val="20"/>
              </w:rPr>
            </w:pPr>
            <w:r w:rsidRPr="004B3B23">
              <w:rPr>
                <w:color w:val="242424"/>
                <w:sz w:val="20"/>
                <w:szCs w:val="20"/>
                <w:bdr w:val="none" w:sz="0" w:space="0" w:color="auto" w:frame="1"/>
              </w:rPr>
              <w:t>≥</w:t>
            </w:r>
            <w:r w:rsidR="00984D44" w:rsidRPr="004B3B23">
              <w:rPr>
                <w:color w:val="242424"/>
                <w:sz w:val="20"/>
                <w:szCs w:val="20"/>
                <w:bdr w:val="none" w:sz="0" w:space="0" w:color="auto" w:frame="1"/>
              </w:rPr>
              <w:t xml:space="preserve"> </w:t>
            </w:r>
            <w:r w:rsidRPr="00C0101F">
              <w:rPr>
                <w:color w:val="242424"/>
                <w:sz w:val="20"/>
                <w:szCs w:val="20"/>
                <w:bdr w:val="none" w:sz="0" w:space="0" w:color="auto" w:frame="1"/>
              </w:rPr>
              <w:t>90%</w:t>
            </w:r>
            <w:r w:rsidRPr="00C0101F">
              <w:rPr>
                <w:rStyle w:val="apple-converted-space"/>
                <w:color w:val="242424"/>
                <w:sz w:val="20"/>
                <w:szCs w:val="20"/>
                <w:bdr w:val="none" w:sz="0" w:space="0" w:color="auto" w:frame="1"/>
              </w:rPr>
              <w:t> </w:t>
            </w:r>
            <w:r w:rsidRPr="004B3B23">
              <w:rPr>
                <w:color w:val="242424"/>
                <w:sz w:val="20"/>
                <w:szCs w:val="20"/>
                <w:bdr w:val="none" w:sz="0" w:space="0" w:color="auto" w:frame="1"/>
              </w:rPr>
              <w:t>(2033)</w:t>
            </w:r>
          </w:p>
        </w:tc>
        <w:tc>
          <w:tcPr>
            <w:tcW w:w="2054" w:type="dxa"/>
          </w:tcPr>
          <w:p w14:paraId="6695EE54" w14:textId="7BC3624A" w:rsidR="00125D2C" w:rsidRPr="004B3B23" w:rsidRDefault="00125D2C" w:rsidP="00102FEA">
            <w:pPr>
              <w:jc w:val="left"/>
              <w:rPr>
                <w:rFonts w:eastAsia="Calibri"/>
                <w:b/>
                <w:bCs/>
                <w:sz w:val="20"/>
                <w:szCs w:val="20"/>
              </w:rPr>
            </w:pPr>
            <w:r w:rsidRPr="004B3B23">
              <w:rPr>
                <w:color w:val="242424"/>
                <w:sz w:val="20"/>
                <w:szCs w:val="20"/>
                <w:bdr w:val="none" w:sz="0" w:space="0" w:color="auto" w:frame="1"/>
              </w:rPr>
              <w:t>Annual reports on programme implementation</w:t>
            </w:r>
          </w:p>
        </w:tc>
      </w:tr>
      <w:tr w:rsidR="002728F8" w:rsidRPr="004B3B23" w14:paraId="746572F1" w14:textId="77777777" w:rsidTr="00F01452">
        <w:tc>
          <w:tcPr>
            <w:tcW w:w="1271" w:type="dxa"/>
            <w:vMerge w:val="restart"/>
          </w:tcPr>
          <w:p w14:paraId="055C47A1" w14:textId="2CBB2B60" w:rsidR="002728F8" w:rsidRPr="004B3B23" w:rsidRDefault="00845F94" w:rsidP="002728F8">
            <w:pPr>
              <w:jc w:val="left"/>
              <w:rPr>
                <w:rFonts w:eastAsia="Calibri"/>
                <w:sz w:val="20"/>
                <w:szCs w:val="20"/>
              </w:rPr>
            </w:pPr>
            <w:r w:rsidRPr="004B3B23">
              <w:rPr>
                <w:rFonts w:eastAsia="Calibri"/>
                <w:b/>
                <w:bCs/>
                <w:sz w:val="20"/>
                <w:szCs w:val="20"/>
              </w:rPr>
              <w:t xml:space="preserve">Output 3.1 </w:t>
            </w:r>
          </w:p>
        </w:tc>
        <w:tc>
          <w:tcPr>
            <w:tcW w:w="2126" w:type="dxa"/>
          </w:tcPr>
          <w:p w14:paraId="403496F2" w14:textId="7B9CB2A0" w:rsidR="002728F8" w:rsidRPr="004B3B23" w:rsidRDefault="002728F8" w:rsidP="002728F8">
            <w:pPr>
              <w:jc w:val="left"/>
              <w:rPr>
                <w:rFonts w:eastAsia="Calibri"/>
                <w:sz w:val="20"/>
                <w:szCs w:val="20"/>
              </w:rPr>
            </w:pPr>
            <w:r w:rsidRPr="004B3B23">
              <w:rPr>
                <w:color w:val="242424"/>
                <w:sz w:val="20"/>
                <w:szCs w:val="20"/>
                <w:bdr w:val="none" w:sz="0" w:space="0" w:color="auto" w:frame="1"/>
              </w:rPr>
              <w:t xml:space="preserve">Number of completed </w:t>
            </w:r>
            <w:r w:rsidR="004C0A54" w:rsidRPr="004B3B23">
              <w:rPr>
                <w:color w:val="242424"/>
                <w:sz w:val="20"/>
                <w:szCs w:val="20"/>
                <w:bdr w:val="none" w:sz="0" w:space="0" w:color="auto" w:frame="1"/>
              </w:rPr>
              <w:t>OP</w:t>
            </w:r>
            <w:r w:rsidRPr="004B3B23">
              <w:rPr>
                <w:color w:val="242424"/>
                <w:sz w:val="20"/>
                <w:szCs w:val="20"/>
                <w:bdr w:val="none" w:sz="0" w:space="0" w:color="auto" w:frame="1"/>
              </w:rPr>
              <w:t xml:space="preserve"> projects</w:t>
            </w:r>
          </w:p>
        </w:tc>
        <w:tc>
          <w:tcPr>
            <w:tcW w:w="1985" w:type="dxa"/>
          </w:tcPr>
          <w:p w14:paraId="3C8FA93E" w14:textId="2A5AA4AF" w:rsidR="002728F8" w:rsidRPr="004B3B23" w:rsidRDefault="002728F8" w:rsidP="00984D44">
            <w:pPr>
              <w:jc w:val="left"/>
              <w:rPr>
                <w:sz w:val="20"/>
                <w:szCs w:val="20"/>
              </w:rPr>
            </w:pPr>
            <w:r w:rsidRPr="004B3B23">
              <w:rPr>
                <w:color w:val="242424"/>
                <w:sz w:val="20"/>
                <w:szCs w:val="20"/>
                <w:bdr w:val="none" w:sz="0" w:space="0" w:color="auto" w:frame="1"/>
              </w:rPr>
              <w:t>0 (2023)</w:t>
            </w:r>
          </w:p>
        </w:tc>
        <w:tc>
          <w:tcPr>
            <w:tcW w:w="1664" w:type="dxa"/>
          </w:tcPr>
          <w:p w14:paraId="6E5C7581" w14:textId="6066DBA3" w:rsidR="002728F8" w:rsidRPr="004B3B23" w:rsidRDefault="002728F8" w:rsidP="002728F8">
            <w:pPr>
              <w:ind w:right="-79"/>
              <w:jc w:val="left"/>
              <w:rPr>
                <w:rFonts w:eastAsia="Calibri"/>
                <w:sz w:val="20"/>
                <w:szCs w:val="20"/>
              </w:rPr>
            </w:pPr>
            <w:r w:rsidRPr="004B3B23">
              <w:rPr>
                <w:rStyle w:val="xydpb8224e2bmsoins"/>
                <w:color w:val="242424"/>
                <w:sz w:val="20"/>
                <w:szCs w:val="20"/>
                <w:bdr w:val="none" w:sz="0" w:space="0" w:color="auto" w:frame="1"/>
              </w:rPr>
              <w:t>≥</w:t>
            </w:r>
            <w:r w:rsidR="00CD4E8A" w:rsidRPr="00C0101F">
              <w:rPr>
                <w:rStyle w:val="xydpb8224e2bmsocommentreference"/>
                <w:color w:val="242424"/>
                <w:sz w:val="20"/>
                <w:szCs w:val="20"/>
                <w:bdr w:val="none" w:sz="0" w:space="0" w:color="auto" w:frame="1"/>
              </w:rPr>
              <w:t xml:space="preserve"> </w:t>
            </w:r>
            <w:r w:rsidR="00F63858" w:rsidRPr="00C0101F">
              <w:rPr>
                <w:rStyle w:val="xydpb8224e2bmsocommentreference"/>
                <w:color w:val="242424"/>
                <w:sz w:val="20"/>
                <w:szCs w:val="20"/>
                <w:bdr w:val="none" w:sz="0" w:space="0" w:color="auto" w:frame="1"/>
              </w:rPr>
              <w:t>7</w:t>
            </w:r>
            <w:r w:rsidRPr="00C0101F">
              <w:rPr>
                <w:rStyle w:val="apple-converted-space"/>
                <w:color w:val="242424"/>
                <w:sz w:val="20"/>
                <w:szCs w:val="20"/>
                <w:bdr w:val="none" w:sz="0" w:space="0" w:color="auto" w:frame="1"/>
              </w:rPr>
              <w:t> </w:t>
            </w:r>
            <w:r w:rsidRPr="004B3B23">
              <w:rPr>
                <w:color w:val="242424"/>
                <w:sz w:val="20"/>
                <w:szCs w:val="20"/>
                <w:bdr w:val="none" w:sz="0" w:space="0" w:color="auto" w:frame="1"/>
              </w:rPr>
              <w:t>(203</w:t>
            </w:r>
            <w:r w:rsidR="00845F94" w:rsidRPr="00C0101F">
              <w:rPr>
                <w:color w:val="242424"/>
                <w:sz w:val="20"/>
                <w:szCs w:val="20"/>
                <w:bdr w:val="none" w:sz="0" w:space="0" w:color="auto" w:frame="1"/>
              </w:rPr>
              <w:t>3</w:t>
            </w:r>
            <w:r w:rsidRPr="004B3B23">
              <w:rPr>
                <w:color w:val="242424"/>
                <w:sz w:val="20"/>
                <w:szCs w:val="20"/>
                <w:bdr w:val="none" w:sz="0" w:space="0" w:color="auto" w:frame="1"/>
              </w:rPr>
              <w:t>)</w:t>
            </w:r>
          </w:p>
        </w:tc>
        <w:tc>
          <w:tcPr>
            <w:tcW w:w="2054" w:type="dxa"/>
          </w:tcPr>
          <w:p w14:paraId="6C14C8BA" w14:textId="20D2420B" w:rsidR="002728F8" w:rsidRPr="004B3B23" w:rsidRDefault="002728F8" w:rsidP="002728F8">
            <w:pPr>
              <w:jc w:val="left"/>
              <w:rPr>
                <w:rFonts w:eastAsia="Calibri"/>
                <w:sz w:val="20"/>
                <w:szCs w:val="20"/>
              </w:rPr>
            </w:pPr>
            <w:r w:rsidRPr="004B3B23">
              <w:rPr>
                <w:color w:val="242424"/>
                <w:sz w:val="20"/>
                <w:szCs w:val="20"/>
                <w:bdr w:val="none" w:sz="0" w:space="0" w:color="auto" w:frame="1"/>
              </w:rPr>
              <w:t>Annual reports on programme implementation</w:t>
            </w:r>
          </w:p>
        </w:tc>
      </w:tr>
      <w:tr w:rsidR="00125D2C" w:rsidRPr="004B3B23" w14:paraId="03B6EA20" w14:textId="77777777" w:rsidTr="00F01452">
        <w:tc>
          <w:tcPr>
            <w:tcW w:w="1271" w:type="dxa"/>
            <w:vMerge/>
          </w:tcPr>
          <w:p w14:paraId="72F76CA0" w14:textId="77777777" w:rsidR="00125D2C" w:rsidRPr="004B3B23" w:rsidRDefault="00125D2C" w:rsidP="00125D2C">
            <w:pPr>
              <w:jc w:val="left"/>
              <w:rPr>
                <w:rFonts w:eastAsia="Calibri"/>
                <w:sz w:val="20"/>
                <w:szCs w:val="20"/>
              </w:rPr>
            </w:pPr>
          </w:p>
        </w:tc>
        <w:tc>
          <w:tcPr>
            <w:tcW w:w="2126" w:type="dxa"/>
          </w:tcPr>
          <w:p w14:paraId="190F37AE" w14:textId="63FFF62D" w:rsidR="00125D2C" w:rsidRPr="004B3B23" w:rsidRDefault="00125D2C" w:rsidP="00125D2C">
            <w:pPr>
              <w:jc w:val="left"/>
              <w:rPr>
                <w:rFonts w:eastAsia="Calibri"/>
                <w:sz w:val="20"/>
                <w:szCs w:val="20"/>
              </w:rPr>
            </w:pPr>
            <w:r w:rsidRPr="004B3B23">
              <w:rPr>
                <w:color w:val="242424"/>
                <w:sz w:val="20"/>
                <w:szCs w:val="20"/>
                <w:bdr w:val="none" w:sz="0" w:space="0" w:color="auto" w:frame="1"/>
              </w:rPr>
              <w:t>Staff turnover rate</w:t>
            </w:r>
            <w:r w:rsidR="008C6F68" w:rsidRPr="00C0101F">
              <w:rPr>
                <w:rStyle w:val="FootnoteReference"/>
                <w:color w:val="242424"/>
                <w:sz w:val="20"/>
                <w:szCs w:val="20"/>
                <w:bdr w:val="none" w:sz="0" w:space="0" w:color="auto" w:frame="1"/>
              </w:rPr>
              <w:footnoteReference w:id="29"/>
            </w:r>
            <w:r w:rsidR="00280F14" w:rsidRPr="004B3B23">
              <w:rPr>
                <w:color w:val="242424"/>
                <w:sz w:val="20"/>
                <w:szCs w:val="20"/>
                <w:bdr w:val="none" w:sz="0" w:space="0" w:color="auto" w:frame="1"/>
              </w:rPr>
              <w:t xml:space="preserve"> </w:t>
            </w:r>
          </w:p>
        </w:tc>
        <w:tc>
          <w:tcPr>
            <w:tcW w:w="1985" w:type="dxa"/>
          </w:tcPr>
          <w:p w14:paraId="77D7C3EE" w14:textId="4336009B" w:rsidR="00125D2C" w:rsidRPr="004B3B23" w:rsidRDefault="00125D2C" w:rsidP="00984D44">
            <w:pPr>
              <w:jc w:val="left"/>
              <w:rPr>
                <w:rFonts w:eastAsia="Calibri"/>
                <w:sz w:val="20"/>
                <w:szCs w:val="20"/>
              </w:rPr>
            </w:pPr>
            <w:r w:rsidRPr="004B3B23">
              <w:rPr>
                <w:color w:val="242424"/>
                <w:sz w:val="20"/>
                <w:szCs w:val="20"/>
                <w:bdr w:val="none" w:sz="0" w:space="0" w:color="auto" w:frame="1"/>
              </w:rPr>
              <w:t>0 (2023)</w:t>
            </w:r>
          </w:p>
        </w:tc>
        <w:tc>
          <w:tcPr>
            <w:tcW w:w="1664" w:type="dxa"/>
          </w:tcPr>
          <w:p w14:paraId="2B848ABB" w14:textId="27FDFFAB" w:rsidR="00125D2C" w:rsidRPr="004B3B23" w:rsidRDefault="00125D2C" w:rsidP="00125D2C">
            <w:pPr>
              <w:ind w:right="-79"/>
              <w:jc w:val="left"/>
              <w:rPr>
                <w:rFonts w:eastAsia="Calibri"/>
                <w:sz w:val="20"/>
                <w:szCs w:val="20"/>
              </w:rPr>
            </w:pPr>
            <w:r w:rsidRPr="00C0101F">
              <w:rPr>
                <w:color w:val="242424"/>
                <w:sz w:val="20"/>
                <w:szCs w:val="20"/>
                <w:bdr w:val="none" w:sz="0" w:space="0" w:color="auto" w:frame="1"/>
              </w:rPr>
              <w:t>≤ 10% (2028)</w:t>
            </w:r>
          </w:p>
        </w:tc>
        <w:tc>
          <w:tcPr>
            <w:tcW w:w="2054" w:type="dxa"/>
          </w:tcPr>
          <w:p w14:paraId="16CAF8C9" w14:textId="5476DC87" w:rsidR="00125D2C" w:rsidRPr="004B3B23" w:rsidRDefault="00125D2C" w:rsidP="00125D2C">
            <w:pPr>
              <w:jc w:val="left"/>
              <w:rPr>
                <w:rFonts w:eastAsia="Calibri"/>
                <w:sz w:val="20"/>
                <w:szCs w:val="20"/>
              </w:rPr>
            </w:pPr>
            <w:r w:rsidRPr="004B3B23">
              <w:rPr>
                <w:color w:val="242424"/>
                <w:sz w:val="20"/>
                <w:szCs w:val="20"/>
                <w:bdr w:val="none" w:sz="0" w:space="0" w:color="auto" w:frame="1"/>
              </w:rPr>
              <w:t>Annual reports on programme implementation</w:t>
            </w:r>
          </w:p>
        </w:tc>
      </w:tr>
    </w:tbl>
    <w:p w14:paraId="13F35C23" w14:textId="77777777" w:rsidR="00F9026A" w:rsidRPr="004B3B23" w:rsidRDefault="00F9026A" w:rsidP="00F9026A">
      <w:pPr>
        <w:rPr>
          <w:rFonts w:ascii="Times New Roman" w:hAnsi="Times New Roman"/>
          <w:b/>
          <w:bCs/>
          <w:color w:val="4472C4" w:themeColor="accent1"/>
          <w:sz w:val="20"/>
          <w:szCs w:val="20"/>
        </w:rPr>
      </w:pPr>
      <w:r w:rsidRPr="004B3B23">
        <w:rPr>
          <w:rFonts w:ascii="Times New Roman" w:hAnsi="Times New Roman"/>
          <w:b/>
          <w:bCs/>
          <w:color w:val="4472C4" w:themeColor="accent1"/>
          <w:sz w:val="20"/>
          <w:szCs w:val="20"/>
        </w:rPr>
        <w:t>Type of activities</w:t>
      </w:r>
    </w:p>
    <w:p w14:paraId="7A227710" w14:textId="7355BBBA" w:rsidR="00F9026A" w:rsidRPr="004B3B23" w:rsidRDefault="00F9026A" w:rsidP="00F9026A">
      <w:pPr>
        <w:rPr>
          <w:rFonts w:ascii="Times New Roman" w:hAnsi="Times New Roman"/>
          <w:sz w:val="20"/>
          <w:szCs w:val="20"/>
        </w:rPr>
      </w:pPr>
      <w:r w:rsidRPr="004B3B23">
        <w:rPr>
          <w:rFonts w:ascii="Times New Roman" w:hAnsi="Times New Roman"/>
          <w:sz w:val="20"/>
          <w:szCs w:val="20"/>
        </w:rPr>
        <w:t xml:space="preserve">The activities will include technical support targeting all staff </w:t>
      </w:r>
      <w:r w:rsidR="00B03151" w:rsidRPr="004B3B23">
        <w:rPr>
          <w:rFonts w:ascii="Times New Roman" w:hAnsi="Times New Roman"/>
          <w:sz w:val="20"/>
          <w:szCs w:val="20"/>
        </w:rPr>
        <w:t xml:space="preserve">of </w:t>
      </w:r>
      <w:r w:rsidRPr="004B3B23">
        <w:rPr>
          <w:rFonts w:ascii="Times New Roman" w:hAnsi="Times New Roman"/>
          <w:sz w:val="20"/>
          <w:szCs w:val="20"/>
        </w:rPr>
        <w:t>the IPA operational structure, staff of the end-beneficiaries, such as PCE</w:t>
      </w:r>
      <w:r w:rsidR="00B04F22" w:rsidRPr="004B3B23">
        <w:rPr>
          <w:rFonts w:ascii="Times New Roman" w:hAnsi="Times New Roman"/>
          <w:sz w:val="20"/>
          <w:szCs w:val="20"/>
        </w:rPr>
        <w:t>s</w:t>
      </w:r>
      <w:r w:rsidRPr="004B3B23">
        <w:rPr>
          <w:rFonts w:ascii="Times New Roman" w:hAnsi="Times New Roman"/>
          <w:sz w:val="20"/>
          <w:szCs w:val="20"/>
        </w:rPr>
        <w:t xml:space="preserve"> and municipalities</w:t>
      </w:r>
      <w:r w:rsidR="004E6D05" w:rsidRPr="004B3B23">
        <w:rPr>
          <w:rFonts w:ascii="Times New Roman" w:hAnsi="Times New Roman"/>
          <w:sz w:val="20"/>
          <w:szCs w:val="20"/>
        </w:rPr>
        <w:t>,</w:t>
      </w:r>
      <w:r w:rsidRPr="004B3B23">
        <w:rPr>
          <w:rFonts w:ascii="Times New Roman" w:hAnsi="Times New Roman"/>
          <w:sz w:val="20"/>
          <w:szCs w:val="20"/>
        </w:rPr>
        <w:t xml:space="preserve"> staff from </w:t>
      </w:r>
      <w:r w:rsidR="00B05B5B" w:rsidRPr="00C0101F">
        <w:rPr>
          <w:rFonts w:ascii="Times New Roman" w:hAnsi="Times New Roman"/>
          <w:sz w:val="20"/>
          <w:szCs w:val="20"/>
        </w:rPr>
        <w:t xml:space="preserve">the </w:t>
      </w:r>
      <w:r w:rsidRPr="004B3B23">
        <w:rPr>
          <w:rFonts w:ascii="Times New Roman" w:hAnsi="Times New Roman"/>
          <w:sz w:val="20"/>
          <w:szCs w:val="20"/>
        </w:rPr>
        <w:t xml:space="preserve">MoEPP </w:t>
      </w:r>
      <w:r w:rsidR="00B04F22" w:rsidRPr="004B3B23">
        <w:rPr>
          <w:rFonts w:ascii="Times New Roman" w:hAnsi="Times New Roman"/>
          <w:sz w:val="20"/>
          <w:szCs w:val="20"/>
        </w:rPr>
        <w:t xml:space="preserve">as well </w:t>
      </w:r>
      <w:r w:rsidR="00B03151" w:rsidRPr="004B3B23">
        <w:rPr>
          <w:rFonts w:ascii="Times New Roman" w:hAnsi="Times New Roman"/>
          <w:sz w:val="20"/>
          <w:szCs w:val="20"/>
        </w:rPr>
        <w:t xml:space="preserve">as </w:t>
      </w:r>
      <w:r w:rsidR="00B04F22" w:rsidRPr="004B3B23">
        <w:rPr>
          <w:rFonts w:ascii="Times New Roman" w:hAnsi="Times New Roman"/>
          <w:sz w:val="20"/>
          <w:szCs w:val="20"/>
        </w:rPr>
        <w:t xml:space="preserve">staff from other national </w:t>
      </w:r>
      <w:r w:rsidR="00B04F22" w:rsidRPr="004B3B23">
        <w:rPr>
          <w:rFonts w:ascii="Times New Roman" w:hAnsi="Times New Roman"/>
          <w:sz w:val="20"/>
          <w:szCs w:val="20"/>
        </w:rPr>
        <w:lastRenderedPageBreak/>
        <w:t xml:space="preserve">authorities that are relevant for </w:t>
      </w:r>
      <w:r w:rsidR="00B03151" w:rsidRPr="004B3B23">
        <w:rPr>
          <w:rFonts w:ascii="Times New Roman" w:hAnsi="Times New Roman"/>
          <w:sz w:val="20"/>
          <w:szCs w:val="20"/>
        </w:rPr>
        <w:t xml:space="preserve">the </w:t>
      </w:r>
      <w:r w:rsidR="00B04F22" w:rsidRPr="004B3B23">
        <w:rPr>
          <w:rFonts w:ascii="Times New Roman" w:hAnsi="Times New Roman"/>
          <w:sz w:val="20"/>
          <w:szCs w:val="20"/>
        </w:rPr>
        <w:t xml:space="preserve">implementation of the </w:t>
      </w:r>
      <w:r w:rsidR="004C0A54" w:rsidRPr="004B3B23">
        <w:rPr>
          <w:rFonts w:ascii="Times New Roman" w:hAnsi="Times New Roman"/>
          <w:sz w:val="20"/>
          <w:szCs w:val="20"/>
        </w:rPr>
        <w:t>Operational Programme</w:t>
      </w:r>
      <w:r w:rsidR="00E42DA0" w:rsidRPr="004B3B23">
        <w:rPr>
          <w:rFonts w:ascii="Times New Roman" w:hAnsi="Times New Roman"/>
          <w:sz w:val="20"/>
          <w:szCs w:val="20"/>
        </w:rPr>
        <w:t xml:space="preserve"> </w:t>
      </w:r>
      <w:r w:rsidR="00B04F22" w:rsidRPr="004B3B23">
        <w:rPr>
          <w:rFonts w:ascii="Times New Roman" w:hAnsi="Times New Roman"/>
          <w:sz w:val="20"/>
          <w:szCs w:val="20"/>
        </w:rPr>
        <w:t>for</w:t>
      </w:r>
      <w:r w:rsidR="00B05B5B" w:rsidRPr="00C0101F">
        <w:rPr>
          <w:rFonts w:ascii="Times New Roman" w:hAnsi="Times New Roman"/>
          <w:sz w:val="20"/>
          <w:szCs w:val="20"/>
        </w:rPr>
        <w:t xml:space="preserve"> the</w:t>
      </w:r>
      <w:r w:rsidR="00B04F22" w:rsidRPr="004B3B23">
        <w:rPr>
          <w:rFonts w:ascii="Times New Roman" w:hAnsi="Times New Roman"/>
          <w:sz w:val="20"/>
          <w:szCs w:val="20"/>
        </w:rPr>
        <w:t xml:space="preserve"> Environment, such as </w:t>
      </w:r>
      <w:r w:rsidR="00B05B5B" w:rsidRPr="00C0101F">
        <w:rPr>
          <w:rFonts w:ascii="Times New Roman" w:hAnsi="Times New Roman"/>
          <w:sz w:val="20"/>
          <w:szCs w:val="20"/>
        </w:rPr>
        <w:t xml:space="preserve">the </w:t>
      </w:r>
      <w:r w:rsidR="00B04F22" w:rsidRPr="004B3B23">
        <w:rPr>
          <w:rFonts w:ascii="Times New Roman" w:hAnsi="Times New Roman"/>
          <w:sz w:val="20"/>
          <w:szCs w:val="20"/>
        </w:rPr>
        <w:t xml:space="preserve">Ministry of Transport and Communication, </w:t>
      </w:r>
      <w:r w:rsidR="00B05B5B" w:rsidRPr="00C0101F">
        <w:rPr>
          <w:rFonts w:ascii="Times New Roman" w:hAnsi="Times New Roman"/>
          <w:sz w:val="20"/>
          <w:szCs w:val="20"/>
        </w:rPr>
        <w:t xml:space="preserve">the </w:t>
      </w:r>
      <w:r w:rsidR="00B04F22" w:rsidRPr="004B3B23">
        <w:rPr>
          <w:rFonts w:ascii="Times New Roman" w:hAnsi="Times New Roman"/>
          <w:sz w:val="20"/>
          <w:szCs w:val="20"/>
        </w:rPr>
        <w:t xml:space="preserve">Ministry of Finance – CFCD, </w:t>
      </w:r>
      <w:r w:rsidR="00B05B5B" w:rsidRPr="00C0101F">
        <w:rPr>
          <w:rFonts w:ascii="Times New Roman" w:hAnsi="Times New Roman"/>
          <w:sz w:val="20"/>
          <w:szCs w:val="20"/>
        </w:rPr>
        <w:t xml:space="preserve">the </w:t>
      </w:r>
      <w:r w:rsidR="00B04F22" w:rsidRPr="004B3B23">
        <w:rPr>
          <w:rFonts w:ascii="Times New Roman" w:hAnsi="Times New Roman"/>
          <w:sz w:val="20"/>
          <w:szCs w:val="20"/>
        </w:rPr>
        <w:t xml:space="preserve">Ministry of Economy, </w:t>
      </w:r>
      <w:r w:rsidR="00B05B5B" w:rsidRPr="00C0101F">
        <w:rPr>
          <w:rFonts w:ascii="Times New Roman" w:hAnsi="Times New Roman"/>
          <w:sz w:val="20"/>
          <w:szCs w:val="20"/>
        </w:rPr>
        <w:t xml:space="preserve">the </w:t>
      </w:r>
      <w:r w:rsidR="00B04F22" w:rsidRPr="004B3B23">
        <w:rPr>
          <w:rFonts w:ascii="Times New Roman" w:hAnsi="Times New Roman"/>
          <w:sz w:val="20"/>
          <w:szCs w:val="20"/>
        </w:rPr>
        <w:t>Secretariat of European Affairs</w:t>
      </w:r>
      <w:r w:rsidR="001E6A6B" w:rsidRPr="004B3B23">
        <w:rPr>
          <w:rFonts w:ascii="Times New Roman" w:hAnsi="Times New Roman"/>
          <w:sz w:val="20"/>
          <w:szCs w:val="20"/>
        </w:rPr>
        <w:t>, etc</w:t>
      </w:r>
      <w:r w:rsidRPr="004B3B23">
        <w:rPr>
          <w:rFonts w:ascii="Times New Roman" w:hAnsi="Times New Roman"/>
          <w:sz w:val="20"/>
          <w:szCs w:val="20"/>
        </w:rPr>
        <w:t xml:space="preserve">. Retention policy measures shall be implemented </w:t>
      </w:r>
      <w:r w:rsidR="001E6A6B" w:rsidRPr="004B3B23">
        <w:rPr>
          <w:rFonts w:ascii="Times New Roman" w:hAnsi="Times New Roman"/>
          <w:sz w:val="20"/>
          <w:szCs w:val="20"/>
        </w:rPr>
        <w:t>mainly</w:t>
      </w:r>
      <w:r w:rsidR="00F63858" w:rsidRPr="004B3B23">
        <w:rPr>
          <w:rFonts w:ascii="Times New Roman" w:hAnsi="Times New Roman"/>
          <w:sz w:val="20"/>
          <w:szCs w:val="20"/>
        </w:rPr>
        <w:t xml:space="preserve"> </w:t>
      </w:r>
      <w:r w:rsidRPr="004B3B23">
        <w:rPr>
          <w:rFonts w:ascii="Times New Roman" w:hAnsi="Times New Roman"/>
          <w:sz w:val="20"/>
          <w:szCs w:val="20"/>
        </w:rPr>
        <w:t xml:space="preserve">for the </w:t>
      </w:r>
      <w:r w:rsidR="00777417" w:rsidRPr="004B3B23">
        <w:rPr>
          <w:rFonts w:ascii="Times New Roman" w:hAnsi="Times New Roman"/>
          <w:sz w:val="20"/>
          <w:szCs w:val="20"/>
        </w:rPr>
        <w:t>IPA structure</w:t>
      </w:r>
      <w:r w:rsidR="00253C09" w:rsidRPr="004B3B23">
        <w:rPr>
          <w:rFonts w:ascii="Times New Roman" w:hAnsi="Times New Roman"/>
          <w:sz w:val="20"/>
          <w:szCs w:val="20"/>
        </w:rPr>
        <w:t xml:space="preserve"> </w:t>
      </w:r>
      <w:r w:rsidRPr="004B3B23">
        <w:rPr>
          <w:rFonts w:ascii="Times New Roman" w:hAnsi="Times New Roman"/>
          <w:sz w:val="20"/>
          <w:szCs w:val="20"/>
        </w:rPr>
        <w:t xml:space="preserve">in </w:t>
      </w:r>
      <w:r w:rsidR="00B05B5B" w:rsidRPr="00C0101F">
        <w:rPr>
          <w:rFonts w:ascii="Times New Roman" w:hAnsi="Times New Roman"/>
          <w:sz w:val="20"/>
          <w:szCs w:val="20"/>
        </w:rPr>
        <w:t>t</w:t>
      </w:r>
      <w:r w:rsidR="00AA792A" w:rsidRPr="00C0101F">
        <w:rPr>
          <w:rFonts w:ascii="Times New Roman" w:hAnsi="Times New Roman"/>
          <w:sz w:val="20"/>
          <w:szCs w:val="20"/>
        </w:rPr>
        <w:t xml:space="preserve">he </w:t>
      </w:r>
      <w:r w:rsidRPr="004B3B23">
        <w:rPr>
          <w:rFonts w:ascii="Times New Roman" w:hAnsi="Times New Roman"/>
          <w:sz w:val="20"/>
          <w:szCs w:val="20"/>
        </w:rPr>
        <w:t>MoEPP</w:t>
      </w:r>
      <w:r w:rsidR="004E6D05" w:rsidRPr="004B3B23">
        <w:rPr>
          <w:rFonts w:ascii="Times New Roman" w:hAnsi="Times New Roman"/>
          <w:sz w:val="20"/>
          <w:szCs w:val="20"/>
        </w:rPr>
        <w:t xml:space="preserve">, </w:t>
      </w:r>
      <w:r w:rsidR="00AA792A" w:rsidRPr="00C0101F">
        <w:rPr>
          <w:rFonts w:ascii="Times New Roman" w:hAnsi="Times New Roman"/>
          <w:sz w:val="20"/>
          <w:szCs w:val="20"/>
        </w:rPr>
        <w:t xml:space="preserve">the </w:t>
      </w:r>
      <w:r w:rsidRPr="004B3B23">
        <w:rPr>
          <w:rFonts w:ascii="Times New Roman" w:hAnsi="Times New Roman"/>
          <w:sz w:val="20"/>
          <w:szCs w:val="20"/>
        </w:rPr>
        <w:t xml:space="preserve">Department for </w:t>
      </w:r>
      <w:r w:rsidR="001B0922" w:rsidRPr="004B3B23">
        <w:rPr>
          <w:rFonts w:ascii="Times New Roman" w:hAnsi="Times New Roman"/>
          <w:sz w:val="20"/>
          <w:szCs w:val="20"/>
        </w:rPr>
        <w:t>Implementing</w:t>
      </w:r>
      <w:r w:rsidRPr="004B3B23">
        <w:rPr>
          <w:rFonts w:ascii="Times New Roman" w:hAnsi="Times New Roman"/>
          <w:sz w:val="20"/>
          <w:szCs w:val="20"/>
        </w:rPr>
        <w:t xml:space="preserve"> the Instrument of Pre-accession Assistance</w:t>
      </w:r>
      <w:r w:rsidR="00F507A2" w:rsidRPr="004B3B23">
        <w:rPr>
          <w:rFonts w:ascii="Times New Roman" w:hAnsi="Times New Roman"/>
          <w:sz w:val="20"/>
          <w:szCs w:val="20"/>
        </w:rPr>
        <w:t xml:space="preserve">, </w:t>
      </w:r>
      <w:r w:rsidR="00AA792A" w:rsidRPr="00C0101F">
        <w:rPr>
          <w:rFonts w:ascii="Times New Roman" w:hAnsi="Times New Roman"/>
          <w:sz w:val="20"/>
          <w:szCs w:val="20"/>
        </w:rPr>
        <w:t xml:space="preserve">the </w:t>
      </w:r>
      <w:r w:rsidR="00F507A2" w:rsidRPr="004B3B23">
        <w:rPr>
          <w:rFonts w:ascii="Times New Roman" w:hAnsi="Times New Roman"/>
          <w:sz w:val="20"/>
          <w:szCs w:val="20"/>
        </w:rPr>
        <w:t xml:space="preserve">NIPAC and </w:t>
      </w:r>
      <w:r w:rsidR="00AA792A" w:rsidRPr="00C0101F">
        <w:rPr>
          <w:rFonts w:ascii="Times New Roman" w:hAnsi="Times New Roman"/>
          <w:sz w:val="20"/>
          <w:szCs w:val="20"/>
        </w:rPr>
        <w:t xml:space="preserve">the </w:t>
      </w:r>
      <w:r w:rsidR="00F507A2" w:rsidRPr="004B3B23">
        <w:rPr>
          <w:rFonts w:ascii="Times New Roman" w:hAnsi="Times New Roman"/>
          <w:sz w:val="20"/>
          <w:szCs w:val="20"/>
        </w:rPr>
        <w:t>CFCD</w:t>
      </w:r>
      <w:r w:rsidRPr="004B3B23">
        <w:rPr>
          <w:rFonts w:ascii="Times New Roman" w:hAnsi="Times New Roman"/>
          <w:sz w:val="20"/>
          <w:szCs w:val="20"/>
        </w:rPr>
        <w:t xml:space="preserve">. </w:t>
      </w:r>
      <w:r w:rsidR="00F507A2" w:rsidRPr="004B3B23">
        <w:rPr>
          <w:rFonts w:ascii="Times New Roman" w:hAnsi="Times New Roman"/>
          <w:sz w:val="20"/>
          <w:szCs w:val="20"/>
        </w:rPr>
        <w:t>Complementary</w:t>
      </w:r>
      <w:r w:rsidRPr="004B3B23">
        <w:rPr>
          <w:rFonts w:ascii="Times New Roman" w:hAnsi="Times New Roman"/>
          <w:sz w:val="20"/>
          <w:szCs w:val="20"/>
        </w:rPr>
        <w:t xml:space="preserve"> </w:t>
      </w:r>
      <w:r w:rsidR="00F507A2" w:rsidRPr="004B3B23">
        <w:rPr>
          <w:rFonts w:ascii="Times New Roman" w:hAnsi="Times New Roman"/>
          <w:sz w:val="20"/>
          <w:szCs w:val="20"/>
        </w:rPr>
        <w:t xml:space="preserve">technical support shall be provided for Chapter 27 approximation considering the EU negotiation process and requirements. Also, </w:t>
      </w:r>
      <w:r w:rsidR="00947FD4" w:rsidRPr="004B3B23">
        <w:rPr>
          <w:rFonts w:ascii="Times New Roman" w:hAnsi="Times New Roman"/>
          <w:sz w:val="20"/>
          <w:szCs w:val="20"/>
        </w:rPr>
        <w:t xml:space="preserve">the </w:t>
      </w:r>
      <w:r w:rsidRPr="004B3B23">
        <w:rPr>
          <w:rFonts w:ascii="Times New Roman" w:hAnsi="Times New Roman"/>
          <w:sz w:val="20"/>
          <w:szCs w:val="20"/>
        </w:rPr>
        <w:t xml:space="preserve">technical </w:t>
      </w:r>
      <w:r w:rsidR="004E6D05" w:rsidRPr="004B3B23">
        <w:rPr>
          <w:rFonts w:ascii="Times New Roman" w:hAnsi="Times New Roman"/>
          <w:sz w:val="20"/>
          <w:szCs w:val="20"/>
        </w:rPr>
        <w:t xml:space="preserve">audit </w:t>
      </w:r>
      <w:r w:rsidRPr="004B3B23">
        <w:rPr>
          <w:rFonts w:ascii="Times New Roman" w:hAnsi="Times New Roman"/>
          <w:sz w:val="20"/>
          <w:szCs w:val="20"/>
        </w:rPr>
        <w:t>shall be performed within this activity.</w:t>
      </w:r>
    </w:p>
    <w:p w14:paraId="593B0232" w14:textId="53DDEF60" w:rsidR="00F9026A" w:rsidRPr="004B3B23" w:rsidRDefault="00F9026A" w:rsidP="00D53935">
      <w:pPr>
        <w:spacing w:after="120"/>
        <w:rPr>
          <w:rFonts w:ascii="Times New Roman" w:hAnsi="Times New Roman"/>
          <w:b/>
          <w:bCs/>
          <w:sz w:val="20"/>
          <w:szCs w:val="20"/>
        </w:rPr>
      </w:pPr>
      <w:r w:rsidRPr="004B3B23">
        <w:rPr>
          <w:rFonts w:ascii="Times New Roman" w:hAnsi="Times New Roman"/>
          <w:b/>
          <w:bCs/>
          <w:sz w:val="20"/>
          <w:szCs w:val="20"/>
        </w:rPr>
        <w:t>Eligible activities</w:t>
      </w:r>
      <w:r w:rsidR="004F26B1" w:rsidRPr="004B3B23">
        <w:rPr>
          <w:rFonts w:ascii="Times New Roman" w:hAnsi="Times New Roman"/>
          <w:b/>
          <w:bCs/>
          <w:sz w:val="20"/>
          <w:szCs w:val="20"/>
        </w:rPr>
        <w:t>:</w:t>
      </w:r>
    </w:p>
    <w:p w14:paraId="125760F6" w14:textId="77777777" w:rsidR="00446142" w:rsidRPr="004B3B23" w:rsidRDefault="00446142" w:rsidP="00C15A82">
      <w:pPr>
        <w:pStyle w:val="ListParagraph"/>
        <w:numPr>
          <w:ilvl w:val="0"/>
          <w:numId w:val="42"/>
        </w:numPr>
        <w:spacing w:before="0"/>
        <w:rPr>
          <w:bCs/>
          <w:sz w:val="20"/>
          <w:szCs w:val="20"/>
        </w:rPr>
      </w:pPr>
      <w:r w:rsidRPr="004B3B23">
        <w:rPr>
          <w:bCs/>
          <w:sz w:val="20"/>
          <w:szCs w:val="20"/>
        </w:rPr>
        <w:t>Planning and developing technical documentation supporting investment project implementation.</w:t>
      </w:r>
    </w:p>
    <w:p w14:paraId="160D0DFE" w14:textId="0CF08201" w:rsidR="00662D5B" w:rsidRPr="004B3B23" w:rsidRDefault="00F9026A" w:rsidP="00C15A82">
      <w:pPr>
        <w:pStyle w:val="ListParagraph"/>
        <w:numPr>
          <w:ilvl w:val="0"/>
          <w:numId w:val="42"/>
        </w:numPr>
        <w:rPr>
          <w:bCs/>
          <w:sz w:val="20"/>
          <w:szCs w:val="20"/>
        </w:rPr>
      </w:pPr>
      <w:r w:rsidRPr="004B3B23">
        <w:rPr>
          <w:bCs/>
          <w:sz w:val="20"/>
          <w:szCs w:val="20"/>
        </w:rPr>
        <w:t xml:space="preserve">Technical assistance for </w:t>
      </w:r>
      <w:r w:rsidR="00E42542" w:rsidRPr="004B3B23">
        <w:rPr>
          <w:bCs/>
          <w:sz w:val="20"/>
          <w:szCs w:val="20"/>
        </w:rPr>
        <w:t xml:space="preserve">the </w:t>
      </w:r>
      <w:r w:rsidRPr="004B3B23">
        <w:rPr>
          <w:bCs/>
          <w:sz w:val="20"/>
          <w:szCs w:val="20"/>
        </w:rPr>
        <w:t>implementation of infrastructure projects</w:t>
      </w:r>
      <w:r w:rsidR="00E42542" w:rsidRPr="004B3B23">
        <w:rPr>
          <w:bCs/>
          <w:sz w:val="20"/>
          <w:szCs w:val="20"/>
        </w:rPr>
        <w:t>.</w:t>
      </w:r>
    </w:p>
    <w:p w14:paraId="0DDE89B7" w14:textId="01B81D6F" w:rsidR="00662D5B" w:rsidRPr="004B3B23" w:rsidRDefault="00F9026A" w:rsidP="00C15A82">
      <w:pPr>
        <w:pStyle w:val="ListParagraph"/>
        <w:numPr>
          <w:ilvl w:val="0"/>
          <w:numId w:val="42"/>
        </w:numPr>
        <w:spacing w:before="0"/>
        <w:rPr>
          <w:bCs/>
          <w:sz w:val="20"/>
          <w:szCs w:val="20"/>
        </w:rPr>
      </w:pPr>
      <w:r w:rsidRPr="004B3B23">
        <w:rPr>
          <w:bCs/>
          <w:sz w:val="20"/>
          <w:szCs w:val="20"/>
        </w:rPr>
        <w:t>Improving project planning and management capacity and capabilities</w:t>
      </w:r>
      <w:r w:rsidR="00E42542" w:rsidRPr="004B3B23">
        <w:rPr>
          <w:bCs/>
          <w:sz w:val="20"/>
          <w:szCs w:val="20"/>
        </w:rPr>
        <w:t>.</w:t>
      </w:r>
    </w:p>
    <w:p w14:paraId="10C671E7" w14:textId="7E0E82B6" w:rsidR="00A0087C" w:rsidRPr="004B3B23" w:rsidRDefault="00A0087C" w:rsidP="00C15A82">
      <w:pPr>
        <w:pStyle w:val="ListParagraph"/>
        <w:numPr>
          <w:ilvl w:val="0"/>
          <w:numId w:val="42"/>
        </w:numPr>
        <w:spacing w:before="0"/>
        <w:rPr>
          <w:bCs/>
          <w:sz w:val="20"/>
          <w:szCs w:val="20"/>
        </w:rPr>
      </w:pPr>
      <w:r w:rsidRPr="004B3B23">
        <w:rPr>
          <w:bCs/>
          <w:sz w:val="20"/>
          <w:szCs w:val="20"/>
        </w:rPr>
        <w:t xml:space="preserve">Delivery of training and the on-the-job support to </w:t>
      </w:r>
      <w:r w:rsidR="00AA792A" w:rsidRPr="00C0101F">
        <w:rPr>
          <w:bCs/>
          <w:sz w:val="20"/>
          <w:szCs w:val="20"/>
        </w:rPr>
        <w:t xml:space="preserve">the </w:t>
      </w:r>
      <w:r w:rsidRPr="004B3B23">
        <w:rPr>
          <w:bCs/>
          <w:sz w:val="20"/>
          <w:szCs w:val="20"/>
        </w:rPr>
        <w:t xml:space="preserve">IPA structure within </w:t>
      </w:r>
      <w:r w:rsidR="00AA792A" w:rsidRPr="00C0101F">
        <w:rPr>
          <w:bCs/>
          <w:sz w:val="20"/>
          <w:szCs w:val="20"/>
        </w:rPr>
        <w:t xml:space="preserve">the </w:t>
      </w:r>
      <w:r w:rsidRPr="004B3B23">
        <w:rPr>
          <w:bCs/>
          <w:sz w:val="20"/>
          <w:szCs w:val="20"/>
        </w:rPr>
        <w:t xml:space="preserve">MoEPP, </w:t>
      </w:r>
      <w:r w:rsidR="00AA792A" w:rsidRPr="00C0101F">
        <w:rPr>
          <w:bCs/>
          <w:sz w:val="20"/>
          <w:szCs w:val="20"/>
        </w:rPr>
        <w:t xml:space="preserve">the </w:t>
      </w:r>
      <w:r w:rsidRPr="004B3B23">
        <w:rPr>
          <w:bCs/>
          <w:sz w:val="20"/>
          <w:szCs w:val="20"/>
        </w:rPr>
        <w:t xml:space="preserve">PCEs and </w:t>
      </w:r>
      <w:r w:rsidR="00AA792A" w:rsidRPr="00C0101F">
        <w:rPr>
          <w:bCs/>
          <w:sz w:val="20"/>
          <w:szCs w:val="20"/>
        </w:rPr>
        <w:t xml:space="preserve">the </w:t>
      </w:r>
      <w:r w:rsidRPr="004B3B23">
        <w:rPr>
          <w:bCs/>
          <w:sz w:val="20"/>
          <w:szCs w:val="20"/>
        </w:rPr>
        <w:t xml:space="preserve">municipalities targeted by the </w:t>
      </w:r>
      <w:r w:rsidR="004C0A54" w:rsidRPr="004B3B23">
        <w:rPr>
          <w:bCs/>
          <w:sz w:val="20"/>
          <w:szCs w:val="20"/>
        </w:rPr>
        <w:t>OP</w:t>
      </w:r>
      <w:r w:rsidR="00C23988" w:rsidRPr="00C0101F">
        <w:rPr>
          <w:bCs/>
          <w:sz w:val="20"/>
          <w:szCs w:val="20"/>
        </w:rPr>
        <w:t>,</w:t>
      </w:r>
      <w:r w:rsidRPr="004B3B23">
        <w:rPr>
          <w:bCs/>
          <w:sz w:val="20"/>
          <w:szCs w:val="20"/>
        </w:rPr>
        <w:t xml:space="preserve"> other ministries, and </w:t>
      </w:r>
      <w:r w:rsidR="00AA792A" w:rsidRPr="00C0101F">
        <w:rPr>
          <w:bCs/>
          <w:sz w:val="20"/>
          <w:szCs w:val="20"/>
        </w:rPr>
        <w:t xml:space="preserve">the </w:t>
      </w:r>
      <w:r w:rsidRPr="004B3B23">
        <w:rPr>
          <w:bCs/>
          <w:sz w:val="20"/>
          <w:szCs w:val="20"/>
        </w:rPr>
        <w:t xml:space="preserve">IPA structure </w:t>
      </w:r>
      <w:r w:rsidR="00C23988" w:rsidRPr="00C0101F">
        <w:rPr>
          <w:bCs/>
          <w:sz w:val="20"/>
          <w:szCs w:val="20"/>
        </w:rPr>
        <w:t xml:space="preserve">(MoEPP, SEP, CFCD) </w:t>
      </w:r>
      <w:r w:rsidRPr="004B3B23">
        <w:rPr>
          <w:bCs/>
          <w:sz w:val="20"/>
          <w:szCs w:val="20"/>
        </w:rPr>
        <w:t>relevant for programming, planning and implementation of infrastructure projects in environment.</w:t>
      </w:r>
    </w:p>
    <w:p w14:paraId="71CFEC70" w14:textId="4D16EFE8" w:rsidR="002A5C1C" w:rsidRPr="004B3B23" w:rsidRDefault="00F9026A" w:rsidP="00C15A82">
      <w:pPr>
        <w:pStyle w:val="ListParagraph"/>
        <w:numPr>
          <w:ilvl w:val="0"/>
          <w:numId w:val="42"/>
        </w:numPr>
        <w:spacing w:before="0"/>
        <w:rPr>
          <w:bCs/>
          <w:sz w:val="20"/>
          <w:szCs w:val="20"/>
        </w:rPr>
      </w:pPr>
      <w:r w:rsidRPr="004B3B23">
        <w:rPr>
          <w:bCs/>
          <w:sz w:val="20"/>
          <w:szCs w:val="20"/>
        </w:rPr>
        <w:t xml:space="preserve">Supporting retention policy for </w:t>
      </w:r>
      <w:r w:rsidR="00AA792A" w:rsidRPr="00C0101F">
        <w:rPr>
          <w:bCs/>
          <w:sz w:val="20"/>
          <w:szCs w:val="20"/>
        </w:rPr>
        <w:t xml:space="preserve">the </w:t>
      </w:r>
      <w:r w:rsidRPr="004B3B23">
        <w:rPr>
          <w:bCs/>
          <w:sz w:val="20"/>
          <w:szCs w:val="20"/>
        </w:rPr>
        <w:t>IPA structure</w:t>
      </w:r>
      <w:r w:rsidR="00E42542" w:rsidRPr="004B3B23">
        <w:rPr>
          <w:bCs/>
          <w:sz w:val="20"/>
          <w:szCs w:val="20"/>
        </w:rPr>
        <w:t>.</w:t>
      </w:r>
      <w:r w:rsidR="002A5C1C" w:rsidRPr="004B3B23">
        <w:rPr>
          <w:bCs/>
          <w:sz w:val="20"/>
          <w:szCs w:val="20"/>
        </w:rPr>
        <w:t xml:space="preserve"> </w:t>
      </w:r>
    </w:p>
    <w:p w14:paraId="5473CEB5" w14:textId="4F3647AE" w:rsidR="00662D5B" w:rsidRPr="004B3B23" w:rsidRDefault="002A5C1C" w:rsidP="00C15A82">
      <w:pPr>
        <w:pStyle w:val="ListParagraph"/>
        <w:numPr>
          <w:ilvl w:val="0"/>
          <w:numId w:val="42"/>
        </w:numPr>
        <w:spacing w:before="0"/>
        <w:rPr>
          <w:bCs/>
          <w:sz w:val="20"/>
          <w:szCs w:val="20"/>
        </w:rPr>
      </w:pPr>
      <w:r w:rsidRPr="004B3B23">
        <w:rPr>
          <w:bCs/>
          <w:sz w:val="20"/>
          <w:szCs w:val="20"/>
        </w:rPr>
        <w:t xml:space="preserve">IT and other equipment that is needed for implementation of the </w:t>
      </w:r>
      <w:r w:rsidR="004C0A54" w:rsidRPr="004B3B23">
        <w:rPr>
          <w:bCs/>
          <w:sz w:val="20"/>
          <w:szCs w:val="20"/>
        </w:rPr>
        <w:t>OP</w:t>
      </w:r>
      <w:r w:rsidRPr="004B3B23">
        <w:rPr>
          <w:bCs/>
          <w:sz w:val="20"/>
          <w:szCs w:val="20"/>
        </w:rPr>
        <w:t xml:space="preserve"> for Environment.</w:t>
      </w:r>
    </w:p>
    <w:p w14:paraId="69DAF248" w14:textId="043513C4" w:rsidR="00F9026A" w:rsidRPr="004B3B23" w:rsidRDefault="00F9026A" w:rsidP="00F9026A">
      <w:pPr>
        <w:rPr>
          <w:rFonts w:ascii="Times New Roman" w:hAnsi="Times New Roman"/>
          <w:b/>
          <w:sz w:val="20"/>
          <w:szCs w:val="20"/>
        </w:rPr>
      </w:pPr>
      <w:r w:rsidRPr="004B3B23">
        <w:rPr>
          <w:rFonts w:ascii="Times New Roman" w:hAnsi="Times New Roman"/>
          <w:b/>
          <w:bCs/>
          <w:sz w:val="20"/>
          <w:szCs w:val="20"/>
        </w:rPr>
        <w:t>Delivery method</w:t>
      </w:r>
      <w:r w:rsidR="004F26B1" w:rsidRPr="004B3B23">
        <w:rPr>
          <w:rFonts w:ascii="Times New Roman" w:hAnsi="Times New Roman"/>
          <w:b/>
          <w:bCs/>
          <w:sz w:val="20"/>
          <w:szCs w:val="20"/>
        </w:rPr>
        <w:t>:</w:t>
      </w:r>
    </w:p>
    <w:p w14:paraId="0F8DA992" w14:textId="18D41DE2" w:rsidR="00F9026A" w:rsidRPr="004B3B23" w:rsidRDefault="002A5C1C" w:rsidP="00C15A82">
      <w:pPr>
        <w:pStyle w:val="ListParagraph"/>
        <w:numPr>
          <w:ilvl w:val="0"/>
          <w:numId w:val="44"/>
        </w:numPr>
        <w:rPr>
          <w:bCs/>
          <w:sz w:val="20"/>
          <w:szCs w:val="20"/>
        </w:rPr>
      </w:pPr>
      <w:r w:rsidRPr="004B3B23">
        <w:rPr>
          <w:bCs/>
          <w:sz w:val="20"/>
          <w:szCs w:val="20"/>
        </w:rPr>
        <w:t>S</w:t>
      </w:r>
      <w:r w:rsidR="00F9026A" w:rsidRPr="004B3B23">
        <w:rPr>
          <w:bCs/>
          <w:sz w:val="20"/>
          <w:szCs w:val="20"/>
        </w:rPr>
        <w:t>ervice</w:t>
      </w:r>
      <w:r w:rsidRPr="004B3B23">
        <w:rPr>
          <w:bCs/>
          <w:sz w:val="20"/>
          <w:szCs w:val="20"/>
        </w:rPr>
        <w:t>,</w:t>
      </w:r>
      <w:r w:rsidR="00F9026A" w:rsidRPr="004B3B23">
        <w:rPr>
          <w:bCs/>
          <w:sz w:val="20"/>
          <w:szCs w:val="20"/>
        </w:rPr>
        <w:t xml:space="preserve"> </w:t>
      </w:r>
      <w:r w:rsidR="00DC7CC9" w:rsidRPr="004B3B23">
        <w:rPr>
          <w:bCs/>
          <w:sz w:val="20"/>
          <w:szCs w:val="20"/>
        </w:rPr>
        <w:t xml:space="preserve">twinning, </w:t>
      </w:r>
      <w:r w:rsidR="00F9026A" w:rsidRPr="004B3B23">
        <w:rPr>
          <w:bCs/>
          <w:sz w:val="20"/>
          <w:szCs w:val="20"/>
        </w:rPr>
        <w:t>supply contracts</w:t>
      </w:r>
      <w:r w:rsidR="00DC7CC9" w:rsidRPr="004B3B23">
        <w:rPr>
          <w:bCs/>
          <w:sz w:val="20"/>
          <w:szCs w:val="20"/>
        </w:rPr>
        <w:t>, grant</w:t>
      </w:r>
      <w:r w:rsidR="00C75EC3" w:rsidRPr="004B3B23">
        <w:rPr>
          <w:bCs/>
          <w:sz w:val="20"/>
          <w:szCs w:val="20"/>
        </w:rPr>
        <w:t xml:space="preserve"> </w:t>
      </w:r>
      <w:r w:rsidR="00E42DA0" w:rsidRPr="004B3B23">
        <w:rPr>
          <w:bCs/>
          <w:sz w:val="20"/>
          <w:szCs w:val="20"/>
        </w:rPr>
        <w:t>contracts</w:t>
      </w:r>
      <w:r w:rsidR="00F9026A" w:rsidRPr="004B3B23">
        <w:rPr>
          <w:bCs/>
          <w:sz w:val="20"/>
          <w:szCs w:val="20"/>
        </w:rPr>
        <w:t>.</w:t>
      </w:r>
    </w:p>
    <w:p w14:paraId="75C08432" w14:textId="0343EA2C" w:rsidR="00F9026A" w:rsidRPr="004B3B23" w:rsidRDefault="00F9026A" w:rsidP="00D32FBA">
      <w:pPr>
        <w:spacing w:after="120"/>
        <w:rPr>
          <w:rFonts w:ascii="Times New Roman" w:hAnsi="Times New Roman"/>
          <w:b/>
          <w:sz w:val="20"/>
          <w:szCs w:val="20"/>
        </w:rPr>
      </w:pPr>
      <w:r w:rsidRPr="004B3B23">
        <w:rPr>
          <w:rFonts w:ascii="Times New Roman" w:hAnsi="Times New Roman"/>
          <w:b/>
          <w:sz w:val="20"/>
          <w:szCs w:val="20"/>
        </w:rPr>
        <w:t>Selection Criteria</w:t>
      </w:r>
      <w:r w:rsidR="004F26B1" w:rsidRPr="004B3B23">
        <w:rPr>
          <w:rFonts w:ascii="Times New Roman" w:hAnsi="Times New Roman"/>
          <w:b/>
          <w:sz w:val="20"/>
          <w:szCs w:val="20"/>
        </w:rPr>
        <w:t>:</w:t>
      </w:r>
    </w:p>
    <w:p w14:paraId="48A428C9" w14:textId="1C8B1975" w:rsidR="00662D5B" w:rsidRPr="004B3B23" w:rsidRDefault="00B364B7" w:rsidP="00C15A82">
      <w:pPr>
        <w:pStyle w:val="ListParagraph"/>
        <w:numPr>
          <w:ilvl w:val="0"/>
          <w:numId w:val="43"/>
        </w:numPr>
        <w:spacing w:before="0" w:after="120"/>
        <w:rPr>
          <w:bCs/>
          <w:sz w:val="20"/>
          <w:szCs w:val="20"/>
        </w:rPr>
      </w:pPr>
      <w:r w:rsidRPr="004B3B23">
        <w:rPr>
          <w:bCs/>
          <w:sz w:val="20"/>
          <w:szCs w:val="20"/>
        </w:rPr>
        <w:t xml:space="preserve">Relevance of the operations and their added value for the smooth implementation of the </w:t>
      </w:r>
      <w:r w:rsidR="004C0A54" w:rsidRPr="004B3B23">
        <w:rPr>
          <w:bCs/>
          <w:sz w:val="20"/>
          <w:szCs w:val="20"/>
        </w:rPr>
        <w:t>OP</w:t>
      </w:r>
      <w:r w:rsidRPr="004B3B23">
        <w:rPr>
          <w:bCs/>
          <w:sz w:val="20"/>
          <w:szCs w:val="20"/>
        </w:rPr>
        <w:t>.</w:t>
      </w:r>
    </w:p>
    <w:p w14:paraId="5CBD81D5" w14:textId="5F7B54A7" w:rsidR="00F9026A" w:rsidRPr="004B3B23" w:rsidRDefault="007E1890" w:rsidP="00F9026A">
      <w:pPr>
        <w:rPr>
          <w:rFonts w:ascii="Times New Roman" w:hAnsi="Times New Roman"/>
          <w:b/>
          <w:sz w:val="20"/>
          <w:szCs w:val="20"/>
        </w:rPr>
      </w:pPr>
      <w:r w:rsidRPr="004B3B23">
        <w:rPr>
          <w:rFonts w:ascii="Times New Roman" w:hAnsi="Times New Roman"/>
          <w:b/>
          <w:sz w:val="20"/>
          <w:szCs w:val="20"/>
        </w:rPr>
        <w:t>End recipients and target groups</w:t>
      </w:r>
      <w:r w:rsidR="004F26B1" w:rsidRPr="004B3B23">
        <w:rPr>
          <w:rFonts w:ascii="Times New Roman" w:hAnsi="Times New Roman"/>
          <w:b/>
          <w:sz w:val="20"/>
          <w:szCs w:val="20"/>
        </w:rPr>
        <w:t>:</w:t>
      </w:r>
    </w:p>
    <w:p w14:paraId="62C0B2AE" w14:textId="41E0FDB8" w:rsidR="00662D5B" w:rsidRPr="004B3B23" w:rsidRDefault="00F9026A" w:rsidP="00C15A82">
      <w:pPr>
        <w:pStyle w:val="ListParagraph"/>
        <w:numPr>
          <w:ilvl w:val="2"/>
          <w:numId w:val="45"/>
        </w:numPr>
        <w:ind w:left="709"/>
        <w:contextualSpacing w:val="0"/>
        <w:rPr>
          <w:rFonts w:cs="Times New Roman"/>
          <w:bCs/>
          <w:sz w:val="20"/>
        </w:rPr>
      </w:pPr>
      <w:r w:rsidRPr="004B3B23">
        <w:rPr>
          <w:rFonts w:cs="Times New Roman"/>
          <w:bCs/>
          <w:sz w:val="20"/>
          <w:szCs w:val="20"/>
        </w:rPr>
        <w:t>Ministry of Environment and Physical Planning</w:t>
      </w:r>
      <w:r w:rsidR="00E42542" w:rsidRPr="004B3B23">
        <w:rPr>
          <w:rFonts w:cs="Times New Roman"/>
          <w:bCs/>
          <w:sz w:val="20"/>
          <w:szCs w:val="20"/>
        </w:rPr>
        <w:t>.</w:t>
      </w:r>
    </w:p>
    <w:p w14:paraId="1593B5D9" w14:textId="397880D4" w:rsidR="00662D5B" w:rsidRPr="004B3B23" w:rsidRDefault="00F9026A" w:rsidP="00C15A82">
      <w:pPr>
        <w:pStyle w:val="ListParagraph"/>
        <w:numPr>
          <w:ilvl w:val="2"/>
          <w:numId w:val="45"/>
        </w:numPr>
        <w:spacing w:before="0"/>
        <w:ind w:left="709"/>
        <w:contextualSpacing w:val="0"/>
        <w:rPr>
          <w:rFonts w:cs="Times New Roman"/>
          <w:bCs/>
          <w:sz w:val="20"/>
        </w:rPr>
      </w:pPr>
      <w:r w:rsidRPr="004B3B23">
        <w:rPr>
          <w:rFonts w:cs="Times New Roman"/>
          <w:bCs/>
          <w:sz w:val="20"/>
          <w:szCs w:val="20"/>
        </w:rPr>
        <w:t xml:space="preserve">Secretariat of European </w:t>
      </w:r>
      <w:r w:rsidR="00643839" w:rsidRPr="004B3B23">
        <w:rPr>
          <w:rFonts w:cs="Times New Roman"/>
          <w:bCs/>
          <w:sz w:val="20"/>
          <w:szCs w:val="20"/>
        </w:rPr>
        <w:t>Affairs/NIPAC office</w:t>
      </w:r>
      <w:r w:rsidR="00E42542" w:rsidRPr="004B3B23">
        <w:rPr>
          <w:rFonts w:cs="Times New Roman"/>
          <w:bCs/>
          <w:sz w:val="20"/>
          <w:szCs w:val="20"/>
        </w:rPr>
        <w:t>.</w:t>
      </w:r>
    </w:p>
    <w:p w14:paraId="5EB40A3D" w14:textId="028A4275" w:rsidR="00662D5B" w:rsidRPr="00285FBE" w:rsidRDefault="00F9026A" w:rsidP="00C15A82">
      <w:pPr>
        <w:pStyle w:val="ListParagraph"/>
        <w:numPr>
          <w:ilvl w:val="2"/>
          <w:numId w:val="45"/>
        </w:numPr>
        <w:spacing w:before="0"/>
        <w:ind w:left="709"/>
        <w:contextualSpacing w:val="0"/>
        <w:rPr>
          <w:rFonts w:cs="Times New Roman"/>
          <w:bCs/>
          <w:sz w:val="20"/>
        </w:rPr>
      </w:pPr>
      <w:r w:rsidRPr="004B3B23">
        <w:rPr>
          <w:rFonts w:cs="Times New Roman"/>
          <w:bCs/>
          <w:sz w:val="20"/>
          <w:szCs w:val="20"/>
        </w:rPr>
        <w:t xml:space="preserve">Ministry of Finance – </w:t>
      </w:r>
      <w:r w:rsidR="00CF678B" w:rsidRPr="004B3B23">
        <w:rPr>
          <w:rFonts w:cs="Times New Roman"/>
          <w:bCs/>
          <w:sz w:val="20"/>
          <w:szCs w:val="20"/>
        </w:rPr>
        <w:t xml:space="preserve">Management structure </w:t>
      </w:r>
      <w:r w:rsidR="00CF678B">
        <w:rPr>
          <w:rFonts w:cs="Times New Roman"/>
          <w:bCs/>
          <w:sz w:val="20"/>
          <w:szCs w:val="20"/>
        </w:rPr>
        <w:t xml:space="preserve">and </w:t>
      </w:r>
      <w:r w:rsidRPr="004B3B23">
        <w:rPr>
          <w:rFonts w:cs="Times New Roman"/>
          <w:bCs/>
          <w:sz w:val="20"/>
          <w:szCs w:val="20"/>
        </w:rPr>
        <w:t xml:space="preserve">Central </w:t>
      </w:r>
      <w:r w:rsidR="00AA792A" w:rsidRPr="00C0101F">
        <w:rPr>
          <w:rFonts w:cs="Times New Roman"/>
          <w:bCs/>
          <w:sz w:val="20"/>
          <w:szCs w:val="20"/>
        </w:rPr>
        <w:t>F</w:t>
      </w:r>
      <w:r w:rsidRPr="004B3B23">
        <w:rPr>
          <w:rFonts w:cs="Times New Roman"/>
          <w:bCs/>
          <w:sz w:val="20"/>
          <w:szCs w:val="20"/>
        </w:rPr>
        <w:t xml:space="preserve">inancing and </w:t>
      </w:r>
      <w:r w:rsidR="00AA792A" w:rsidRPr="00C0101F">
        <w:rPr>
          <w:rFonts w:cs="Times New Roman"/>
          <w:bCs/>
          <w:sz w:val="20"/>
          <w:szCs w:val="20"/>
        </w:rPr>
        <w:t>C</w:t>
      </w:r>
      <w:r w:rsidRPr="004B3B23">
        <w:rPr>
          <w:rFonts w:cs="Times New Roman"/>
          <w:bCs/>
          <w:sz w:val="20"/>
          <w:szCs w:val="20"/>
        </w:rPr>
        <w:t xml:space="preserve">ontracting </w:t>
      </w:r>
      <w:r w:rsidR="00AA792A" w:rsidRPr="00C0101F">
        <w:rPr>
          <w:rFonts w:cs="Times New Roman"/>
          <w:bCs/>
          <w:sz w:val="20"/>
          <w:szCs w:val="20"/>
        </w:rPr>
        <w:t>D</w:t>
      </w:r>
      <w:r w:rsidRPr="004B3B23">
        <w:rPr>
          <w:rFonts w:cs="Times New Roman"/>
          <w:bCs/>
          <w:sz w:val="20"/>
          <w:szCs w:val="20"/>
        </w:rPr>
        <w:t>epartment (CFCD)</w:t>
      </w:r>
      <w:r w:rsidR="00E42542" w:rsidRPr="004B3B23">
        <w:rPr>
          <w:rFonts w:cs="Times New Roman"/>
          <w:bCs/>
          <w:sz w:val="20"/>
          <w:szCs w:val="20"/>
        </w:rPr>
        <w:t>.</w:t>
      </w:r>
    </w:p>
    <w:p w14:paraId="01A1423B" w14:textId="6769D975" w:rsidR="00285FBE" w:rsidRPr="004B3B23" w:rsidRDefault="00285FBE" w:rsidP="00C15A82">
      <w:pPr>
        <w:pStyle w:val="ListParagraph"/>
        <w:numPr>
          <w:ilvl w:val="2"/>
          <w:numId w:val="45"/>
        </w:numPr>
        <w:spacing w:before="0"/>
        <w:ind w:left="709"/>
        <w:contextualSpacing w:val="0"/>
        <w:rPr>
          <w:rFonts w:cs="Times New Roman"/>
          <w:bCs/>
          <w:sz w:val="20"/>
        </w:rPr>
      </w:pPr>
      <w:r>
        <w:rPr>
          <w:rFonts w:cs="Times New Roman"/>
          <w:bCs/>
          <w:sz w:val="20"/>
          <w:szCs w:val="20"/>
        </w:rPr>
        <w:t>Audit Authority</w:t>
      </w:r>
    </w:p>
    <w:p w14:paraId="3BF9C025" w14:textId="5C3DAA7A" w:rsidR="00662D5B" w:rsidRPr="004B3B23" w:rsidRDefault="00F9026A" w:rsidP="00C15A82">
      <w:pPr>
        <w:pStyle w:val="ListParagraph"/>
        <w:numPr>
          <w:ilvl w:val="2"/>
          <w:numId w:val="45"/>
        </w:numPr>
        <w:spacing w:before="0"/>
        <w:ind w:left="709"/>
        <w:contextualSpacing w:val="0"/>
        <w:rPr>
          <w:rFonts w:cs="Times New Roman"/>
          <w:bCs/>
          <w:sz w:val="20"/>
        </w:rPr>
      </w:pPr>
      <w:r w:rsidRPr="004B3B23">
        <w:rPr>
          <w:rFonts w:cs="Times New Roman"/>
          <w:bCs/>
          <w:sz w:val="20"/>
          <w:szCs w:val="20"/>
        </w:rPr>
        <w:t>Regulatory Commission for Energy and Water Services</w:t>
      </w:r>
      <w:r w:rsidR="00E42542" w:rsidRPr="004B3B23">
        <w:rPr>
          <w:rFonts w:cs="Times New Roman"/>
          <w:bCs/>
          <w:sz w:val="20"/>
          <w:szCs w:val="20"/>
        </w:rPr>
        <w:t>.</w:t>
      </w:r>
    </w:p>
    <w:p w14:paraId="774D1A30" w14:textId="44C1E3EF" w:rsidR="00662D5B" w:rsidRPr="004B3B23" w:rsidRDefault="00F9026A" w:rsidP="00C15A82">
      <w:pPr>
        <w:pStyle w:val="ListParagraph"/>
        <w:numPr>
          <w:ilvl w:val="2"/>
          <w:numId w:val="45"/>
        </w:numPr>
        <w:spacing w:before="0"/>
        <w:ind w:left="709"/>
        <w:contextualSpacing w:val="0"/>
        <w:rPr>
          <w:rFonts w:cs="Times New Roman"/>
          <w:bCs/>
          <w:sz w:val="20"/>
        </w:rPr>
      </w:pPr>
      <w:r w:rsidRPr="004B3B23">
        <w:rPr>
          <w:rFonts w:cs="Times New Roman"/>
          <w:bCs/>
          <w:sz w:val="20"/>
          <w:szCs w:val="20"/>
        </w:rPr>
        <w:t>PCE</w:t>
      </w:r>
      <w:r w:rsidR="00B04F22" w:rsidRPr="004B3B23">
        <w:rPr>
          <w:rFonts w:cs="Times New Roman"/>
          <w:bCs/>
          <w:sz w:val="20"/>
          <w:szCs w:val="20"/>
        </w:rPr>
        <w:t>s</w:t>
      </w:r>
      <w:r w:rsidRPr="004B3B23">
        <w:rPr>
          <w:rFonts w:cs="Times New Roman"/>
          <w:bCs/>
          <w:sz w:val="20"/>
          <w:szCs w:val="20"/>
        </w:rPr>
        <w:t xml:space="preserve"> of the targeted municipalities</w:t>
      </w:r>
      <w:r w:rsidR="00E42542" w:rsidRPr="004B3B23">
        <w:rPr>
          <w:rFonts w:cs="Times New Roman"/>
          <w:bCs/>
          <w:sz w:val="20"/>
          <w:szCs w:val="20"/>
        </w:rPr>
        <w:t>.</w:t>
      </w:r>
    </w:p>
    <w:p w14:paraId="63F29FF7" w14:textId="5D522AF4" w:rsidR="00662D5B" w:rsidRPr="004B3B23" w:rsidRDefault="00F9026A" w:rsidP="00C15A82">
      <w:pPr>
        <w:pStyle w:val="ListParagraph"/>
        <w:numPr>
          <w:ilvl w:val="2"/>
          <w:numId w:val="45"/>
        </w:numPr>
        <w:spacing w:before="0"/>
        <w:ind w:left="709"/>
        <w:contextualSpacing w:val="0"/>
        <w:rPr>
          <w:rFonts w:cs="Times New Roman"/>
          <w:bCs/>
          <w:sz w:val="20"/>
        </w:rPr>
      </w:pPr>
      <w:r w:rsidRPr="004B3B23">
        <w:rPr>
          <w:rFonts w:cs="Times New Roman"/>
          <w:bCs/>
          <w:sz w:val="20"/>
          <w:szCs w:val="20"/>
        </w:rPr>
        <w:t>Targeted municipalities</w:t>
      </w:r>
      <w:r w:rsidR="00B04F22" w:rsidRPr="004B3B23">
        <w:rPr>
          <w:rFonts w:cs="Times New Roman"/>
          <w:bCs/>
          <w:sz w:val="20"/>
          <w:szCs w:val="20"/>
        </w:rPr>
        <w:t>’ administration</w:t>
      </w:r>
      <w:r w:rsidR="00E42542" w:rsidRPr="004B3B23">
        <w:rPr>
          <w:rFonts w:cs="Times New Roman"/>
          <w:bCs/>
          <w:sz w:val="20"/>
          <w:szCs w:val="20"/>
        </w:rPr>
        <w:t>.</w:t>
      </w:r>
    </w:p>
    <w:p w14:paraId="6DEFC2BC" w14:textId="181CC7CC" w:rsidR="00662D5B" w:rsidRPr="004B3B23" w:rsidRDefault="00F9026A" w:rsidP="00C15A82">
      <w:pPr>
        <w:pStyle w:val="ListParagraph"/>
        <w:numPr>
          <w:ilvl w:val="2"/>
          <w:numId w:val="45"/>
        </w:numPr>
        <w:spacing w:before="0"/>
        <w:ind w:left="709"/>
        <w:contextualSpacing w:val="0"/>
        <w:rPr>
          <w:rFonts w:cs="Times New Roman"/>
          <w:bCs/>
          <w:sz w:val="20"/>
        </w:rPr>
      </w:pPr>
      <w:r w:rsidRPr="004B3B23">
        <w:rPr>
          <w:rFonts w:cs="Times New Roman"/>
          <w:bCs/>
          <w:sz w:val="20"/>
          <w:szCs w:val="20"/>
        </w:rPr>
        <w:t xml:space="preserve">Regional Waste Management company for East and </w:t>
      </w:r>
      <w:r w:rsidR="001B0922" w:rsidRPr="004B3B23">
        <w:rPr>
          <w:rFonts w:cs="Times New Roman"/>
          <w:bCs/>
          <w:sz w:val="20"/>
          <w:szCs w:val="20"/>
        </w:rPr>
        <w:t>Northeast</w:t>
      </w:r>
      <w:r w:rsidR="00E42542" w:rsidRPr="004B3B23">
        <w:rPr>
          <w:rFonts w:cs="Times New Roman"/>
          <w:bCs/>
          <w:sz w:val="20"/>
          <w:szCs w:val="20"/>
        </w:rPr>
        <w:t>.</w:t>
      </w:r>
    </w:p>
    <w:p w14:paraId="220E97BE" w14:textId="4B775FDB" w:rsidR="00662D5B" w:rsidRPr="004B3B23" w:rsidRDefault="002D0A74" w:rsidP="00C15A82">
      <w:pPr>
        <w:pStyle w:val="ListParagraph"/>
        <w:numPr>
          <w:ilvl w:val="2"/>
          <w:numId w:val="45"/>
        </w:numPr>
        <w:spacing w:before="0"/>
        <w:ind w:left="709"/>
        <w:contextualSpacing w:val="0"/>
        <w:rPr>
          <w:rFonts w:cs="Times New Roman"/>
          <w:bCs/>
          <w:sz w:val="20"/>
        </w:rPr>
      </w:pPr>
      <w:r w:rsidRPr="004B3B23">
        <w:rPr>
          <w:rFonts w:cs="Times New Roman"/>
          <w:bCs/>
          <w:sz w:val="20"/>
          <w:szCs w:val="20"/>
        </w:rPr>
        <w:t>Centr</w:t>
      </w:r>
      <w:r w:rsidR="00454EE3" w:rsidRPr="004B3B23">
        <w:rPr>
          <w:rFonts w:cs="Times New Roman"/>
          <w:bCs/>
          <w:sz w:val="20"/>
          <w:szCs w:val="20"/>
        </w:rPr>
        <w:t>e</w:t>
      </w:r>
      <w:r w:rsidRPr="004B3B23">
        <w:rPr>
          <w:rFonts w:cs="Times New Roman"/>
          <w:bCs/>
          <w:sz w:val="20"/>
          <w:szCs w:val="20"/>
        </w:rPr>
        <w:t xml:space="preserve"> for Development of Planning Regions – Organizational Units for </w:t>
      </w:r>
      <w:r w:rsidR="00F9026A" w:rsidRPr="004B3B23">
        <w:rPr>
          <w:rFonts w:cs="Times New Roman"/>
          <w:bCs/>
          <w:sz w:val="20"/>
          <w:szCs w:val="20"/>
        </w:rPr>
        <w:t xml:space="preserve">Regional </w:t>
      </w:r>
      <w:r w:rsidRPr="004B3B23">
        <w:rPr>
          <w:rFonts w:cs="Times New Roman"/>
          <w:bCs/>
          <w:sz w:val="20"/>
          <w:szCs w:val="20"/>
        </w:rPr>
        <w:t>W</w:t>
      </w:r>
      <w:r w:rsidR="00F9026A" w:rsidRPr="004B3B23">
        <w:rPr>
          <w:rFonts w:cs="Times New Roman"/>
          <w:bCs/>
          <w:sz w:val="20"/>
          <w:szCs w:val="20"/>
        </w:rPr>
        <w:t xml:space="preserve">aste </w:t>
      </w:r>
      <w:r w:rsidRPr="004B3B23">
        <w:rPr>
          <w:rFonts w:cs="Times New Roman"/>
          <w:bCs/>
          <w:sz w:val="20"/>
          <w:szCs w:val="20"/>
        </w:rPr>
        <w:t>M</w:t>
      </w:r>
      <w:r w:rsidR="00F9026A" w:rsidRPr="004B3B23">
        <w:rPr>
          <w:rFonts w:cs="Times New Roman"/>
          <w:bCs/>
          <w:sz w:val="20"/>
          <w:szCs w:val="20"/>
        </w:rPr>
        <w:t>anagement</w:t>
      </w:r>
      <w:r w:rsidR="00454EE3" w:rsidRPr="004B3B23">
        <w:rPr>
          <w:rFonts w:cs="Times New Roman"/>
          <w:bCs/>
          <w:sz w:val="20"/>
          <w:szCs w:val="20"/>
        </w:rPr>
        <w:t>.</w:t>
      </w:r>
    </w:p>
    <w:p w14:paraId="41980AA8" w14:textId="0C15823F" w:rsidR="00662D5B" w:rsidRPr="004B3B23" w:rsidRDefault="00F9026A" w:rsidP="00C15A82">
      <w:pPr>
        <w:pStyle w:val="ListParagraph"/>
        <w:numPr>
          <w:ilvl w:val="0"/>
          <w:numId w:val="46"/>
        </w:numPr>
        <w:ind w:left="709"/>
        <w:rPr>
          <w:bCs/>
          <w:sz w:val="20"/>
        </w:rPr>
      </w:pPr>
      <w:r w:rsidRPr="004B3B23">
        <w:rPr>
          <w:bCs/>
          <w:sz w:val="20"/>
          <w:szCs w:val="20"/>
        </w:rPr>
        <w:t>Ministry of Economy</w:t>
      </w:r>
      <w:r w:rsidR="00E42542" w:rsidRPr="004B3B23">
        <w:rPr>
          <w:bCs/>
          <w:sz w:val="20"/>
          <w:szCs w:val="20"/>
        </w:rPr>
        <w:t>.</w:t>
      </w:r>
    </w:p>
    <w:p w14:paraId="00DD97F1" w14:textId="30325FCA" w:rsidR="00662D5B" w:rsidRPr="004B3B23" w:rsidRDefault="00F9026A" w:rsidP="00C15A82">
      <w:pPr>
        <w:pStyle w:val="ListParagraph"/>
        <w:numPr>
          <w:ilvl w:val="0"/>
          <w:numId w:val="46"/>
        </w:numPr>
        <w:spacing w:before="0"/>
        <w:ind w:left="709"/>
        <w:rPr>
          <w:bCs/>
          <w:sz w:val="20"/>
        </w:rPr>
      </w:pPr>
      <w:r w:rsidRPr="004B3B23">
        <w:rPr>
          <w:sz w:val="20"/>
        </w:rPr>
        <w:t>M</w:t>
      </w:r>
      <w:r w:rsidRPr="004B3B23">
        <w:rPr>
          <w:bCs/>
          <w:sz w:val="20"/>
          <w:szCs w:val="20"/>
        </w:rPr>
        <w:t>inistry of Transport and Communication</w:t>
      </w:r>
      <w:r w:rsidR="00E42542" w:rsidRPr="004B3B23">
        <w:rPr>
          <w:bCs/>
          <w:sz w:val="20"/>
          <w:szCs w:val="20"/>
        </w:rPr>
        <w:t>.</w:t>
      </w:r>
    </w:p>
    <w:p w14:paraId="501AA1E9" w14:textId="17918501" w:rsidR="00662D5B" w:rsidRPr="004B3B23" w:rsidRDefault="00F9026A" w:rsidP="00C15A82">
      <w:pPr>
        <w:pStyle w:val="ListParagraph"/>
        <w:numPr>
          <w:ilvl w:val="0"/>
          <w:numId w:val="46"/>
        </w:numPr>
        <w:spacing w:before="0"/>
        <w:ind w:left="709"/>
        <w:rPr>
          <w:bCs/>
          <w:sz w:val="20"/>
        </w:rPr>
      </w:pPr>
      <w:r w:rsidRPr="004B3B23">
        <w:rPr>
          <w:bCs/>
          <w:sz w:val="20"/>
          <w:szCs w:val="20"/>
        </w:rPr>
        <w:t>Ministry of Health</w:t>
      </w:r>
      <w:r w:rsidR="00E42542" w:rsidRPr="004B3B23">
        <w:rPr>
          <w:bCs/>
          <w:sz w:val="20"/>
          <w:szCs w:val="20"/>
        </w:rPr>
        <w:t>.</w:t>
      </w:r>
    </w:p>
    <w:p w14:paraId="28C24BAD" w14:textId="44A828D1" w:rsidR="00662D5B" w:rsidRPr="004B3B23" w:rsidRDefault="00F9026A" w:rsidP="00C15A82">
      <w:pPr>
        <w:pStyle w:val="ListParagraph"/>
        <w:numPr>
          <w:ilvl w:val="0"/>
          <w:numId w:val="46"/>
        </w:numPr>
        <w:spacing w:before="0"/>
        <w:ind w:left="709"/>
        <w:rPr>
          <w:bCs/>
          <w:sz w:val="20"/>
        </w:rPr>
      </w:pPr>
      <w:r w:rsidRPr="004B3B23">
        <w:rPr>
          <w:bCs/>
          <w:sz w:val="20"/>
          <w:szCs w:val="20"/>
        </w:rPr>
        <w:t>Ministry of Agriculture, Forestry and Water Economy</w:t>
      </w:r>
      <w:r w:rsidR="00E42542" w:rsidRPr="004B3B23">
        <w:rPr>
          <w:bCs/>
          <w:sz w:val="20"/>
          <w:szCs w:val="20"/>
        </w:rPr>
        <w:t>.</w:t>
      </w:r>
    </w:p>
    <w:p w14:paraId="40DDFD98" w14:textId="748FC62E" w:rsidR="00662D5B" w:rsidRPr="004B3B23" w:rsidRDefault="00F9026A" w:rsidP="00C15A82">
      <w:pPr>
        <w:pStyle w:val="ListParagraph"/>
        <w:numPr>
          <w:ilvl w:val="0"/>
          <w:numId w:val="46"/>
        </w:numPr>
        <w:spacing w:before="0"/>
        <w:ind w:left="709"/>
        <w:rPr>
          <w:sz w:val="20"/>
        </w:rPr>
      </w:pPr>
      <w:r w:rsidRPr="004B3B23">
        <w:rPr>
          <w:bCs/>
          <w:sz w:val="20"/>
          <w:szCs w:val="20"/>
        </w:rPr>
        <w:t xml:space="preserve">CSOs active in </w:t>
      </w:r>
      <w:r w:rsidR="00AA792A" w:rsidRPr="00C0101F">
        <w:rPr>
          <w:bCs/>
          <w:sz w:val="20"/>
          <w:szCs w:val="20"/>
        </w:rPr>
        <w:t xml:space="preserve">the </w:t>
      </w:r>
      <w:r w:rsidRPr="004B3B23">
        <w:rPr>
          <w:bCs/>
          <w:sz w:val="20"/>
          <w:szCs w:val="20"/>
        </w:rPr>
        <w:t>environme</w:t>
      </w:r>
      <w:r w:rsidRPr="004B3B23">
        <w:rPr>
          <w:sz w:val="20"/>
        </w:rPr>
        <w:t>nt</w:t>
      </w:r>
      <w:r w:rsidR="00AA792A" w:rsidRPr="00C0101F">
        <w:rPr>
          <w:sz w:val="20"/>
        </w:rPr>
        <w:t xml:space="preserve"> sector</w:t>
      </w:r>
      <w:r w:rsidRPr="004B3B23">
        <w:rPr>
          <w:sz w:val="20"/>
        </w:rPr>
        <w:t>.</w:t>
      </w:r>
    </w:p>
    <w:p w14:paraId="1AD30224" w14:textId="24621A67" w:rsidR="00F9026A" w:rsidRPr="004B3B23" w:rsidRDefault="00F9026A" w:rsidP="00F9026A">
      <w:pPr>
        <w:pStyle w:val="Style3"/>
      </w:pPr>
      <w:bookmarkStart w:id="38" w:name="_Toc136815588"/>
      <w:r w:rsidRPr="004B3B23">
        <w:t>4.2.3</w:t>
      </w:r>
      <w:r w:rsidRPr="004B3B23">
        <w:tab/>
        <w:t>Indicative List of major projects</w:t>
      </w:r>
      <w:r w:rsidR="00B04F22" w:rsidRPr="004B3B23">
        <w:t xml:space="preserve"> </w:t>
      </w:r>
      <w:r w:rsidRPr="004B3B23">
        <w:t>per each area of support</w:t>
      </w:r>
      <w:bookmarkEnd w:id="38"/>
    </w:p>
    <w:p w14:paraId="15A24FA2" w14:textId="5134A2A4" w:rsidR="00F9026A" w:rsidRPr="004B3B23" w:rsidRDefault="00F9026A" w:rsidP="00F9026A">
      <w:pPr>
        <w:rPr>
          <w:rFonts w:ascii="Times New Roman" w:hAnsi="Times New Roman"/>
          <w:sz w:val="20"/>
          <w:szCs w:val="20"/>
        </w:rPr>
      </w:pPr>
      <w:r w:rsidRPr="004B3B23">
        <w:rPr>
          <w:rFonts w:ascii="Times New Roman" w:hAnsi="Times New Roman"/>
          <w:sz w:val="20"/>
          <w:szCs w:val="20"/>
        </w:rPr>
        <w:t>It is intended</w:t>
      </w:r>
      <w:r w:rsidR="001B0922" w:rsidRPr="004B3B23">
        <w:rPr>
          <w:rFonts w:ascii="Times New Roman" w:hAnsi="Times New Roman"/>
          <w:sz w:val="20"/>
          <w:szCs w:val="20"/>
        </w:rPr>
        <w:t xml:space="preserve"> to</w:t>
      </w:r>
      <w:r w:rsidRPr="004B3B23">
        <w:rPr>
          <w:rFonts w:ascii="Times New Roman" w:hAnsi="Times New Roman"/>
          <w:sz w:val="20"/>
          <w:szCs w:val="20"/>
        </w:rPr>
        <w:t xml:space="preserve"> accomplish a definite and indivisible task of a precise economic or technical nature, which has identified </w:t>
      </w:r>
      <w:r w:rsidR="00E42542" w:rsidRPr="004B3B23">
        <w:rPr>
          <w:rFonts w:ascii="Times New Roman" w:hAnsi="Times New Roman"/>
          <w:sz w:val="20"/>
          <w:szCs w:val="20"/>
        </w:rPr>
        <w:t>goals,</w:t>
      </w:r>
      <w:r w:rsidRPr="004B3B23">
        <w:rPr>
          <w:rFonts w:ascii="Times New Roman" w:hAnsi="Times New Roman"/>
          <w:sz w:val="20"/>
          <w:szCs w:val="20"/>
        </w:rPr>
        <w:t xml:space="preserve"> and which has a total cost exceeding EUR 15 million</w:t>
      </w:r>
      <w:r w:rsidR="00B04F22" w:rsidRPr="004B3B23">
        <w:rPr>
          <w:rFonts w:ascii="Times New Roman" w:hAnsi="Times New Roman"/>
          <w:sz w:val="20"/>
          <w:szCs w:val="20"/>
        </w:rPr>
        <w:t xml:space="preserve"> </w:t>
      </w:r>
      <w:r w:rsidRPr="004B3B23">
        <w:rPr>
          <w:rFonts w:ascii="Times New Roman" w:hAnsi="Times New Roman"/>
          <w:sz w:val="20"/>
          <w:szCs w:val="20"/>
        </w:rPr>
        <w:t>as</w:t>
      </w:r>
      <w:r w:rsidR="00B04F22" w:rsidRPr="004B3B23">
        <w:rPr>
          <w:rFonts w:ascii="Times New Roman" w:hAnsi="Times New Roman"/>
          <w:sz w:val="20"/>
          <w:szCs w:val="20"/>
        </w:rPr>
        <w:t xml:space="preserve"> </w:t>
      </w:r>
      <w:r w:rsidRPr="004B3B23">
        <w:rPr>
          <w:rFonts w:ascii="Times New Roman" w:hAnsi="Times New Roman"/>
          <w:sz w:val="20"/>
          <w:szCs w:val="20"/>
        </w:rPr>
        <w:t>specified in Article 16(6) of the Financial Framework Partnership Agreement (FFPA) and the respective financing agreement between the Commission and the Government of North Macedonia.</w:t>
      </w:r>
    </w:p>
    <w:p w14:paraId="0ED5C23C" w14:textId="77777777" w:rsidR="00F9026A" w:rsidRPr="004B3B23" w:rsidRDefault="00F9026A" w:rsidP="00F9026A">
      <w:pPr>
        <w:rPr>
          <w:rFonts w:ascii="Times New Roman" w:hAnsi="Times New Roman"/>
          <w:bCs/>
          <w:sz w:val="20"/>
          <w:szCs w:val="20"/>
        </w:rPr>
      </w:pPr>
      <w:r w:rsidRPr="004B3B23">
        <w:rPr>
          <w:rFonts w:ascii="Times New Roman" w:hAnsi="Times New Roman"/>
          <w:bCs/>
          <w:sz w:val="20"/>
          <w:szCs w:val="20"/>
        </w:rPr>
        <w:t>The indicative list of major projects is as follows:</w:t>
      </w:r>
    </w:p>
    <w:p w14:paraId="39893D1B" w14:textId="7A19F317" w:rsidR="00662D5B" w:rsidRPr="004B3B23" w:rsidRDefault="00F9026A" w:rsidP="00C15A82">
      <w:pPr>
        <w:pStyle w:val="ListParagraph"/>
        <w:numPr>
          <w:ilvl w:val="3"/>
          <w:numId w:val="9"/>
        </w:numPr>
        <w:spacing w:after="120"/>
        <w:ind w:left="270" w:hanging="270"/>
        <w:contextualSpacing w:val="0"/>
        <w:jc w:val="left"/>
        <w:rPr>
          <w:rFonts w:cs="Times New Roman"/>
          <w:b/>
          <w:sz w:val="20"/>
          <w:szCs w:val="20"/>
        </w:rPr>
      </w:pPr>
      <w:r w:rsidRPr="004B3B23">
        <w:rPr>
          <w:rFonts w:cs="Times New Roman"/>
          <w:b/>
          <w:sz w:val="20"/>
          <w:szCs w:val="20"/>
        </w:rPr>
        <w:t xml:space="preserve">Rehabilitation and extension of sewerage network and construction of WWTP in the </w:t>
      </w:r>
      <w:r w:rsidR="004E6D05" w:rsidRPr="004B3B23">
        <w:rPr>
          <w:rFonts w:cs="Times New Roman"/>
          <w:b/>
          <w:sz w:val="20"/>
          <w:szCs w:val="20"/>
        </w:rPr>
        <w:t>M</w:t>
      </w:r>
      <w:r w:rsidRPr="004B3B23">
        <w:rPr>
          <w:rFonts w:cs="Times New Roman"/>
          <w:b/>
          <w:sz w:val="20"/>
          <w:szCs w:val="20"/>
        </w:rPr>
        <w:t>unicipality of Veles</w:t>
      </w:r>
    </w:p>
    <w:tbl>
      <w:tblPr>
        <w:tblW w:w="4947" w:type="pct"/>
        <w:jc w:val="center"/>
        <w:tblLook w:val="01E0" w:firstRow="1" w:lastRow="1" w:firstColumn="1" w:lastColumn="1" w:noHBand="0" w:noVBand="0"/>
      </w:tblPr>
      <w:tblGrid>
        <w:gridCol w:w="2548"/>
        <w:gridCol w:w="6416"/>
      </w:tblGrid>
      <w:tr w:rsidR="00F9026A" w:rsidRPr="004B3B23" w14:paraId="0F0206D2" w14:textId="77777777" w:rsidTr="00102FEA">
        <w:trPr>
          <w:trHeight w:val="543"/>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742AA6CF" w14:textId="77777777" w:rsidR="00662D5B" w:rsidRPr="004B3B23" w:rsidRDefault="00F9026A" w:rsidP="00102FEA">
            <w:pPr>
              <w:pStyle w:val="ListParagraph"/>
              <w:ind w:left="28"/>
              <w:contextualSpacing w:val="0"/>
              <w:rPr>
                <w:rFonts w:cs="Times New Roman"/>
                <w:b/>
                <w:bCs/>
                <w:sz w:val="20"/>
                <w:szCs w:val="20"/>
              </w:rPr>
            </w:pPr>
            <w:r w:rsidRPr="004B3B23">
              <w:rPr>
                <w:rFonts w:cs="Times New Roman"/>
                <w:b/>
                <w:bCs/>
                <w:sz w:val="20"/>
                <w:szCs w:val="20"/>
              </w:rPr>
              <w:t>Project title:</w:t>
            </w:r>
          </w:p>
        </w:tc>
        <w:tc>
          <w:tcPr>
            <w:tcW w:w="3579" w:type="pct"/>
            <w:tcBorders>
              <w:top w:val="single" w:sz="4" w:space="0" w:color="auto"/>
              <w:left w:val="single" w:sz="4" w:space="0" w:color="auto"/>
              <w:bottom w:val="single" w:sz="4" w:space="0" w:color="auto"/>
              <w:right w:val="single" w:sz="4" w:space="0" w:color="auto"/>
            </w:tcBorders>
            <w:vAlign w:val="center"/>
          </w:tcPr>
          <w:p w14:paraId="234E543A" w14:textId="5ED567D7" w:rsidR="00662D5B" w:rsidRPr="004B3B23" w:rsidRDefault="00F9026A" w:rsidP="00102FEA">
            <w:pPr>
              <w:pStyle w:val="ListParagraph"/>
              <w:ind w:left="0"/>
              <w:contextualSpacing w:val="0"/>
              <w:jc w:val="left"/>
              <w:rPr>
                <w:rFonts w:cs="Times New Roman"/>
                <w:b/>
                <w:bCs/>
                <w:sz w:val="20"/>
                <w:szCs w:val="20"/>
              </w:rPr>
            </w:pPr>
            <w:r w:rsidRPr="004B3B23">
              <w:rPr>
                <w:rFonts w:cs="Times New Roman"/>
                <w:b/>
                <w:bCs/>
                <w:sz w:val="20"/>
                <w:szCs w:val="20"/>
              </w:rPr>
              <w:t xml:space="preserve">Rehabilitation and </w:t>
            </w:r>
            <w:r w:rsidR="00030A5E" w:rsidRPr="004B3B23">
              <w:rPr>
                <w:rFonts w:cs="Times New Roman"/>
                <w:b/>
                <w:bCs/>
                <w:sz w:val="20"/>
                <w:szCs w:val="20"/>
              </w:rPr>
              <w:t>extension</w:t>
            </w:r>
            <w:r w:rsidRPr="004B3B23">
              <w:rPr>
                <w:rFonts w:cs="Times New Roman"/>
                <w:b/>
                <w:bCs/>
                <w:sz w:val="20"/>
                <w:szCs w:val="20"/>
              </w:rPr>
              <w:t xml:space="preserve"> of sewerage network and construction of WWTP in the </w:t>
            </w:r>
            <w:r w:rsidR="004E6D05" w:rsidRPr="004B3B23">
              <w:rPr>
                <w:rFonts w:cs="Times New Roman"/>
                <w:b/>
                <w:bCs/>
                <w:sz w:val="20"/>
                <w:szCs w:val="20"/>
              </w:rPr>
              <w:t>M</w:t>
            </w:r>
            <w:r w:rsidRPr="004B3B23">
              <w:rPr>
                <w:rFonts w:cs="Times New Roman"/>
                <w:b/>
                <w:bCs/>
                <w:sz w:val="20"/>
                <w:szCs w:val="20"/>
              </w:rPr>
              <w:t>unicipality of Veles</w:t>
            </w:r>
          </w:p>
        </w:tc>
      </w:tr>
      <w:tr w:rsidR="00F9026A" w:rsidRPr="004B3B23" w14:paraId="0EB6B841" w14:textId="77777777" w:rsidTr="006D6622">
        <w:trPr>
          <w:trHeight w:val="330"/>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5BCC6048" w14:textId="77777777" w:rsidR="00662D5B" w:rsidRPr="004B3B23" w:rsidRDefault="00F9026A" w:rsidP="00102FEA">
            <w:pPr>
              <w:pStyle w:val="ListParagraph"/>
              <w:ind w:left="28"/>
              <w:contextualSpacing w:val="0"/>
              <w:rPr>
                <w:rFonts w:cs="Times New Roman"/>
                <w:b/>
                <w:bCs/>
                <w:sz w:val="20"/>
                <w:szCs w:val="20"/>
              </w:rPr>
            </w:pPr>
            <w:r w:rsidRPr="004B3B23">
              <w:rPr>
                <w:rFonts w:cs="Times New Roman"/>
                <w:b/>
                <w:bCs/>
                <w:sz w:val="20"/>
                <w:szCs w:val="20"/>
              </w:rPr>
              <w:t>Area of support</w:t>
            </w:r>
          </w:p>
        </w:tc>
        <w:tc>
          <w:tcPr>
            <w:tcW w:w="3579" w:type="pct"/>
            <w:tcBorders>
              <w:top w:val="single" w:sz="4" w:space="0" w:color="auto"/>
              <w:left w:val="single" w:sz="4" w:space="0" w:color="auto"/>
              <w:bottom w:val="single" w:sz="4" w:space="0" w:color="auto"/>
              <w:right w:val="single" w:sz="4" w:space="0" w:color="auto"/>
            </w:tcBorders>
            <w:vAlign w:val="center"/>
          </w:tcPr>
          <w:p w14:paraId="4A969AA0" w14:textId="501F4970" w:rsidR="00662D5B" w:rsidRPr="00C0101F" w:rsidRDefault="00A12962" w:rsidP="00102FEA">
            <w:pPr>
              <w:pStyle w:val="ListParagraph"/>
              <w:ind w:left="709" w:hanging="709"/>
              <w:contextualSpacing w:val="0"/>
              <w:rPr>
                <w:rFonts w:cs="Times New Roman"/>
                <w:b/>
                <w:bCs/>
                <w:sz w:val="20"/>
                <w:szCs w:val="20"/>
              </w:rPr>
            </w:pPr>
            <w:r w:rsidRPr="00C0101F">
              <w:rPr>
                <w:rFonts w:cs="Times New Roman"/>
                <w:b/>
                <w:bCs/>
                <w:sz w:val="20"/>
                <w:szCs w:val="20"/>
              </w:rPr>
              <w:t>#</w:t>
            </w:r>
            <w:r w:rsidR="00F9026A" w:rsidRPr="00C0101F">
              <w:rPr>
                <w:rFonts w:cs="Times New Roman"/>
                <w:b/>
                <w:bCs/>
                <w:sz w:val="20"/>
                <w:szCs w:val="20"/>
              </w:rPr>
              <w:t>1 Water</w:t>
            </w:r>
          </w:p>
        </w:tc>
      </w:tr>
      <w:tr w:rsidR="00F9026A" w:rsidRPr="004B3B23" w14:paraId="4D6FBC51" w14:textId="77777777" w:rsidTr="006D6622">
        <w:trPr>
          <w:trHeight w:val="330"/>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12C75E12" w14:textId="77777777" w:rsidR="00662D5B" w:rsidRPr="004B3B23" w:rsidRDefault="00F9026A" w:rsidP="00102FEA">
            <w:pPr>
              <w:pStyle w:val="ListParagraph"/>
              <w:ind w:left="28"/>
              <w:contextualSpacing w:val="0"/>
              <w:rPr>
                <w:rFonts w:cs="Times New Roman"/>
                <w:b/>
                <w:bCs/>
                <w:sz w:val="20"/>
                <w:szCs w:val="20"/>
              </w:rPr>
            </w:pPr>
            <w:r w:rsidRPr="004B3B23">
              <w:rPr>
                <w:rFonts w:cs="Times New Roman"/>
                <w:b/>
                <w:bCs/>
                <w:sz w:val="20"/>
                <w:szCs w:val="20"/>
              </w:rPr>
              <w:t>Lead project Beneficiary:</w:t>
            </w:r>
          </w:p>
        </w:tc>
        <w:tc>
          <w:tcPr>
            <w:tcW w:w="3579" w:type="pct"/>
            <w:tcBorders>
              <w:top w:val="single" w:sz="4" w:space="0" w:color="auto"/>
              <w:left w:val="single" w:sz="4" w:space="0" w:color="auto"/>
              <w:bottom w:val="single" w:sz="4" w:space="0" w:color="auto"/>
              <w:right w:val="single" w:sz="4" w:space="0" w:color="auto"/>
            </w:tcBorders>
            <w:vAlign w:val="center"/>
          </w:tcPr>
          <w:p w14:paraId="0570A4D2" w14:textId="446D31C9" w:rsidR="00662D5B" w:rsidRPr="00C0101F" w:rsidRDefault="00F9026A" w:rsidP="00102FEA">
            <w:pPr>
              <w:pStyle w:val="ListParagraph"/>
              <w:ind w:left="709" w:hanging="709"/>
              <w:contextualSpacing w:val="0"/>
              <w:rPr>
                <w:rFonts w:cs="Times New Roman"/>
                <w:sz w:val="20"/>
                <w:szCs w:val="20"/>
              </w:rPr>
            </w:pPr>
            <w:r w:rsidRPr="00C0101F">
              <w:rPr>
                <w:rFonts w:cs="Times New Roman"/>
                <w:sz w:val="20"/>
                <w:szCs w:val="20"/>
              </w:rPr>
              <w:t>Ministry of Environment and Physical Planning (MoEPP)</w:t>
            </w:r>
          </w:p>
        </w:tc>
      </w:tr>
      <w:tr w:rsidR="00F9026A" w:rsidRPr="004B3B23" w14:paraId="4E02B11A" w14:textId="77777777" w:rsidTr="006D6622">
        <w:trPr>
          <w:trHeight w:val="330"/>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529859D3" w14:textId="77777777" w:rsidR="00F9026A" w:rsidRPr="004B3B23" w:rsidRDefault="00F9026A" w:rsidP="00F9026A">
            <w:pPr>
              <w:pStyle w:val="ListParagraph"/>
              <w:ind w:left="28"/>
              <w:jc w:val="left"/>
              <w:rPr>
                <w:rFonts w:cs="Times New Roman"/>
                <w:b/>
                <w:bCs/>
                <w:sz w:val="20"/>
                <w:szCs w:val="20"/>
              </w:rPr>
            </w:pPr>
            <w:r w:rsidRPr="004B3B23">
              <w:rPr>
                <w:rFonts w:cs="Times New Roman"/>
                <w:b/>
                <w:bCs/>
                <w:sz w:val="20"/>
                <w:szCs w:val="20"/>
              </w:rPr>
              <w:t>Institution that is the author of the project proposal</w:t>
            </w:r>
          </w:p>
        </w:tc>
        <w:tc>
          <w:tcPr>
            <w:tcW w:w="3579" w:type="pct"/>
            <w:tcBorders>
              <w:top w:val="single" w:sz="4" w:space="0" w:color="auto"/>
              <w:left w:val="single" w:sz="4" w:space="0" w:color="auto"/>
              <w:bottom w:val="single" w:sz="4" w:space="0" w:color="auto"/>
              <w:right w:val="single" w:sz="4" w:space="0" w:color="auto"/>
            </w:tcBorders>
            <w:vAlign w:val="center"/>
          </w:tcPr>
          <w:p w14:paraId="39BACACB" w14:textId="77777777" w:rsidR="00F9026A" w:rsidRPr="00C0101F" w:rsidRDefault="00F9026A" w:rsidP="00F9026A">
            <w:pPr>
              <w:pStyle w:val="ListParagraph"/>
              <w:ind w:left="709" w:hanging="709"/>
              <w:rPr>
                <w:rFonts w:cs="Times New Roman"/>
                <w:sz w:val="20"/>
                <w:szCs w:val="20"/>
              </w:rPr>
            </w:pPr>
            <w:r w:rsidRPr="00C0101F">
              <w:rPr>
                <w:rFonts w:cs="Times New Roman"/>
                <w:sz w:val="20"/>
                <w:szCs w:val="20"/>
              </w:rPr>
              <w:t>MoEPP</w:t>
            </w:r>
          </w:p>
        </w:tc>
      </w:tr>
      <w:tr w:rsidR="00F9026A" w:rsidRPr="004B3B23" w14:paraId="79775205" w14:textId="77777777" w:rsidTr="006D6622">
        <w:trPr>
          <w:trHeight w:val="330"/>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585106BD" w14:textId="77777777" w:rsidR="00F9026A" w:rsidRPr="004B3B23" w:rsidRDefault="00F9026A" w:rsidP="00F9026A">
            <w:pPr>
              <w:pStyle w:val="ListParagraph"/>
              <w:ind w:left="28"/>
              <w:rPr>
                <w:rFonts w:cs="Times New Roman"/>
                <w:b/>
                <w:bCs/>
                <w:sz w:val="20"/>
                <w:szCs w:val="20"/>
              </w:rPr>
            </w:pPr>
            <w:r w:rsidRPr="004B3B23">
              <w:rPr>
                <w:rFonts w:cs="Times New Roman"/>
                <w:b/>
                <w:bCs/>
                <w:sz w:val="20"/>
                <w:szCs w:val="20"/>
              </w:rPr>
              <w:lastRenderedPageBreak/>
              <w:t>Location/Map</w:t>
            </w:r>
          </w:p>
        </w:tc>
        <w:tc>
          <w:tcPr>
            <w:tcW w:w="3579" w:type="pct"/>
            <w:tcBorders>
              <w:top w:val="single" w:sz="4" w:space="0" w:color="auto"/>
              <w:left w:val="single" w:sz="4" w:space="0" w:color="auto"/>
              <w:bottom w:val="single" w:sz="4" w:space="0" w:color="auto"/>
              <w:right w:val="single" w:sz="4" w:space="0" w:color="auto"/>
            </w:tcBorders>
            <w:vAlign w:val="center"/>
          </w:tcPr>
          <w:p w14:paraId="3AA57B48" w14:textId="77777777" w:rsidR="00F9026A" w:rsidRPr="00C0101F" w:rsidRDefault="00F9026A" w:rsidP="006D6622">
            <w:pPr>
              <w:pStyle w:val="ListParagraph"/>
              <w:ind w:left="398"/>
              <w:rPr>
                <w:rFonts w:cs="Times New Roman"/>
                <w:b/>
                <w:bCs/>
                <w:i/>
                <w:sz w:val="20"/>
                <w:szCs w:val="20"/>
              </w:rPr>
            </w:pPr>
            <w:r w:rsidRPr="00C0101F">
              <w:rPr>
                <w:b/>
                <w:i/>
                <w:noProof/>
                <w:sz w:val="20"/>
                <w:lang w:eastAsia="mk-MK"/>
              </w:rPr>
              <w:drawing>
                <wp:inline distT="0" distB="0" distL="0" distR="0" wp14:anchorId="00565342" wp14:editId="0AC4C14E">
                  <wp:extent cx="1593832" cy="1764632"/>
                  <wp:effectExtent l="0" t="0" r="0" b="1270"/>
                  <wp:docPr id="38915" name="Picture 38915">
                    <a:extLst xmlns:a="http://schemas.openxmlformats.org/drawingml/2006/main">
                      <a:ext uri="{FF2B5EF4-FFF2-40B4-BE49-F238E27FC236}">
                        <a16:creationId xmlns:a16="http://schemas.microsoft.com/office/drawing/2014/main" id="{77136CC4-4DAD-5EEC-2445-404B67DA23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Content Placeholder 4">
                            <a:extLst>
                              <a:ext uri="{FF2B5EF4-FFF2-40B4-BE49-F238E27FC236}">
                                <a16:creationId xmlns:a16="http://schemas.microsoft.com/office/drawing/2014/main" id="{77136CC4-4DAD-5EEC-2445-404B67DA23EF}"/>
                              </a:ext>
                            </a:extLst>
                          </pic:cNvPr>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908" cy="1772466"/>
                          </a:xfrm>
                          <a:prstGeom prst="rect">
                            <a:avLst/>
                          </a:prstGeom>
                          <a:noFill/>
                          <a:ln>
                            <a:noFill/>
                          </a:ln>
                          <a:effectLst/>
                        </pic:spPr>
                      </pic:pic>
                    </a:graphicData>
                  </a:graphic>
                </wp:inline>
              </w:drawing>
            </w:r>
          </w:p>
        </w:tc>
      </w:tr>
      <w:tr w:rsidR="00F9026A" w:rsidRPr="004B3B23" w14:paraId="2CA203D9" w14:textId="77777777" w:rsidTr="006D6622">
        <w:trPr>
          <w:trHeight w:val="330"/>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719273FD" w14:textId="77777777" w:rsidR="00F9026A" w:rsidRPr="004B3B23" w:rsidRDefault="00F9026A" w:rsidP="006D6622">
            <w:pPr>
              <w:pStyle w:val="ListParagraph"/>
              <w:ind w:left="28"/>
              <w:rPr>
                <w:rFonts w:cs="Times New Roman"/>
                <w:b/>
                <w:bCs/>
                <w:sz w:val="20"/>
                <w:szCs w:val="20"/>
              </w:rPr>
            </w:pPr>
            <w:r w:rsidRPr="004B3B23">
              <w:rPr>
                <w:rFonts w:cs="Times New Roman"/>
                <w:b/>
                <w:bCs/>
                <w:sz w:val="20"/>
                <w:szCs w:val="20"/>
              </w:rPr>
              <w:t>Brief description of its aim and intended results</w:t>
            </w:r>
          </w:p>
        </w:tc>
        <w:tc>
          <w:tcPr>
            <w:tcW w:w="3579" w:type="pct"/>
            <w:tcBorders>
              <w:top w:val="single" w:sz="4" w:space="0" w:color="auto"/>
              <w:left w:val="single" w:sz="4" w:space="0" w:color="auto"/>
              <w:bottom w:val="single" w:sz="4" w:space="0" w:color="auto"/>
              <w:right w:val="single" w:sz="4" w:space="0" w:color="auto"/>
            </w:tcBorders>
            <w:vAlign w:val="center"/>
          </w:tcPr>
          <w:p w14:paraId="1FA8DFE4" w14:textId="3B353399" w:rsidR="00662D5B" w:rsidRPr="004B3B23" w:rsidRDefault="007E1890" w:rsidP="004F26B1">
            <w:pPr>
              <w:pStyle w:val="ListParagraph"/>
              <w:spacing w:after="120"/>
              <w:ind w:left="0"/>
              <w:contextualSpacing w:val="0"/>
              <w:rPr>
                <w:rFonts w:eastAsia="Times New Roman" w:cs="Times New Roman"/>
                <w:u w:val="single"/>
              </w:rPr>
            </w:pPr>
            <w:r w:rsidRPr="00C0101F">
              <w:rPr>
                <w:rFonts w:cs="Times New Roman"/>
                <w:sz w:val="20"/>
                <w:szCs w:val="20"/>
              </w:rPr>
              <w:t xml:space="preserve">Extension of </w:t>
            </w:r>
            <w:r w:rsidR="005A2F74" w:rsidRPr="00C0101F">
              <w:rPr>
                <w:rFonts w:cs="Times New Roman"/>
                <w:sz w:val="20"/>
                <w:szCs w:val="20"/>
              </w:rPr>
              <w:t xml:space="preserve">the </w:t>
            </w:r>
            <w:r w:rsidRPr="00C0101F">
              <w:rPr>
                <w:rFonts w:cs="Times New Roman"/>
                <w:sz w:val="20"/>
                <w:szCs w:val="20"/>
              </w:rPr>
              <w:t>sew</w:t>
            </w:r>
            <w:r w:rsidR="005A2F74" w:rsidRPr="00C0101F">
              <w:rPr>
                <w:rFonts w:cs="Times New Roman"/>
                <w:sz w:val="20"/>
                <w:szCs w:val="20"/>
              </w:rPr>
              <w:t>er</w:t>
            </w:r>
            <w:r w:rsidRPr="00C0101F">
              <w:rPr>
                <w:rFonts w:cs="Times New Roman"/>
                <w:sz w:val="20"/>
                <w:szCs w:val="20"/>
              </w:rPr>
              <w:t xml:space="preserve">age coverage by construction </w:t>
            </w:r>
            <w:r w:rsidR="004E6D05" w:rsidRPr="00C0101F">
              <w:rPr>
                <w:rFonts w:cs="Times New Roman"/>
                <w:sz w:val="20"/>
                <w:szCs w:val="20"/>
              </w:rPr>
              <w:t xml:space="preserve">of </w:t>
            </w:r>
            <w:r w:rsidRPr="00C0101F">
              <w:rPr>
                <w:rFonts w:cs="Times New Roman"/>
                <w:sz w:val="20"/>
                <w:szCs w:val="20"/>
              </w:rPr>
              <w:t xml:space="preserve">about 54.2 km length in total: construction of i) main trunk sewers Ø300 </w:t>
            </w:r>
            <w:r w:rsidR="004E6D05" w:rsidRPr="00C0101F">
              <w:rPr>
                <w:rFonts w:cs="Times New Roman"/>
                <w:sz w:val="20"/>
                <w:szCs w:val="20"/>
              </w:rPr>
              <w:t>–</w:t>
            </w:r>
            <w:r w:rsidRPr="00C0101F">
              <w:rPr>
                <w:rFonts w:cs="Times New Roman"/>
                <w:sz w:val="20"/>
                <w:szCs w:val="20"/>
              </w:rPr>
              <w:t xml:space="preserve"> Ø1000 in 9.3 km length; ii) extension of the network Ø200</w:t>
            </w:r>
            <w:r w:rsidR="004E6D05" w:rsidRPr="00C0101F">
              <w:rPr>
                <w:rFonts w:cs="Times New Roman"/>
                <w:sz w:val="20"/>
                <w:szCs w:val="20"/>
              </w:rPr>
              <w:t xml:space="preserve"> – </w:t>
            </w:r>
            <w:r w:rsidRPr="00C0101F">
              <w:rPr>
                <w:rFonts w:cs="Times New Roman"/>
                <w:sz w:val="20"/>
                <w:szCs w:val="20"/>
              </w:rPr>
              <w:t xml:space="preserve">Ø400 in 35.1 km length and iii) reconstruction Ø300 </w:t>
            </w:r>
            <w:r w:rsidR="004E6D05" w:rsidRPr="00C0101F">
              <w:rPr>
                <w:rFonts w:cs="Times New Roman"/>
                <w:sz w:val="20"/>
                <w:szCs w:val="20"/>
              </w:rPr>
              <w:t>–</w:t>
            </w:r>
            <w:r w:rsidRPr="00C0101F">
              <w:rPr>
                <w:rFonts w:cs="Times New Roman"/>
                <w:sz w:val="20"/>
                <w:szCs w:val="20"/>
              </w:rPr>
              <w:t xml:space="preserve"> Ø1000 in 9.8 km</w:t>
            </w:r>
            <w:r w:rsidR="004E6D05" w:rsidRPr="00C0101F">
              <w:rPr>
                <w:rFonts w:cs="Times New Roman"/>
                <w:sz w:val="20"/>
                <w:szCs w:val="20"/>
              </w:rPr>
              <w:t>, as well as</w:t>
            </w:r>
            <w:r w:rsidRPr="00C0101F">
              <w:rPr>
                <w:rFonts w:cs="Times New Roman"/>
                <w:sz w:val="20"/>
                <w:szCs w:val="20"/>
              </w:rPr>
              <w:t xml:space="preserve"> construction of </w:t>
            </w:r>
            <w:r w:rsidR="007C4254" w:rsidRPr="00C0101F">
              <w:rPr>
                <w:rFonts w:cs="Times New Roman"/>
                <w:sz w:val="20"/>
                <w:szCs w:val="20"/>
              </w:rPr>
              <w:t xml:space="preserve">a </w:t>
            </w:r>
            <w:r w:rsidRPr="00C0101F">
              <w:rPr>
                <w:rFonts w:cs="Times New Roman"/>
                <w:sz w:val="20"/>
                <w:szCs w:val="20"/>
              </w:rPr>
              <w:t>WW</w:t>
            </w:r>
            <w:r w:rsidR="007C4254" w:rsidRPr="00C0101F">
              <w:rPr>
                <w:rFonts w:cs="Times New Roman"/>
                <w:sz w:val="20"/>
                <w:szCs w:val="20"/>
              </w:rPr>
              <w:t>T</w:t>
            </w:r>
            <w:r w:rsidRPr="00C0101F">
              <w:rPr>
                <w:rFonts w:cs="Times New Roman"/>
                <w:sz w:val="20"/>
                <w:szCs w:val="20"/>
              </w:rPr>
              <w:t xml:space="preserve">P for 53,100 </w:t>
            </w:r>
            <w:r w:rsidR="004E6D05" w:rsidRPr="00C0101F">
              <w:rPr>
                <w:rFonts w:cs="Times New Roman"/>
                <w:sz w:val="20"/>
                <w:szCs w:val="20"/>
              </w:rPr>
              <w:t>p.e.</w:t>
            </w:r>
            <w:r w:rsidRPr="00C0101F">
              <w:rPr>
                <w:rFonts w:cs="Times New Roman"/>
                <w:sz w:val="20"/>
                <w:szCs w:val="20"/>
              </w:rPr>
              <w:t xml:space="preserve">, supervision of the works contract and technical audit for the works contract. </w:t>
            </w:r>
            <w:r w:rsidR="004E6D05" w:rsidRPr="00C0101F">
              <w:rPr>
                <w:rFonts w:cs="Times New Roman"/>
                <w:sz w:val="20"/>
                <w:szCs w:val="20"/>
              </w:rPr>
              <w:t>T</w:t>
            </w:r>
            <w:r w:rsidRPr="00C0101F">
              <w:rPr>
                <w:rFonts w:cs="Times New Roman"/>
                <w:sz w:val="20"/>
                <w:szCs w:val="20"/>
              </w:rPr>
              <w:t xml:space="preserve">he project </w:t>
            </w:r>
            <w:r w:rsidR="004E6D05" w:rsidRPr="00C0101F">
              <w:rPr>
                <w:rFonts w:cs="Times New Roman"/>
                <w:sz w:val="20"/>
                <w:szCs w:val="20"/>
              </w:rPr>
              <w:t>aims</w:t>
            </w:r>
            <w:r w:rsidRPr="00C0101F">
              <w:rPr>
                <w:rFonts w:cs="Times New Roman"/>
                <w:sz w:val="20"/>
                <w:szCs w:val="20"/>
              </w:rPr>
              <w:t xml:space="preserve"> to prevent pollution of surface and underground waters, reduce the risk of illness due to untreated urban </w:t>
            </w:r>
            <w:r w:rsidR="00030A5E" w:rsidRPr="00C0101F">
              <w:rPr>
                <w:rFonts w:cs="Times New Roman"/>
                <w:sz w:val="20"/>
                <w:szCs w:val="20"/>
              </w:rPr>
              <w:t>wastewater</w:t>
            </w:r>
            <w:r w:rsidRPr="00C0101F">
              <w:rPr>
                <w:rFonts w:cs="Times New Roman"/>
                <w:sz w:val="20"/>
                <w:szCs w:val="20"/>
              </w:rPr>
              <w:t xml:space="preserve"> and improve the service and quality of life of </w:t>
            </w:r>
            <w:r w:rsidR="000D4B1E" w:rsidRPr="00C0101F">
              <w:rPr>
                <w:rFonts w:cs="Times New Roman"/>
                <w:sz w:val="20"/>
                <w:szCs w:val="20"/>
              </w:rPr>
              <w:t xml:space="preserve">the </w:t>
            </w:r>
            <w:r w:rsidRPr="00C0101F">
              <w:rPr>
                <w:rFonts w:cs="Times New Roman"/>
                <w:sz w:val="20"/>
                <w:szCs w:val="20"/>
              </w:rPr>
              <w:t>population in</w:t>
            </w:r>
            <w:r w:rsidR="000D4B1E" w:rsidRPr="00C0101F">
              <w:rPr>
                <w:rFonts w:cs="Times New Roman"/>
                <w:sz w:val="20"/>
                <w:szCs w:val="20"/>
              </w:rPr>
              <w:t xml:space="preserve"> the</w:t>
            </w:r>
            <w:r w:rsidRPr="00C0101F">
              <w:rPr>
                <w:rFonts w:cs="Times New Roman"/>
                <w:sz w:val="20"/>
                <w:szCs w:val="20"/>
              </w:rPr>
              <w:t xml:space="preserve"> </w:t>
            </w:r>
            <w:r w:rsidR="004E6D05" w:rsidRPr="00C0101F">
              <w:rPr>
                <w:rFonts w:cs="Times New Roman"/>
                <w:sz w:val="20"/>
                <w:szCs w:val="20"/>
              </w:rPr>
              <w:t xml:space="preserve">Municipality of </w:t>
            </w:r>
            <w:r w:rsidRPr="00C0101F">
              <w:rPr>
                <w:rFonts w:cs="Times New Roman"/>
                <w:sz w:val="20"/>
                <w:szCs w:val="20"/>
              </w:rPr>
              <w:t>Veles.</w:t>
            </w:r>
          </w:p>
        </w:tc>
      </w:tr>
      <w:tr w:rsidR="00F9026A" w:rsidRPr="004B3B23" w14:paraId="73AD05A8" w14:textId="77777777" w:rsidTr="006D6622">
        <w:trPr>
          <w:trHeight w:val="330"/>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5E7A6363" w14:textId="77777777" w:rsidR="00662D5B" w:rsidRPr="004B3B23" w:rsidRDefault="00F9026A" w:rsidP="00102FEA">
            <w:pPr>
              <w:pStyle w:val="ListParagraph"/>
              <w:ind w:left="28"/>
              <w:rPr>
                <w:rFonts w:cs="Times New Roman"/>
                <w:b/>
                <w:bCs/>
                <w:sz w:val="20"/>
                <w:szCs w:val="20"/>
              </w:rPr>
            </w:pPr>
            <w:r w:rsidRPr="004B3B23">
              <w:rPr>
                <w:rFonts w:cs="Times New Roman"/>
                <w:b/>
                <w:bCs/>
                <w:sz w:val="20"/>
                <w:szCs w:val="20"/>
              </w:rPr>
              <w:t xml:space="preserve">Project Value and funding sources </w:t>
            </w:r>
          </w:p>
          <w:p w14:paraId="1843B8B7" w14:textId="77777777" w:rsidR="00F9026A" w:rsidRPr="004B3B23" w:rsidRDefault="00F9026A" w:rsidP="006D6622">
            <w:pPr>
              <w:pStyle w:val="ListParagraph"/>
              <w:ind w:left="709"/>
              <w:rPr>
                <w:rFonts w:cs="Times New Roman"/>
                <w:b/>
                <w:bCs/>
                <w:sz w:val="20"/>
                <w:szCs w:val="20"/>
              </w:rPr>
            </w:pPr>
          </w:p>
        </w:tc>
        <w:tc>
          <w:tcPr>
            <w:tcW w:w="3579" w:type="pct"/>
            <w:tcBorders>
              <w:top w:val="single" w:sz="4" w:space="0" w:color="auto"/>
              <w:left w:val="single" w:sz="4" w:space="0" w:color="auto"/>
              <w:bottom w:val="single" w:sz="4" w:space="0" w:color="auto"/>
              <w:right w:val="single" w:sz="4" w:space="0" w:color="auto"/>
            </w:tcBorders>
            <w:vAlign w:val="center"/>
          </w:tcPr>
          <w:p w14:paraId="7911FF99" w14:textId="1F5C5361" w:rsidR="00662D5B" w:rsidRPr="00C0101F" w:rsidRDefault="007E1890" w:rsidP="00102FEA">
            <w:pPr>
              <w:pStyle w:val="ListParagraph"/>
              <w:ind w:left="0"/>
              <w:contextualSpacing w:val="0"/>
              <w:rPr>
                <w:rFonts w:cs="Times New Roman"/>
                <w:sz w:val="20"/>
                <w:szCs w:val="20"/>
              </w:rPr>
            </w:pPr>
            <w:r w:rsidRPr="00C0101F">
              <w:rPr>
                <w:rFonts w:cs="Times New Roman"/>
                <w:sz w:val="20"/>
                <w:szCs w:val="20"/>
              </w:rPr>
              <w:t>Total</w:t>
            </w:r>
            <w:r w:rsidR="004E6D05" w:rsidRPr="00C0101F">
              <w:rPr>
                <w:rFonts w:cs="Times New Roman"/>
                <w:sz w:val="20"/>
                <w:szCs w:val="20"/>
              </w:rPr>
              <w:t xml:space="preserve"> Project Value</w:t>
            </w:r>
            <w:r w:rsidRPr="00C0101F">
              <w:rPr>
                <w:rFonts w:cs="Times New Roman"/>
                <w:sz w:val="20"/>
                <w:szCs w:val="20"/>
              </w:rPr>
              <w:t xml:space="preserve">: </w:t>
            </w:r>
            <w:r w:rsidR="00A402FE" w:rsidRPr="00C0101F">
              <w:rPr>
                <w:rFonts w:cs="Times New Roman"/>
                <w:sz w:val="20"/>
                <w:szCs w:val="20"/>
              </w:rPr>
              <w:t xml:space="preserve">EUR </w:t>
            </w:r>
            <w:r w:rsidRPr="00C0101F">
              <w:rPr>
                <w:rFonts w:cs="Times New Roman"/>
                <w:sz w:val="20"/>
                <w:szCs w:val="20"/>
              </w:rPr>
              <w:t>3</w:t>
            </w:r>
            <w:r w:rsidR="00535DD3" w:rsidRPr="00C0101F">
              <w:rPr>
                <w:rFonts w:cs="Times New Roman"/>
                <w:sz w:val="20"/>
                <w:szCs w:val="20"/>
              </w:rPr>
              <w:t>6</w:t>
            </w:r>
            <w:r w:rsidRPr="00C0101F">
              <w:rPr>
                <w:rFonts w:cs="Times New Roman"/>
                <w:sz w:val="20"/>
                <w:szCs w:val="20"/>
              </w:rPr>
              <w:t xml:space="preserve"> 500 000 </w:t>
            </w:r>
          </w:p>
          <w:p w14:paraId="4287767C" w14:textId="382BAD73" w:rsidR="00662D5B" w:rsidRPr="004B3B23" w:rsidRDefault="00E42DA0" w:rsidP="00C15A82">
            <w:pPr>
              <w:pStyle w:val="ListParagraph"/>
              <w:numPr>
                <w:ilvl w:val="0"/>
                <w:numId w:val="60"/>
              </w:numPr>
              <w:ind w:left="742"/>
              <w:rPr>
                <w:bCs/>
                <w:sz w:val="20"/>
                <w:szCs w:val="20"/>
              </w:rPr>
            </w:pPr>
            <w:r w:rsidRPr="004B3B23">
              <w:rPr>
                <w:bCs/>
                <w:sz w:val="20"/>
                <w:szCs w:val="20"/>
              </w:rPr>
              <w:t xml:space="preserve">EUR </w:t>
            </w:r>
            <w:r w:rsidR="007E1890" w:rsidRPr="004B3B23">
              <w:rPr>
                <w:bCs/>
                <w:sz w:val="20"/>
                <w:szCs w:val="20"/>
              </w:rPr>
              <w:t>3</w:t>
            </w:r>
            <w:r w:rsidR="00535DD3" w:rsidRPr="004B3B23">
              <w:rPr>
                <w:bCs/>
                <w:sz w:val="20"/>
                <w:szCs w:val="20"/>
              </w:rPr>
              <w:t>4</w:t>
            </w:r>
            <w:r w:rsidR="007E1890" w:rsidRPr="004B3B23">
              <w:rPr>
                <w:bCs/>
                <w:sz w:val="20"/>
                <w:szCs w:val="20"/>
              </w:rPr>
              <w:t xml:space="preserve"> 000 000 – Construction works</w:t>
            </w:r>
          </w:p>
          <w:p w14:paraId="61D94E15" w14:textId="7EA9EEFD" w:rsidR="00662D5B" w:rsidRPr="004B3B23" w:rsidRDefault="00E42DA0" w:rsidP="00C15A82">
            <w:pPr>
              <w:pStyle w:val="ListParagraph"/>
              <w:numPr>
                <w:ilvl w:val="0"/>
                <w:numId w:val="60"/>
              </w:numPr>
              <w:spacing w:before="0"/>
              <w:ind w:left="742"/>
              <w:rPr>
                <w:bCs/>
                <w:sz w:val="20"/>
                <w:szCs w:val="20"/>
              </w:rPr>
            </w:pPr>
            <w:r w:rsidRPr="004B3B23">
              <w:rPr>
                <w:bCs/>
                <w:sz w:val="20"/>
                <w:szCs w:val="20"/>
              </w:rPr>
              <w:t xml:space="preserve">EUR </w:t>
            </w:r>
            <w:r w:rsidR="007E1890" w:rsidRPr="004B3B23">
              <w:rPr>
                <w:bCs/>
                <w:sz w:val="20"/>
                <w:szCs w:val="20"/>
              </w:rPr>
              <w:t>2 000 000 – Design review and Supervision</w:t>
            </w:r>
          </w:p>
          <w:p w14:paraId="68957011" w14:textId="5842546C" w:rsidR="00662D5B" w:rsidRPr="004B3B23" w:rsidRDefault="00E42DA0" w:rsidP="00C15A82">
            <w:pPr>
              <w:pStyle w:val="ListParagraph"/>
              <w:numPr>
                <w:ilvl w:val="0"/>
                <w:numId w:val="60"/>
              </w:numPr>
              <w:spacing w:before="0"/>
              <w:ind w:left="742"/>
              <w:rPr>
                <w:bCs/>
                <w:sz w:val="20"/>
                <w:szCs w:val="20"/>
              </w:rPr>
            </w:pPr>
            <w:r w:rsidRPr="004B3B23">
              <w:rPr>
                <w:bCs/>
                <w:sz w:val="20"/>
                <w:szCs w:val="20"/>
              </w:rPr>
              <w:t xml:space="preserve">EUR </w:t>
            </w:r>
            <w:r w:rsidR="007E1890" w:rsidRPr="004B3B23">
              <w:rPr>
                <w:bCs/>
                <w:sz w:val="20"/>
                <w:szCs w:val="20"/>
              </w:rPr>
              <w:t xml:space="preserve">500 000 </w:t>
            </w:r>
            <w:r w:rsidR="004E6D05" w:rsidRPr="004B3B23">
              <w:rPr>
                <w:bCs/>
                <w:sz w:val="20"/>
                <w:szCs w:val="20"/>
              </w:rPr>
              <w:t xml:space="preserve">– </w:t>
            </w:r>
            <w:r w:rsidR="007E1890" w:rsidRPr="004B3B23">
              <w:rPr>
                <w:bCs/>
                <w:sz w:val="20"/>
                <w:szCs w:val="20"/>
              </w:rPr>
              <w:t xml:space="preserve">Technical audit for the works contract </w:t>
            </w:r>
          </w:p>
          <w:p w14:paraId="47F9205B" w14:textId="2282797A" w:rsidR="00662D5B" w:rsidRPr="00C0101F" w:rsidRDefault="00F9026A" w:rsidP="00102FEA">
            <w:pPr>
              <w:pStyle w:val="ListParagraph"/>
              <w:ind w:left="0"/>
              <w:contextualSpacing w:val="0"/>
              <w:rPr>
                <w:rFonts w:cs="Times New Roman"/>
                <w:sz w:val="20"/>
                <w:szCs w:val="20"/>
              </w:rPr>
            </w:pPr>
            <w:r w:rsidRPr="00C0101F">
              <w:rPr>
                <w:rFonts w:cs="Times New Roman"/>
                <w:sz w:val="20"/>
                <w:szCs w:val="20"/>
              </w:rPr>
              <w:t>Funding sources:</w:t>
            </w:r>
          </w:p>
          <w:p w14:paraId="27448D3B" w14:textId="6A6A4DD0" w:rsidR="001A0537" w:rsidRPr="00C0101F" w:rsidRDefault="00E42DA0" w:rsidP="001A0537">
            <w:pPr>
              <w:pStyle w:val="ListParagraph"/>
              <w:numPr>
                <w:ilvl w:val="0"/>
                <w:numId w:val="61"/>
              </w:numPr>
              <w:spacing w:before="0"/>
              <w:ind w:left="742"/>
              <w:rPr>
                <w:b/>
                <w:bCs/>
                <w:iCs/>
                <w:sz w:val="20"/>
                <w:szCs w:val="20"/>
              </w:rPr>
            </w:pPr>
            <w:r w:rsidRPr="004B3B23">
              <w:rPr>
                <w:bCs/>
                <w:sz w:val="20"/>
                <w:szCs w:val="20"/>
              </w:rPr>
              <w:t>EUR</w:t>
            </w:r>
            <w:r w:rsidRPr="004B3B23" w:rsidDel="001A0537">
              <w:rPr>
                <w:bCs/>
                <w:iCs/>
                <w:sz w:val="20"/>
                <w:szCs w:val="20"/>
              </w:rPr>
              <w:t xml:space="preserve"> </w:t>
            </w:r>
            <w:r w:rsidR="0036293B" w:rsidRPr="004B3B23">
              <w:rPr>
                <w:bCs/>
                <w:iCs/>
                <w:sz w:val="20"/>
                <w:szCs w:val="20"/>
              </w:rPr>
              <w:t>2</w:t>
            </w:r>
            <w:r w:rsidR="001F6483" w:rsidRPr="004B3B23">
              <w:rPr>
                <w:bCs/>
                <w:iCs/>
                <w:sz w:val="20"/>
                <w:szCs w:val="20"/>
              </w:rPr>
              <w:t>5</w:t>
            </w:r>
            <w:r w:rsidR="0036293B" w:rsidRPr="004B3B23">
              <w:rPr>
                <w:bCs/>
                <w:iCs/>
                <w:sz w:val="20"/>
                <w:szCs w:val="20"/>
              </w:rPr>
              <w:t xml:space="preserve"> </w:t>
            </w:r>
            <w:r w:rsidR="00535DD3" w:rsidRPr="004B3B23">
              <w:rPr>
                <w:bCs/>
                <w:iCs/>
                <w:sz w:val="20"/>
                <w:szCs w:val="20"/>
              </w:rPr>
              <w:t>9</w:t>
            </w:r>
            <w:r w:rsidR="001F6483" w:rsidRPr="004B3B23">
              <w:rPr>
                <w:bCs/>
                <w:iCs/>
                <w:sz w:val="20"/>
                <w:szCs w:val="20"/>
              </w:rPr>
              <w:t>25</w:t>
            </w:r>
            <w:r w:rsidR="0036293B" w:rsidRPr="004B3B23">
              <w:rPr>
                <w:bCs/>
                <w:iCs/>
                <w:sz w:val="20"/>
                <w:szCs w:val="20"/>
              </w:rPr>
              <w:t xml:space="preserve"> 000 – EU IPAIII contribution</w:t>
            </w:r>
          </w:p>
          <w:p w14:paraId="3098DEED" w14:textId="338D8242" w:rsidR="001A0537" w:rsidRPr="000269E3" w:rsidRDefault="00E42DA0" w:rsidP="000269E3">
            <w:pPr>
              <w:pStyle w:val="ListParagraph"/>
              <w:numPr>
                <w:ilvl w:val="0"/>
                <w:numId w:val="61"/>
              </w:numPr>
              <w:spacing w:before="0"/>
              <w:ind w:left="742"/>
              <w:rPr>
                <w:iCs/>
                <w:sz w:val="20"/>
                <w:szCs w:val="20"/>
              </w:rPr>
            </w:pPr>
            <w:r w:rsidRPr="004B3B23">
              <w:rPr>
                <w:bCs/>
                <w:sz w:val="20"/>
                <w:szCs w:val="20"/>
              </w:rPr>
              <w:t>EUR</w:t>
            </w:r>
            <w:r w:rsidRPr="004B3B23">
              <w:rPr>
                <w:iCs/>
                <w:sz w:val="20"/>
                <w:szCs w:val="20"/>
              </w:rPr>
              <w:t xml:space="preserve"> </w:t>
            </w:r>
            <w:r w:rsidR="001A0537" w:rsidRPr="004B3B23">
              <w:rPr>
                <w:iCs/>
                <w:sz w:val="20"/>
                <w:szCs w:val="20"/>
              </w:rPr>
              <w:t>1</w:t>
            </w:r>
            <w:r w:rsidR="001F6483" w:rsidRPr="004B3B23">
              <w:rPr>
                <w:iCs/>
                <w:sz w:val="20"/>
                <w:szCs w:val="20"/>
              </w:rPr>
              <w:t>0</w:t>
            </w:r>
            <w:r w:rsidR="001A0537" w:rsidRPr="004B3B23">
              <w:rPr>
                <w:iCs/>
                <w:sz w:val="20"/>
                <w:szCs w:val="20"/>
              </w:rPr>
              <w:t xml:space="preserve"> </w:t>
            </w:r>
            <w:r w:rsidR="00535DD3" w:rsidRPr="004B3B23">
              <w:rPr>
                <w:iCs/>
                <w:sz w:val="20"/>
                <w:szCs w:val="20"/>
              </w:rPr>
              <w:t>5</w:t>
            </w:r>
            <w:r w:rsidR="001F6483" w:rsidRPr="004B3B23">
              <w:rPr>
                <w:iCs/>
                <w:sz w:val="20"/>
                <w:szCs w:val="20"/>
              </w:rPr>
              <w:t>75</w:t>
            </w:r>
            <w:r w:rsidR="001A0537" w:rsidRPr="004B3B23">
              <w:rPr>
                <w:iCs/>
                <w:sz w:val="20"/>
                <w:szCs w:val="20"/>
              </w:rPr>
              <w:t xml:space="preserve"> 000</w:t>
            </w:r>
            <w:r w:rsidRPr="004B3B23">
              <w:rPr>
                <w:iCs/>
                <w:sz w:val="20"/>
                <w:szCs w:val="20"/>
              </w:rPr>
              <w:t xml:space="preserve"> </w:t>
            </w:r>
            <w:r w:rsidR="001A0537" w:rsidRPr="004B3B23">
              <w:rPr>
                <w:iCs/>
                <w:sz w:val="20"/>
                <w:szCs w:val="20"/>
              </w:rPr>
              <w:t>– national co-financing</w:t>
            </w:r>
          </w:p>
        </w:tc>
      </w:tr>
      <w:tr w:rsidR="00F9026A" w:rsidRPr="004B3B23" w14:paraId="0E4FE3D3" w14:textId="77777777" w:rsidTr="006D6622">
        <w:trPr>
          <w:trHeight w:val="346"/>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4FBEFCE2" w14:textId="77777777" w:rsidR="00662D5B" w:rsidRPr="004B3B23" w:rsidRDefault="00F9026A" w:rsidP="000269E3">
            <w:pPr>
              <w:pStyle w:val="ListParagraph"/>
              <w:spacing w:before="0"/>
              <w:ind w:left="28"/>
              <w:rPr>
                <w:rFonts w:cs="Times New Roman"/>
                <w:b/>
                <w:bCs/>
                <w:sz w:val="20"/>
                <w:szCs w:val="20"/>
              </w:rPr>
            </w:pPr>
            <w:r w:rsidRPr="004B3B23">
              <w:rPr>
                <w:rFonts w:cs="Times New Roman"/>
                <w:b/>
                <w:bCs/>
                <w:sz w:val="20"/>
                <w:szCs w:val="20"/>
              </w:rPr>
              <w:t>Implementation period</w:t>
            </w:r>
          </w:p>
        </w:tc>
        <w:tc>
          <w:tcPr>
            <w:tcW w:w="3579" w:type="pct"/>
            <w:tcBorders>
              <w:top w:val="single" w:sz="4" w:space="0" w:color="auto"/>
              <w:left w:val="single" w:sz="4" w:space="0" w:color="auto"/>
              <w:bottom w:val="single" w:sz="4" w:space="0" w:color="auto"/>
              <w:right w:val="single" w:sz="4" w:space="0" w:color="auto"/>
            </w:tcBorders>
            <w:vAlign w:val="center"/>
          </w:tcPr>
          <w:p w14:paraId="6CF857DE" w14:textId="2C8D4AE1" w:rsidR="00662D5B" w:rsidRPr="00C0101F" w:rsidRDefault="007E1890" w:rsidP="000269E3">
            <w:pPr>
              <w:pStyle w:val="ListParagraph"/>
              <w:spacing w:before="0"/>
              <w:ind w:left="0"/>
              <w:contextualSpacing w:val="0"/>
              <w:rPr>
                <w:rFonts w:cs="Times New Roman"/>
                <w:sz w:val="20"/>
                <w:szCs w:val="20"/>
              </w:rPr>
            </w:pPr>
            <w:r w:rsidRPr="00C0101F">
              <w:rPr>
                <w:rFonts w:cs="Times New Roman"/>
                <w:sz w:val="20"/>
                <w:szCs w:val="20"/>
              </w:rPr>
              <w:t>202</w:t>
            </w:r>
            <w:r w:rsidR="00646397" w:rsidRPr="00C0101F">
              <w:rPr>
                <w:rFonts w:cs="Times New Roman"/>
                <w:sz w:val="20"/>
                <w:szCs w:val="20"/>
              </w:rPr>
              <w:t>6</w:t>
            </w:r>
            <w:r w:rsidR="004E6D05" w:rsidRPr="00C0101F">
              <w:rPr>
                <w:rFonts w:cs="Times New Roman"/>
                <w:sz w:val="20"/>
                <w:szCs w:val="20"/>
              </w:rPr>
              <w:t xml:space="preserve">– </w:t>
            </w:r>
            <w:r w:rsidRPr="00C0101F">
              <w:rPr>
                <w:rFonts w:cs="Times New Roman"/>
                <w:sz w:val="20"/>
                <w:szCs w:val="20"/>
              </w:rPr>
              <w:t>20</w:t>
            </w:r>
            <w:r w:rsidR="009945D0" w:rsidRPr="00C0101F">
              <w:rPr>
                <w:rFonts w:cs="Times New Roman"/>
                <w:sz w:val="20"/>
                <w:szCs w:val="20"/>
              </w:rPr>
              <w:t>30</w:t>
            </w:r>
          </w:p>
        </w:tc>
      </w:tr>
      <w:tr w:rsidR="00F9026A" w:rsidRPr="004B3B23" w14:paraId="770ECCB8" w14:textId="77777777" w:rsidTr="006D6622">
        <w:trPr>
          <w:trHeight w:val="346"/>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29E3D904" w14:textId="77777777" w:rsidR="00662D5B" w:rsidRPr="004B3B23" w:rsidRDefault="00F9026A" w:rsidP="00102FEA">
            <w:pPr>
              <w:pStyle w:val="ListParagraph"/>
              <w:ind w:left="28"/>
              <w:rPr>
                <w:rFonts w:cs="Times New Roman"/>
                <w:b/>
                <w:bCs/>
                <w:sz w:val="20"/>
                <w:szCs w:val="20"/>
              </w:rPr>
            </w:pPr>
            <w:r w:rsidRPr="004B3B23">
              <w:rPr>
                <w:rFonts w:cs="Times New Roman"/>
                <w:b/>
                <w:bCs/>
                <w:sz w:val="20"/>
                <w:szCs w:val="20"/>
              </w:rPr>
              <w:t>Stage of preparation</w:t>
            </w:r>
          </w:p>
        </w:tc>
        <w:tc>
          <w:tcPr>
            <w:tcW w:w="3579" w:type="pct"/>
            <w:tcBorders>
              <w:top w:val="single" w:sz="4" w:space="0" w:color="auto"/>
              <w:left w:val="single" w:sz="4" w:space="0" w:color="auto"/>
              <w:bottom w:val="single" w:sz="4" w:space="0" w:color="auto"/>
              <w:right w:val="single" w:sz="4" w:space="0" w:color="auto"/>
            </w:tcBorders>
            <w:vAlign w:val="center"/>
          </w:tcPr>
          <w:p w14:paraId="3C0DE0AF" w14:textId="61A75627" w:rsidR="00DD75FC" w:rsidRPr="00C0101F" w:rsidRDefault="007E1890" w:rsidP="00102FEA">
            <w:pPr>
              <w:pStyle w:val="ListParagraph"/>
              <w:ind w:left="0"/>
              <w:contextualSpacing w:val="0"/>
              <w:rPr>
                <w:rFonts w:cs="Times New Roman"/>
                <w:sz w:val="20"/>
                <w:szCs w:val="20"/>
              </w:rPr>
            </w:pPr>
            <w:r w:rsidRPr="00C0101F">
              <w:rPr>
                <w:rFonts w:cs="Times New Roman"/>
                <w:sz w:val="20"/>
                <w:szCs w:val="20"/>
              </w:rPr>
              <w:t xml:space="preserve">Technical documentation, FS and CBA </w:t>
            </w:r>
            <w:r w:rsidR="005F4A47" w:rsidRPr="00C0101F">
              <w:rPr>
                <w:rFonts w:cs="Times New Roman"/>
                <w:sz w:val="20"/>
                <w:szCs w:val="20"/>
              </w:rPr>
              <w:t>w</w:t>
            </w:r>
            <w:r w:rsidR="00DD75FC" w:rsidRPr="00C0101F">
              <w:rPr>
                <w:rFonts w:cs="Times New Roman"/>
                <w:sz w:val="20"/>
                <w:szCs w:val="20"/>
              </w:rPr>
              <w:t>ere</w:t>
            </w:r>
            <w:r w:rsidR="005F4A47" w:rsidRPr="00C0101F">
              <w:rPr>
                <w:rFonts w:cs="Times New Roman"/>
                <w:sz w:val="20"/>
                <w:szCs w:val="20"/>
              </w:rPr>
              <w:t xml:space="preserve"> prepared in </w:t>
            </w:r>
            <w:r w:rsidR="000C426A" w:rsidRPr="00C0101F">
              <w:rPr>
                <w:rFonts w:cs="Times New Roman"/>
                <w:sz w:val="20"/>
                <w:szCs w:val="20"/>
              </w:rPr>
              <w:t>2017</w:t>
            </w:r>
            <w:r w:rsidRPr="00C0101F">
              <w:rPr>
                <w:rFonts w:cs="Times New Roman"/>
                <w:sz w:val="20"/>
                <w:szCs w:val="20"/>
              </w:rPr>
              <w:t xml:space="preserve">. </w:t>
            </w:r>
            <w:r w:rsidR="000C426A" w:rsidRPr="00C0101F">
              <w:rPr>
                <w:rFonts w:cs="Times New Roman"/>
                <w:sz w:val="20"/>
                <w:szCs w:val="20"/>
              </w:rPr>
              <w:t>However, to reflect the new developments and the situation with increased market prices</w:t>
            </w:r>
            <w:r w:rsidR="009945D0" w:rsidRPr="00C0101F">
              <w:rPr>
                <w:rFonts w:cs="Times New Roman"/>
                <w:sz w:val="20"/>
                <w:szCs w:val="20"/>
              </w:rPr>
              <w:t>, revision of</w:t>
            </w:r>
            <w:r w:rsidR="000C426A" w:rsidRPr="00C0101F">
              <w:rPr>
                <w:rFonts w:cs="Times New Roman"/>
                <w:sz w:val="20"/>
                <w:szCs w:val="20"/>
              </w:rPr>
              <w:t xml:space="preserve"> the </w:t>
            </w:r>
            <w:r w:rsidR="005F4A47" w:rsidRPr="00C0101F">
              <w:rPr>
                <w:rFonts w:cs="Times New Roman"/>
                <w:sz w:val="20"/>
                <w:szCs w:val="20"/>
              </w:rPr>
              <w:t xml:space="preserve">technical documentation </w:t>
            </w:r>
            <w:r w:rsidR="000C426A" w:rsidRPr="00C0101F">
              <w:rPr>
                <w:rFonts w:cs="Times New Roman"/>
                <w:sz w:val="20"/>
                <w:szCs w:val="20"/>
              </w:rPr>
              <w:t xml:space="preserve">started in 2021 within the service contract funded by </w:t>
            </w:r>
            <w:r w:rsidR="007C4254" w:rsidRPr="00C0101F">
              <w:rPr>
                <w:rFonts w:cs="Times New Roman"/>
                <w:sz w:val="20"/>
                <w:szCs w:val="20"/>
              </w:rPr>
              <w:t xml:space="preserve">the </w:t>
            </w:r>
            <w:r w:rsidR="000C426A" w:rsidRPr="00C0101F">
              <w:rPr>
                <w:rFonts w:cs="Times New Roman"/>
                <w:sz w:val="20"/>
                <w:szCs w:val="20"/>
              </w:rPr>
              <w:t>EU</w:t>
            </w:r>
            <w:r w:rsidR="00F35EA8" w:rsidRPr="00C0101F">
              <w:rPr>
                <w:rFonts w:cs="Times New Roman"/>
                <w:sz w:val="20"/>
                <w:szCs w:val="20"/>
              </w:rPr>
              <w:t xml:space="preserve"> (</w:t>
            </w:r>
            <w:r w:rsidR="00F35EA8" w:rsidRPr="004B3B23">
              <w:rPr>
                <w:rFonts w:eastAsia="Times New Roman" w:cs="Times New Roman"/>
                <w:color w:val="000000"/>
                <w:sz w:val="20"/>
                <w:szCs w:val="20"/>
              </w:rPr>
              <w:t>EU for modern wastewater system - SIEA 2018)</w:t>
            </w:r>
            <w:r w:rsidR="00D41156" w:rsidRPr="004B3B23">
              <w:rPr>
                <w:rFonts w:eastAsia="Times New Roman" w:cs="Times New Roman"/>
                <w:color w:val="000000"/>
                <w:sz w:val="20"/>
                <w:szCs w:val="20"/>
              </w:rPr>
              <w:t xml:space="preserve"> but was suspended in 2022 due to the unavailability of the selected location site and of the hydrological study</w:t>
            </w:r>
            <w:r w:rsidRPr="00C0101F">
              <w:rPr>
                <w:rFonts w:cs="Times New Roman"/>
                <w:sz w:val="20"/>
                <w:szCs w:val="20"/>
              </w:rPr>
              <w:t xml:space="preserve">. </w:t>
            </w:r>
            <w:r w:rsidR="009945D0" w:rsidRPr="00C0101F">
              <w:rPr>
                <w:rFonts w:cs="Times New Roman"/>
                <w:sz w:val="20"/>
                <w:szCs w:val="20"/>
              </w:rPr>
              <w:t>T</w:t>
            </w:r>
            <w:r w:rsidRPr="00C0101F">
              <w:rPr>
                <w:rFonts w:cs="Times New Roman"/>
                <w:sz w:val="20"/>
                <w:szCs w:val="20"/>
              </w:rPr>
              <w:t xml:space="preserve">he revision </w:t>
            </w:r>
            <w:r w:rsidRPr="004B3B23">
              <w:rPr>
                <w:rFonts w:eastAsia="Times New Roman" w:cs="Times New Roman"/>
                <w:color w:val="000000"/>
                <w:sz w:val="20"/>
                <w:szCs w:val="20"/>
              </w:rPr>
              <w:t xml:space="preserve">was used to improve the design and operational performance of </w:t>
            </w:r>
            <w:r w:rsidR="007C4254" w:rsidRPr="00C0101F">
              <w:rPr>
                <w:rFonts w:eastAsia="Times New Roman" w:cs="Times New Roman"/>
                <w:color w:val="000000"/>
                <w:sz w:val="20"/>
                <w:szCs w:val="20"/>
              </w:rPr>
              <w:t xml:space="preserve">the </w:t>
            </w:r>
            <w:r w:rsidRPr="004B3B23">
              <w:rPr>
                <w:rFonts w:eastAsia="Times New Roman" w:cs="Times New Roman"/>
                <w:color w:val="000000"/>
                <w:sz w:val="20"/>
                <w:szCs w:val="20"/>
              </w:rPr>
              <w:t xml:space="preserve">WWTP by introducing measures for energy efficiency and reach net-zero carbon footprint. </w:t>
            </w:r>
            <w:r w:rsidR="00704FAC" w:rsidRPr="004B3B23">
              <w:rPr>
                <w:rFonts w:eastAsia="Times New Roman" w:cs="Times New Roman"/>
                <w:color w:val="000000"/>
                <w:sz w:val="20"/>
                <w:szCs w:val="20"/>
              </w:rPr>
              <w:t xml:space="preserve">Based on the FS and the design for </w:t>
            </w:r>
            <w:r w:rsidR="00715EA0" w:rsidRPr="00C0101F">
              <w:rPr>
                <w:rFonts w:eastAsia="Times New Roman" w:cs="Times New Roman"/>
                <w:color w:val="000000"/>
                <w:sz w:val="20"/>
                <w:szCs w:val="20"/>
              </w:rPr>
              <w:t xml:space="preserve">the </w:t>
            </w:r>
            <w:r w:rsidR="00704FAC" w:rsidRPr="004B3B23">
              <w:rPr>
                <w:rFonts w:eastAsia="Times New Roman" w:cs="Times New Roman"/>
                <w:color w:val="000000"/>
                <w:sz w:val="20"/>
                <w:szCs w:val="20"/>
              </w:rPr>
              <w:t xml:space="preserve">WWTP Veles in revision, during the first 15 years of operation, wastewater treatment will be with carbon (C) and phosphorus removal (P). After that period, </w:t>
            </w:r>
            <w:r w:rsidR="00715EA0" w:rsidRPr="00C0101F">
              <w:rPr>
                <w:rFonts w:eastAsia="Times New Roman" w:cs="Times New Roman"/>
                <w:color w:val="000000"/>
                <w:sz w:val="20"/>
                <w:szCs w:val="20"/>
              </w:rPr>
              <w:t xml:space="preserve">the </w:t>
            </w:r>
            <w:r w:rsidR="00704FAC" w:rsidRPr="004B3B23">
              <w:rPr>
                <w:rFonts w:eastAsia="Times New Roman" w:cs="Times New Roman"/>
                <w:color w:val="000000"/>
                <w:sz w:val="20"/>
                <w:szCs w:val="20"/>
              </w:rPr>
              <w:t xml:space="preserve">WWTP will be upgraded for tertiary treatment providing full nutrient removal (both nitrogen and P). Reduction of GHG emissions at </w:t>
            </w:r>
            <w:r w:rsidR="00715EA0" w:rsidRPr="00C0101F">
              <w:rPr>
                <w:rFonts w:eastAsia="Times New Roman" w:cs="Times New Roman"/>
                <w:color w:val="000000"/>
                <w:sz w:val="20"/>
                <w:szCs w:val="20"/>
              </w:rPr>
              <w:t xml:space="preserve">the </w:t>
            </w:r>
            <w:r w:rsidR="00704FAC" w:rsidRPr="004B3B23">
              <w:rPr>
                <w:rFonts w:eastAsia="Times New Roman" w:cs="Times New Roman"/>
                <w:color w:val="000000"/>
                <w:sz w:val="20"/>
                <w:szCs w:val="20"/>
              </w:rPr>
              <w:t>WWTP Veles will be achieved by on site electricity generation through the following means: 1. Biogas produced during anaerobic digestion of primary and excess sludge will be utilised for electricity generation at the gas motor of the Combined Heat and Power</w:t>
            </w:r>
            <w:r w:rsidR="00EF7696" w:rsidRPr="00C0101F">
              <w:rPr>
                <w:rFonts w:eastAsia="Times New Roman" w:cs="Times New Roman"/>
                <w:color w:val="000000"/>
                <w:sz w:val="20"/>
                <w:szCs w:val="20"/>
              </w:rPr>
              <w:t xml:space="preserve"> </w:t>
            </w:r>
            <w:r w:rsidR="00704FAC" w:rsidRPr="004B3B23">
              <w:rPr>
                <w:rFonts w:eastAsia="Times New Roman" w:cs="Times New Roman"/>
                <w:color w:val="000000"/>
                <w:sz w:val="20"/>
                <w:szCs w:val="20"/>
              </w:rPr>
              <w:t xml:space="preserve">(CHP) unit; 2. Photovoltaic installation will generate electricity. As a result, </w:t>
            </w:r>
            <w:r w:rsidR="00715EA0" w:rsidRPr="00C0101F">
              <w:rPr>
                <w:rFonts w:eastAsia="Times New Roman" w:cs="Times New Roman"/>
                <w:color w:val="000000"/>
                <w:sz w:val="20"/>
                <w:szCs w:val="20"/>
              </w:rPr>
              <w:t xml:space="preserve">the </w:t>
            </w:r>
            <w:r w:rsidR="00704FAC" w:rsidRPr="004B3B23">
              <w:rPr>
                <w:rFonts w:eastAsia="Times New Roman" w:cs="Times New Roman"/>
                <w:color w:val="000000"/>
                <w:sz w:val="20"/>
                <w:szCs w:val="20"/>
              </w:rPr>
              <w:t xml:space="preserve">WWTP </w:t>
            </w:r>
            <w:r w:rsidR="00715EA0" w:rsidRPr="00C0101F">
              <w:rPr>
                <w:rFonts w:eastAsia="Times New Roman" w:cs="Times New Roman"/>
                <w:color w:val="000000"/>
                <w:sz w:val="20"/>
                <w:szCs w:val="20"/>
              </w:rPr>
              <w:t xml:space="preserve">in </w:t>
            </w:r>
            <w:r w:rsidR="00704FAC" w:rsidRPr="004B3B23">
              <w:rPr>
                <w:rFonts w:eastAsia="Times New Roman" w:cs="Times New Roman"/>
                <w:color w:val="000000"/>
                <w:sz w:val="20"/>
                <w:szCs w:val="20"/>
              </w:rPr>
              <w:t xml:space="preserve">Veles will be carbon neutral in terms of electricity consumption, with carbon free electricity supply on an annual basis. </w:t>
            </w:r>
            <w:r w:rsidR="00715EA0" w:rsidRPr="00C0101F">
              <w:rPr>
                <w:rFonts w:eastAsia="Times New Roman" w:cs="Times New Roman"/>
                <w:color w:val="000000"/>
                <w:sz w:val="20"/>
                <w:szCs w:val="20"/>
              </w:rPr>
              <w:t xml:space="preserve">The </w:t>
            </w:r>
            <w:r w:rsidRPr="004B3B23">
              <w:rPr>
                <w:rFonts w:eastAsia="Times New Roman" w:cs="Times New Roman"/>
                <w:color w:val="000000"/>
                <w:sz w:val="20"/>
                <w:szCs w:val="20"/>
              </w:rPr>
              <w:t xml:space="preserve">EIA procedure has been completed and </w:t>
            </w:r>
            <w:r w:rsidR="002D1248" w:rsidRPr="00C0101F">
              <w:rPr>
                <w:rFonts w:eastAsia="Times New Roman" w:cs="Times New Roman"/>
                <w:color w:val="000000"/>
                <w:sz w:val="20"/>
                <w:szCs w:val="20"/>
              </w:rPr>
              <w:t xml:space="preserve">the </w:t>
            </w:r>
            <w:r w:rsidR="004E6D05" w:rsidRPr="004B3B23">
              <w:rPr>
                <w:rFonts w:eastAsia="Times New Roman" w:cs="Times New Roman"/>
                <w:color w:val="000000"/>
                <w:sz w:val="20"/>
                <w:szCs w:val="20"/>
              </w:rPr>
              <w:t>environment declaration</w:t>
            </w:r>
            <w:r w:rsidR="004E6D05" w:rsidRPr="00C0101F">
              <w:rPr>
                <w:rFonts w:cs="Times New Roman"/>
                <w:sz w:val="20"/>
                <w:szCs w:val="20"/>
              </w:rPr>
              <w:t xml:space="preserve"> </w:t>
            </w:r>
            <w:r w:rsidRPr="00C0101F">
              <w:rPr>
                <w:rFonts w:cs="Times New Roman"/>
                <w:sz w:val="20"/>
                <w:szCs w:val="20"/>
              </w:rPr>
              <w:t>for project implementation was issued</w:t>
            </w:r>
            <w:r w:rsidR="000C426A" w:rsidRPr="00C0101F">
              <w:rPr>
                <w:rFonts w:cs="Times New Roman"/>
                <w:sz w:val="20"/>
                <w:szCs w:val="20"/>
              </w:rPr>
              <w:t xml:space="preserve"> in 2018.</w:t>
            </w:r>
            <w:r w:rsidR="00D41156" w:rsidRPr="00C0101F">
              <w:rPr>
                <w:rFonts w:cs="Times New Roman"/>
                <w:sz w:val="20"/>
                <w:szCs w:val="20"/>
              </w:rPr>
              <w:t xml:space="preserve"> </w:t>
            </w:r>
          </w:p>
          <w:p w14:paraId="25092D3F" w14:textId="62EFD388" w:rsidR="00662D5B" w:rsidRPr="00C0101F" w:rsidRDefault="006D3A7D" w:rsidP="00102FEA">
            <w:pPr>
              <w:pStyle w:val="ListParagraph"/>
              <w:ind w:left="0"/>
              <w:contextualSpacing w:val="0"/>
              <w:rPr>
                <w:rFonts w:cs="Times New Roman"/>
                <w:sz w:val="20"/>
                <w:szCs w:val="20"/>
              </w:rPr>
            </w:pPr>
            <w:r w:rsidRPr="004B3B23">
              <w:rPr>
                <w:rFonts w:cs="Times New Roman"/>
                <w:sz w:val="20"/>
                <w:szCs w:val="20"/>
              </w:rPr>
              <w:t xml:space="preserve">As a result of </w:t>
            </w:r>
            <w:r w:rsidR="002D1248" w:rsidRPr="00C0101F">
              <w:rPr>
                <w:rFonts w:cs="Times New Roman"/>
                <w:sz w:val="20"/>
                <w:szCs w:val="20"/>
              </w:rPr>
              <w:t xml:space="preserve">the </w:t>
            </w:r>
            <w:r w:rsidRPr="004B3B23">
              <w:rPr>
                <w:rFonts w:cs="Times New Roman"/>
                <w:sz w:val="20"/>
                <w:szCs w:val="20"/>
              </w:rPr>
              <w:t>changed location site of the WWTP, i</w:t>
            </w:r>
            <w:r w:rsidR="00C862C0" w:rsidRPr="00C0101F">
              <w:rPr>
                <w:sz w:val="20"/>
              </w:rPr>
              <w:t>n</w:t>
            </w:r>
            <w:r w:rsidR="00C862C0" w:rsidRPr="00C0101F">
              <w:rPr>
                <w:rFonts w:cs="Times New Roman"/>
                <w:sz w:val="20"/>
                <w:szCs w:val="20"/>
              </w:rPr>
              <w:t xml:space="preserve"> March 2023, the MoEPP in close cooperation with </w:t>
            </w:r>
            <w:r w:rsidR="002D1248" w:rsidRPr="00C0101F">
              <w:rPr>
                <w:rFonts w:cs="Times New Roman"/>
                <w:sz w:val="20"/>
                <w:szCs w:val="20"/>
              </w:rPr>
              <w:t xml:space="preserve">the </w:t>
            </w:r>
            <w:r w:rsidR="00C862C0" w:rsidRPr="00C0101F">
              <w:rPr>
                <w:rFonts w:cs="Times New Roman"/>
                <w:sz w:val="20"/>
                <w:szCs w:val="20"/>
              </w:rPr>
              <w:t xml:space="preserve">Municipality of Veles selected another plot </w:t>
            </w:r>
            <w:r w:rsidRPr="00C0101F">
              <w:rPr>
                <w:rFonts w:cs="Times New Roman"/>
                <w:sz w:val="20"/>
                <w:szCs w:val="20"/>
              </w:rPr>
              <w:t xml:space="preserve">close to the previous site </w:t>
            </w:r>
            <w:r w:rsidR="00C862C0" w:rsidRPr="00C0101F">
              <w:rPr>
                <w:rFonts w:cs="Times New Roman"/>
                <w:sz w:val="20"/>
                <w:szCs w:val="20"/>
              </w:rPr>
              <w:t xml:space="preserve">and </w:t>
            </w:r>
            <w:r w:rsidR="009945D0" w:rsidRPr="00C0101F">
              <w:rPr>
                <w:rFonts w:cs="Times New Roman"/>
                <w:sz w:val="20"/>
                <w:szCs w:val="20"/>
              </w:rPr>
              <w:t>resolved</w:t>
            </w:r>
            <w:r w:rsidR="00C862C0" w:rsidRPr="00C0101F">
              <w:rPr>
                <w:rFonts w:cs="Times New Roman"/>
                <w:sz w:val="20"/>
                <w:szCs w:val="20"/>
              </w:rPr>
              <w:t xml:space="preserve"> issues related to land acquisition and the right to build for the WWTP site</w:t>
            </w:r>
            <w:r w:rsidR="000C426A" w:rsidRPr="00C0101F">
              <w:rPr>
                <w:sz w:val="20"/>
              </w:rPr>
              <w:t xml:space="preserve">. </w:t>
            </w:r>
            <w:r w:rsidRPr="00C0101F">
              <w:rPr>
                <w:rFonts w:cs="Times New Roman"/>
                <w:sz w:val="20"/>
                <w:szCs w:val="20"/>
              </w:rPr>
              <w:t xml:space="preserve">Due to lack of </w:t>
            </w:r>
            <w:r w:rsidR="002D1248" w:rsidRPr="00C0101F">
              <w:rPr>
                <w:rFonts w:cs="Times New Roman"/>
                <w:sz w:val="20"/>
                <w:szCs w:val="20"/>
              </w:rPr>
              <w:t xml:space="preserve">a </w:t>
            </w:r>
            <w:r w:rsidRPr="00C0101F">
              <w:rPr>
                <w:rFonts w:cs="Times New Roman"/>
                <w:sz w:val="20"/>
                <w:szCs w:val="20"/>
              </w:rPr>
              <w:t>reliable hydrological study and the changed</w:t>
            </w:r>
            <w:r w:rsidRPr="00C0101F">
              <w:rPr>
                <w:sz w:val="20"/>
              </w:rPr>
              <w:t xml:space="preserve"> location</w:t>
            </w:r>
            <w:r w:rsidR="001B3CF0" w:rsidRPr="00C0101F">
              <w:rPr>
                <w:rFonts w:cs="Times New Roman"/>
                <w:sz w:val="20"/>
                <w:szCs w:val="20"/>
              </w:rPr>
              <w:t>,</w:t>
            </w:r>
            <w:r w:rsidR="001B3CF0" w:rsidRPr="00C0101F">
              <w:rPr>
                <w:sz w:val="20"/>
              </w:rPr>
              <w:t xml:space="preserve"> </w:t>
            </w:r>
            <w:r w:rsidRPr="00C0101F">
              <w:rPr>
                <w:sz w:val="20"/>
              </w:rPr>
              <w:t xml:space="preserve">development of a </w:t>
            </w:r>
            <w:r w:rsidR="000C426A" w:rsidRPr="00C0101F">
              <w:rPr>
                <w:sz w:val="20"/>
              </w:rPr>
              <w:t>new hydrological study</w:t>
            </w:r>
            <w:r w:rsidRPr="00C0101F">
              <w:rPr>
                <w:rFonts w:cs="Times New Roman"/>
                <w:sz w:val="20"/>
                <w:szCs w:val="20"/>
              </w:rPr>
              <w:t xml:space="preserve"> was required</w:t>
            </w:r>
            <w:r w:rsidR="0038403E" w:rsidRPr="00C0101F">
              <w:rPr>
                <w:rFonts w:cs="Times New Roman"/>
                <w:sz w:val="20"/>
                <w:szCs w:val="20"/>
              </w:rPr>
              <w:t>.</w:t>
            </w:r>
            <w:r w:rsidR="0038403E" w:rsidRPr="00C0101F">
              <w:rPr>
                <w:sz w:val="20"/>
              </w:rPr>
              <w:t xml:space="preserve"> </w:t>
            </w:r>
            <w:r w:rsidR="002D1248" w:rsidRPr="00C0101F">
              <w:rPr>
                <w:sz w:val="20"/>
              </w:rPr>
              <w:t>The l</w:t>
            </w:r>
            <w:r w:rsidR="0038403E" w:rsidRPr="00C0101F">
              <w:rPr>
                <w:sz w:val="20"/>
              </w:rPr>
              <w:t>and acquisition</w:t>
            </w:r>
            <w:r w:rsidR="0038403E" w:rsidRPr="004B3B23">
              <w:rPr>
                <w:rFonts w:cs="Times New Roman"/>
                <w:sz w:val="20"/>
                <w:szCs w:val="20"/>
              </w:rPr>
              <w:t xml:space="preserve"> procedure</w:t>
            </w:r>
            <w:r w:rsidR="000C426A" w:rsidRPr="004B3B23">
              <w:rPr>
                <w:rFonts w:cs="Times New Roman"/>
                <w:sz w:val="20"/>
                <w:szCs w:val="20"/>
              </w:rPr>
              <w:t xml:space="preserve"> caused </w:t>
            </w:r>
            <w:r w:rsidR="0038403E" w:rsidRPr="004B3B23">
              <w:rPr>
                <w:rFonts w:cs="Times New Roman"/>
                <w:sz w:val="20"/>
                <w:szCs w:val="20"/>
              </w:rPr>
              <w:t>delay</w:t>
            </w:r>
            <w:r w:rsidR="000C426A" w:rsidRPr="004B3B23">
              <w:rPr>
                <w:rFonts w:cs="Times New Roman"/>
                <w:sz w:val="20"/>
                <w:szCs w:val="20"/>
              </w:rPr>
              <w:t xml:space="preserve"> </w:t>
            </w:r>
            <w:r w:rsidR="0038403E" w:rsidRPr="004B3B23">
              <w:rPr>
                <w:rFonts w:cs="Times New Roman"/>
                <w:sz w:val="20"/>
                <w:szCs w:val="20"/>
              </w:rPr>
              <w:t xml:space="preserve">of the documentation revision </w:t>
            </w:r>
            <w:r w:rsidR="00C862C0" w:rsidRPr="004B3B23">
              <w:rPr>
                <w:rFonts w:cs="Times New Roman"/>
                <w:sz w:val="20"/>
                <w:szCs w:val="20"/>
              </w:rPr>
              <w:t>thus the</w:t>
            </w:r>
            <w:r w:rsidR="00B72C53" w:rsidRPr="004B3B23">
              <w:rPr>
                <w:rFonts w:cs="Times New Roman"/>
                <w:sz w:val="20"/>
                <w:szCs w:val="20"/>
              </w:rPr>
              <w:t xml:space="preserve"> completion might not be accommodated within the same </w:t>
            </w:r>
            <w:r w:rsidR="00C862C0" w:rsidRPr="004B3B23">
              <w:rPr>
                <w:rFonts w:cs="Times New Roman"/>
                <w:sz w:val="20"/>
                <w:szCs w:val="20"/>
              </w:rPr>
              <w:lastRenderedPageBreak/>
              <w:t xml:space="preserve">service </w:t>
            </w:r>
            <w:r w:rsidR="00B72C53" w:rsidRPr="004B3B23">
              <w:rPr>
                <w:rFonts w:cs="Times New Roman"/>
                <w:sz w:val="20"/>
                <w:szCs w:val="20"/>
              </w:rPr>
              <w:t xml:space="preserve">contract. </w:t>
            </w:r>
            <w:r w:rsidR="0038403E" w:rsidRPr="004B3B23">
              <w:rPr>
                <w:rFonts w:cs="Times New Roman"/>
                <w:sz w:val="20"/>
                <w:szCs w:val="20"/>
              </w:rPr>
              <w:t xml:space="preserve">Consequently, </w:t>
            </w:r>
            <w:r w:rsidR="002D1248" w:rsidRPr="00C0101F">
              <w:rPr>
                <w:rFonts w:cs="Times New Roman"/>
                <w:sz w:val="20"/>
                <w:szCs w:val="20"/>
              </w:rPr>
              <w:t xml:space="preserve">the </w:t>
            </w:r>
            <w:r w:rsidR="0038403E" w:rsidRPr="004B3B23">
              <w:rPr>
                <w:rFonts w:cs="Times New Roman"/>
                <w:sz w:val="20"/>
                <w:szCs w:val="20"/>
              </w:rPr>
              <w:t xml:space="preserve">MoEPP in cooperation with </w:t>
            </w:r>
            <w:r w:rsidR="002D1248" w:rsidRPr="00C0101F">
              <w:rPr>
                <w:rFonts w:cs="Times New Roman"/>
                <w:sz w:val="20"/>
                <w:szCs w:val="20"/>
              </w:rPr>
              <w:t xml:space="preserve">the </w:t>
            </w:r>
            <w:r w:rsidR="009945D0" w:rsidRPr="004B3B23">
              <w:rPr>
                <w:rFonts w:cs="Times New Roman"/>
                <w:sz w:val="20"/>
                <w:szCs w:val="20"/>
              </w:rPr>
              <w:t>E</w:t>
            </w:r>
            <w:r w:rsidR="0038403E" w:rsidRPr="004B3B23">
              <w:rPr>
                <w:rFonts w:cs="Times New Roman"/>
                <w:sz w:val="20"/>
                <w:szCs w:val="20"/>
              </w:rPr>
              <w:t>U</w:t>
            </w:r>
            <w:r w:rsidR="009945D0" w:rsidRPr="004B3B23">
              <w:rPr>
                <w:rFonts w:cs="Times New Roman"/>
                <w:sz w:val="20"/>
                <w:szCs w:val="20"/>
              </w:rPr>
              <w:t>D</w:t>
            </w:r>
            <w:r w:rsidR="0038403E" w:rsidRPr="004B3B23">
              <w:rPr>
                <w:rFonts w:cs="Times New Roman"/>
                <w:sz w:val="20"/>
                <w:szCs w:val="20"/>
              </w:rPr>
              <w:t xml:space="preserve"> are </w:t>
            </w:r>
            <w:r w:rsidR="00C862C0" w:rsidRPr="004B3B23">
              <w:rPr>
                <w:rFonts w:cs="Times New Roman"/>
                <w:sz w:val="20"/>
                <w:szCs w:val="20"/>
              </w:rPr>
              <w:t>exploring</w:t>
            </w:r>
            <w:r w:rsidR="002D1248" w:rsidRPr="00C0101F">
              <w:rPr>
                <w:rFonts w:cs="Times New Roman"/>
                <w:sz w:val="20"/>
                <w:szCs w:val="20"/>
              </w:rPr>
              <w:t xml:space="preserve"> the</w:t>
            </w:r>
            <w:r w:rsidR="00C862C0" w:rsidRPr="004B3B23">
              <w:rPr>
                <w:rFonts w:cs="Times New Roman"/>
                <w:sz w:val="20"/>
                <w:szCs w:val="20"/>
              </w:rPr>
              <w:t xml:space="preserve"> possibility for the current service contract extension or a</w:t>
            </w:r>
            <w:r w:rsidR="00DD75FC" w:rsidRPr="004B3B23">
              <w:rPr>
                <w:rFonts w:cs="Times New Roman"/>
                <w:sz w:val="20"/>
                <w:szCs w:val="20"/>
              </w:rPr>
              <w:t xml:space="preserve"> new service contract will need to be procured.</w:t>
            </w:r>
            <w:r w:rsidR="007E1890" w:rsidRPr="00C0101F">
              <w:rPr>
                <w:rFonts w:cs="Times New Roman"/>
                <w:sz w:val="20"/>
                <w:szCs w:val="20"/>
              </w:rPr>
              <w:t xml:space="preserve"> </w:t>
            </w:r>
          </w:p>
          <w:p w14:paraId="10CEA402" w14:textId="1C176184" w:rsidR="00143D30" w:rsidRPr="00C0101F" w:rsidRDefault="007E1890" w:rsidP="00143D30">
            <w:pPr>
              <w:pStyle w:val="ListParagraph"/>
              <w:shd w:val="clear" w:color="auto" w:fill="FFFFFF" w:themeFill="background1"/>
              <w:ind w:left="0"/>
              <w:contextualSpacing w:val="0"/>
              <w:rPr>
                <w:rFonts w:cs="Times New Roman"/>
                <w:sz w:val="20"/>
                <w:szCs w:val="20"/>
                <w:shd w:val="clear" w:color="auto" w:fill="FFFFFF" w:themeFill="background1"/>
              </w:rPr>
            </w:pPr>
            <w:r w:rsidRPr="00C0101F">
              <w:rPr>
                <w:rFonts w:cs="Times New Roman"/>
                <w:sz w:val="20"/>
                <w:szCs w:val="20"/>
              </w:rPr>
              <w:t xml:space="preserve">All </w:t>
            </w:r>
            <w:r w:rsidR="004E6D05" w:rsidRPr="00C0101F">
              <w:rPr>
                <w:rFonts w:cs="Times New Roman"/>
                <w:sz w:val="20"/>
                <w:szCs w:val="20"/>
              </w:rPr>
              <w:t xml:space="preserve">the technical </w:t>
            </w:r>
            <w:r w:rsidRPr="00C0101F">
              <w:rPr>
                <w:rFonts w:cs="Times New Roman"/>
                <w:sz w:val="20"/>
                <w:szCs w:val="20"/>
              </w:rPr>
              <w:t xml:space="preserve">documentation is expected to be </w:t>
            </w:r>
            <w:r w:rsidR="00B04F22" w:rsidRPr="00C0101F">
              <w:rPr>
                <w:rFonts w:cs="Times New Roman"/>
                <w:sz w:val="20"/>
                <w:szCs w:val="20"/>
              </w:rPr>
              <w:t>finalized</w:t>
            </w:r>
            <w:r w:rsidRPr="00C0101F">
              <w:rPr>
                <w:rFonts w:cs="Times New Roman"/>
                <w:sz w:val="20"/>
                <w:szCs w:val="20"/>
              </w:rPr>
              <w:t xml:space="preserve"> by</w:t>
            </w:r>
            <w:r w:rsidR="00B04F22" w:rsidRPr="00C0101F">
              <w:rPr>
                <w:rFonts w:cs="Times New Roman"/>
                <w:sz w:val="20"/>
                <w:szCs w:val="20"/>
              </w:rPr>
              <w:t xml:space="preserve"> </w:t>
            </w:r>
            <w:r w:rsidR="004468F0" w:rsidRPr="00C0101F">
              <w:rPr>
                <w:rFonts w:cs="Times New Roman"/>
                <w:sz w:val="20"/>
                <w:szCs w:val="20"/>
              </w:rPr>
              <w:t xml:space="preserve">the end of </w:t>
            </w:r>
            <w:r w:rsidR="000C5934" w:rsidRPr="00C0101F">
              <w:rPr>
                <w:rFonts w:cs="Times New Roman"/>
                <w:sz w:val="20"/>
                <w:szCs w:val="20"/>
                <w:shd w:val="clear" w:color="auto" w:fill="FFFFFF" w:themeFill="background1"/>
              </w:rPr>
              <w:t xml:space="preserve">2024 </w:t>
            </w:r>
            <w:r w:rsidRPr="00C0101F">
              <w:rPr>
                <w:rFonts w:cs="Times New Roman"/>
                <w:sz w:val="20"/>
                <w:szCs w:val="20"/>
                <w:shd w:val="clear" w:color="auto" w:fill="FFFFFF" w:themeFill="background1"/>
              </w:rPr>
              <w:t xml:space="preserve">and should be ready for procurement </w:t>
            </w:r>
            <w:r w:rsidR="002D0A74" w:rsidRPr="00C0101F">
              <w:rPr>
                <w:rFonts w:cs="Times New Roman"/>
                <w:sz w:val="20"/>
                <w:szCs w:val="20"/>
                <w:shd w:val="clear" w:color="auto" w:fill="FFFFFF" w:themeFill="background1"/>
              </w:rPr>
              <w:t xml:space="preserve">in </w:t>
            </w:r>
            <w:r w:rsidR="002D1248" w:rsidRPr="00C0101F">
              <w:rPr>
                <w:rFonts w:cs="Times New Roman"/>
                <w:sz w:val="20"/>
                <w:szCs w:val="20"/>
                <w:shd w:val="clear" w:color="auto" w:fill="FFFFFF" w:themeFill="background1"/>
              </w:rPr>
              <w:t xml:space="preserve">the </w:t>
            </w:r>
            <w:r w:rsidR="00B04F22" w:rsidRPr="00C0101F">
              <w:rPr>
                <w:rFonts w:cs="Times New Roman"/>
                <w:sz w:val="20"/>
                <w:szCs w:val="20"/>
                <w:shd w:val="clear" w:color="auto" w:fill="FFFFFF" w:themeFill="background1"/>
              </w:rPr>
              <w:t>second quarter</w:t>
            </w:r>
            <w:r w:rsidR="002D0A74" w:rsidRPr="00C0101F">
              <w:rPr>
                <w:rFonts w:cs="Times New Roman"/>
                <w:sz w:val="20"/>
                <w:szCs w:val="20"/>
                <w:shd w:val="clear" w:color="auto" w:fill="FFFFFF" w:themeFill="background1"/>
              </w:rPr>
              <w:t xml:space="preserve"> of</w:t>
            </w:r>
            <w:r w:rsidR="00B04F22" w:rsidRPr="00C0101F">
              <w:rPr>
                <w:rFonts w:cs="Times New Roman"/>
                <w:sz w:val="20"/>
                <w:szCs w:val="20"/>
                <w:shd w:val="clear" w:color="auto" w:fill="FFFFFF" w:themeFill="background1"/>
              </w:rPr>
              <w:t xml:space="preserve"> </w:t>
            </w:r>
            <w:r w:rsidR="000C5934" w:rsidRPr="00C0101F">
              <w:rPr>
                <w:rFonts w:cs="Times New Roman"/>
                <w:sz w:val="20"/>
                <w:szCs w:val="20"/>
                <w:shd w:val="clear" w:color="auto" w:fill="FFFFFF" w:themeFill="background1"/>
              </w:rPr>
              <w:t>2025</w:t>
            </w:r>
            <w:r w:rsidRPr="00C0101F">
              <w:rPr>
                <w:rFonts w:cs="Times New Roman"/>
                <w:sz w:val="20"/>
                <w:szCs w:val="20"/>
                <w:shd w:val="clear" w:color="auto" w:fill="FFFFFF" w:themeFill="background1"/>
              </w:rPr>
              <w:t>.</w:t>
            </w:r>
          </w:p>
          <w:p w14:paraId="430A23DE" w14:textId="2F2991AE" w:rsidR="00662D5B" w:rsidRPr="000269E3" w:rsidRDefault="00143D30" w:rsidP="000269E3">
            <w:pPr>
              <w:pStyle w:val="ListParagraph"/>
              <w:shd w:val="clear" w:color="auto" w:fill="FFFFFF" w:themeFill="background1"/>
              <w:ind w:left="0"/>
              <w:contextualSpacing w:val="0"/>
              <w:rPr>
                <w:rFonts w:cs="Times New Roman"/>
                <w:sz w:val="20"/>
                <w:szCs w:val="20"/>
              </w:rPr>
            </w:pPr>
            <w:r w:rsidRPr="004B3B23">
              <w:rPr>
                <w:rFonts w:cs="Times New Roman"/>
                <w:sz w:val="20"/>
                <w:szCs w:val="20"/>
              </w:rPr>
              <w:t>However, in order to proceed smoothly with the implementation of the entire project, it is necessary to start with the expropriation of the land as a prerequisite for the construction of the sew</w:t>
            </w:r>
            <w:r w:rsidR="002D1248" w:rsidRPr="00C0101F">
              <w:rPr>
                <w:rFonts w:cs="Times New Roman"/>
                <w:sz w:val="20"/>
                <w:szCs w:val="20"/>
              </w:rPr>
              <w:t>er</w:t>
            </w:r>
            <w:r w:rsidRPr="004B3B23">
              <w:rPr>
                <w:rFonts w:cs="Times New Roman"/>
                <w:sz w:val="20"/>
                <w:szCs w:val="20"/>
              </w:rPr>
              <w:t xml:space="preserve">age system. In order to reach the required maturity of this project it is of </w:t>
            </w:r>
            <w:r w:rsidR="0046109D" w:rsidRPr="004B3B23">
              <w:rPr>
                <w:rFonts w:cs="Times New Roman"/>
                <w:sz w:val="20"/>
                <w:szCs w:val="20"/>
              </w:rPr>
              <w:t>utmost importan</w:t>
            </w:r>
            <w:r w:rsidR="002D1248" w:rsidRPr="00C0101F">
              <w:rPr>
                <w:rFonts w:cs="Times New Roman"/>
                <w:sz w:val="20"/>
                <w:szCs w:val="20"/>
              </w:rPr>
              <w:t>ce</w:t>
            </w:r>
            <w:r w:rsidRPr="004B3B23">
              <w:rPr>
                <w:rFonts w:cs="Times New Roman"/>
                <w:sz w:val="20"/>
                <w:szCs w:val="20"/>
              </w:rPr>
              <w:t xml:space="preserve"> </w:t>
            </w:r>
            <w:r w:rsidR="00891077" w:rsidRPr="004B3B23">
              <w:rPr>
                <w:rFonts w:cs="Times New Roman"/>
                <w:sz w:val="20"/>
                <w:szCs w:val="20"/>
              </w:rPr>
              <w:t xml:space="preserve">for </w:t>
            </w:r>
            <w:r w:rsidR="002D1248" w:rsidRPr="00C0101F">
              <w:rPr>
                <w:rFonts w:cs="Times New Roman"/>
                <w:sz w:val="20"/>
                <w:szCs w:val="20"/>
              </w:rPr>
              <w:t xml:space="preserve">the </w:t>
            </w:r>
            <w:r w:rsidR="00891077" w:rsidRPr="004B3B23">
              <w:rPr>
                <w:rFonts w:cs="Times New Roman"/>
                <w:sz w:val="20"/>
                <w:szCs w:val="20"/>
              </w:rPr>
              <w:t xml:space="preserve">MoEPP </w:t>
            </w:r>
            <w:r w:rsidRPr="004B3B23">
              <w:rPr>
                <w:rFonts w:cs="Times New Roman"/>
                <w:sz w:val="20"/>
                <w:szCs w:val="20"/>
              </w:rPr>
              <w:t xml:space="preserve">to coordinate this task with representatives of Veles and </w:t>
            </w:r>
            <w:r w:rsidR="002D1248" w:rsidRPr="00C0101F">
              <w:rPr>
                <w:rFonts w:cs="Times New Roman"/>
                <w:sz w:val="20"/>
                <w:szCs w:val="20"/>
              </w:rPr>
              <w:t xml:space="preserve">the </w:t>
            </w:r>
            <w:r w:rsidRPr="004B3B23">
              <w:rPr>
                <w:rFonts w:cs="Times New Roman"/>
                <w:sz w:val="20"/>
                <w:szCs w:val="20"/>
              </w:rPr>
              <w:t>relevant PUC.</w:t>
            </w:r>
          </w:p>
        </w:tc>
      </w:tr>
      <w:tr w:rsidR="00F9026A" w:rsidRPr="004B3B23" w14:paraId="106A4731" w14:textId="77777777" w:rsidTr="006D6622">
        <w:trPr>
          <w:trHeight w:val="346"/>
          <w:jc w:val="center"/>
        </w:trPr>
        <w:tc>
          <w:tcPr>
            <w:tcW w:w="1421" w:type="pct"/>
            <w:tcBorders>
              <w:top w:val="single" w:sz="4" w:space="0" w:color="auto"/>
              <w:left w:val="single" w:sz="4" w:space="0" w:color="auto"/>
              <w:bottom w:val="single" w:sz="4" w:space="0" w:color="auto"/>
              <w:right w:val="single" w:sz="4" w:space="0" w:color="auto"/>
            </w:tcBorders>
            <w:shd w:val="clear" w:color="auto" w:fill="D9D9D9"/>
            <w:vAlign w:val="center"/>
          </w:tcPr>
          <w:p w14:paraId="0DD09D37" w14:textId="77777777" w:rsidR="00662D5B" w:rsidRPr="004B3B23" w:rsidRDefault="00F9026A" w:rsidP="000269E3">
            <w:pPr>
              <w:pStyle w:val="ListParagraph"/>
              <w:spacing w:before="0"/>
              <w:ind w:left="28"/>
              <w:rPr>
                <w:rFonts w:cs="Times New Roman"/>
                <w:b/>
                <w:bCs/>
                <w:sz w:val="20"/>
                <w:szCs w:val="20"/>
              </w:rPr>
            </w:pPr>
            <w:r w:rsidRPr="004B3B23">
              <w:rPr>
                <w:rFonts w:cs="Times New Roman"/>
                <w:b/>
                <w:bCs/>
                <w:sz w:val="20"/>
                <w:szCs w:val="20"/>
              </w:rPr>
              <w:lastRenderedPageBreak/>
              <w:t>Maturity level</w:t>
            </w:r>
          </w:p>
        </w:tc>
        <w:tc>
          <w:tcPr>
            <w:tcW w:w="3579" w:type="pct"/>
            <w:tcBorders>
              <w:top w:val="single" w:sz="4" w:space="0" w:color="auto"/>
              <w:left w:val="single" w:sz="4" w:space="0" w:color="auto"/>
              <w:bottom w:val="single" w:sz="4" w:space="0" w:color="auto"/>
              <w:right w:val="single" w:sz="4" w:space="0" w:color="auto"/>
            </w:tcBorders>
            <w:vAlign w:val="center"/>
          </w:tcPr>
          <w:p w14:paraId="172C0FE3" w14:textId="2B9F6A04" w:rsidR="00F9026A" w:rsidRPr="004B3B23" w:rsidRDefault="00F9026A" w:rsidP="000269E3">
            <w:pPr>
              <w:rPr>
                <w:rFonts w:ascii="Times New Roman" w:hAnsi="Times New Roman"/>
              </w:rPr>
            </w:pPr>
            <w:r w:rsidRPr="004B3B23">
              <w:rPr>
                <w:rFonts w:ascii="Times New Roman" w:hAnsi="Times New Roman"/>
                <w:sz w:val="20"/>
                <w:szCs w:val="20"/>
              </w:rPr>
              <w:t xml:space="preserve">Tender dossiers and technical documentation </w:t>
            </w:r>
            <w:r w:rsidR="00F35EA8" w:rsidRPr="004B3B23">
              <w:rPr>
                <w:rFonts w:ascii="Times New Roman" w:hAnsi="Times New Roman"/>
                <w:sz w:val="20"/>
                <w:szCs w:val="20"/>
              </w:rPr>
              <w:t xml:space="preserve">is expected to </w:t>
            </w:r>
            <w:r w:rsidR="002D1248" w:rsidRPr="00C0101F">
              <w:rPr>
                <w:rFonts w:ascii="Times New Roman" w:hAnsi="Times New Roman"/>
                <w:sz w:val="20"/>
                <w:szCs w:val="20"/>
              </w:rPr>
              <w:t xml:space="preserve">be </w:t>
            </w:r>
            <w:r w:rsidRPr="004B3B23">
              <w:rPr>
                <w:rFonts w:ascii="Times New Roman" w:hAnsi="Times New Roman"/>
                <w:sz w:val="20"/>
                <w:szCs w:val="20"/>
              </w:rPr>
              <w:t>finalised</w:t>
            </w:r>
            <w:r w:rsidR="00F35EA8" w:rsidRPr="004B3B23">
              <w:rPr>
                <w:rFonts w:ascii="Times New Roman" w:hAnsi="Times New Roman"/>
                <w:sz w:val="20"/>
                <w:szCs w:val="20"/>
              </w:rPr>
              <w:t xml:space="preserve"> </w:t>
            </w:r>
            <w:r w:rsidR="002D1248" w:rsidRPr="00C0101F">
              <w:rPr>
                <w:rFonts w:ascii="Times New Roman" w:hAnsi="Times New Roman"/>
                <w:sz w:val="20"/>
                <w:szCs w:val="20"/>
              </w:rPr>
              <w:t xml:space="preserve">at </w:t>
            </w:r>
            <w:r w:rsidR="00F35EA8" w:rsidRPr="004B3B23">
              <w:rPr>
                <w:rFonts w:ascii="Times New Roman" w:hAnsi="Times New Roman"/>
                <w:sz w:val="20"/>
                <w:szCs w:val="20"/>
              </w:rPr>
              <w:t>the latest</w:t>
            </w:r>
            <w:r w:rsidRPr="004B3B23">
              <w:rPr>
                <w:rFonts w:ascii="Times New Roman" w:hAnsi="Times New Roman"/>
                <w:sz w:val="20"/>
                <w:szCs w:val="20"/>
              </w:rPr>
              <w:t xml:space="preserve"> by </w:t>
            </w:r>
            <w:r w:rsidR="0089351A" w:rsidRPr="004B3B23">
              <w:rPr>
                <w:rFonts w:ascii="Times New Roman" w:hAnsi="Times New Roman"/>
                <w:sz w:val="20"/>
                <w:szCs w:val="20"/>
              </w:rPr>
              <w:t xml:space="preserve">the </w:t>
            </w:r>
            <w:r w:rsidRPr="004B3B23">
              <w:rPr>
                <w:rFonts w:ascii="Times New Roman" w:hAnsi="Times New Roman"/>
                <w:sz w:val="20"/>
                <w:szCs w:val="20"/>
              </w:rPr>
              <w:t>en</w:t>
            </w:r>
            <w:r w:rsidR="004E6D05" w:rsidRPr="004B3B23">
              <w:rPr>
                <w:rFonts w:ascii="Times New Roman" w:hAnsi="Times New Roman"/>
                <w:sz w:val="20"/>
                <w:szCs w:val="20"/>
              </w:rPr>
              <w:t>d</w:t>
            </w:r>
            <w:r w:rsidR="00F35EA8" w:rsidRPr="004B3B23">
              <w:rPr>
                <w:rFonts w:ascii="Times New Roman" w:hAnsi="Times New Roman"/>
                <w:sz w:val="20"/>
                <w:szCs w:val="20"/>
              </w:rPr>
              <w:t xml:space="preserve"> of </w:t>
            </w:r>
            <w:r w:rsidR="00ED3A0B" w:rsidRPr="004B3B23">
              <w:rPr>
                <w:rFonts w:ascii="Times New Roman" w:hAnsi="Times New Roman"/>
                <w:sz w:val="20"/>
                <w:szCs w:val="20"/>
              </w:rPr>
              <w:t>2024</w:t>
            </w:r>
            <w:r w:rsidR="00326A91" w:rsidRPr="004B3B23">
              <w:rPr>
                <w:rFonts w:ascii="Times New Roman" w:hAnsi="Times New Roman"/>
                <w:sz w:val="20"/>
                <w:szCs w:val="20"/>
              </w:rPr>
              <w:t>. I</w:t>
            </w:r>
            <w:r w:rsidRPr="004B3B23">
              <w:rPr>
                <w:rFonts w:ascii="Times New Roman" w:hAnsi="Times New Roman"/>
                <w:sz w:val="20"/>
                <w:szCs w:val="20"/>
              </w:rPr>
              <w:t>t shall be ready for procurement</w:t>
            </w:r>
            <w:r w:rsidR="00EC25D2" w:rsidRPr="004B3B23">
              <w:rPr>
                <w:rFonts w:ascii="Times New Roman" w:hAnsi="Times New Roman"/>
                <w:sz w:val="20"/>
                <w:szCs w:val="20"/>
              </w:rPr>
              <w:t xml:space="preserve"> </w:t>
            </w:r>
            <w:r w:rsidR="002D1248" w:rsidRPr="00C0101F">
              <w:rPr>
                <w:rFonts w:ascii="Times New Roman" w:hAnsi="Times New Roman"/>
                <w:sz w:val="20"/>
                <w:szCs w:val="20"/>
              </w:rPr>
              <w:t>in the</w:t>
            </w:r>
            <w:r w:rsidR="00EC25D2" w:rsidRPr="004B3B23">
              <w:rPr>
                <w:rFonts w:ascii="Times New Roman" w:hAnsi="Times New Roman"/>
                <w:sz w:val="20"/>
                <w:szCs w:val="20"/>
              </w:rPr>
              <w:t xml:space="preserve"> second quarter </w:t>
            </w:r>
            <w:r w:rsidR="002D1248" w:rsidRPr="00C0101F">
              <w:rPr>
                <w:rFonts w:ascii="Times New Roman" w:hAnsi="Times New Roman"/>
                <w:sz w:val="20"/>
                <w:szCs w:val="20"/>
              </w:rPr>
              <w:t xml:space="preserve">of </w:t>
            </w:r>
            <w:r w:rsidR="00EC25D2" w:rsidRPr="004B3B23">
              <w:rPr>
                <w:rFonts w:ascii="Times New Roman" w:hAnsi="Times New Roman"/>
                <w:sz w:val="20"/>
                <w:szCs w:val="20"/>
              </w:rPr>
              <w:t>2025</w:t>
            </w:r>
            <w:r w:rsidR="000E6A70" w:rsidRPr="004B3B23">
              <w:rPr>
                <w:rFonts w:ascii="Times New Roman" w:hAnsi="Times New Roman"/>
                <w:sz w:val="20"/>
                <w:szCs w:val="20"/>
              </w:rPr>
              <w:t xml:space="preserve"> </w:t>
            </w:r>
            <w:r w:rsidR="00C862C0" w:rsidRPr="00C0101F">
              <w:rPr>
                <w:rFonts w:ascii="Times New Roman" w:hAnsi="Times New Roman"/>
                <w:sz w:val="20"/>
                <w:szCs w:val="20"/>
              </w:rPr>
              <w:t>and start with implementation mid</w:t>
            </w:r>
            <w:r w:rsidR="002D1248" w:rsidRPr="00C0101F">
              <w:rPr>
                <w:rFonts w:ascii="Times New Roman" w:hAnsi="Times New Roman"/>
                <w:sz w:val="20"/>
                <w:szCs w:val="20"/>
              </w:rPr>
              <w:t>-</w:t>
            </w:r>
            <w:r w:rsidR="00C862C0" w:rsidRPr="00C0101F">
              <w:rPr>
                <w:rFonts w:ascii="Times New Roman" w:hAnsi="Times New Roman"/>
                <w:sz w:val="20"/>
                <w:szCs w:val="20"/>
              </w:rPr>
              <w:t>2026.</w:t>
            </w:r>
          </w:p>
        </w:tc>
      </w:tr>
    </w:tbl>
    <w:p w14:paraId="3F6521E0" w14:textId="5C128E35" w:rsidR="00662D5B" w:rsidRPr="004B3B23" w:rsidRDefault="00F9026A" w:rsidP="00C15A82">
      <w:pPr>
        <w:pStyle w:val="ListParagraph"/>
        <w:numPr>
          <w:ilvl w:val="3"/>
          <w:numId w:val="9"/>
        </w:numPr>
        <w:spacing w:before="240" w:after="120"/>
        <w:ind w:left="432"/>
        <w:contextualSpacing w:val="0"/>
        <w:jc w:val="left"/>
        <w:rPr>
          <w:rFonts w:cs="Times New Roman"/>
          <w:bCs/>
          <w:sz w:val="20"/>
          <w:szCs w:val="20"/>
        </w:rPr>
      </w:pPr>
      <w:r w:rsidRPr="004B3B23">
        <w:rPr>
          <w:rFonts w:cs="Times New Roman"/>
          <w:b/>
          <w:sz w:val="20"/>
          <w:szCs w:val="20"/>
        </w:rPr>
        <w:t xml:space="preserve">Completion of the Integrated Waste Management System in </w:t>
      </w:r>
      <w:r w:rsidR="004460E2" w:rsidRPr="00C0101F">
        <w:rPr>
          <w:rFonts w:cs="Times New Roman"/>
          <w:b/>
          <w:sz w:val="20"/>
          <w:szCs w:val="20"/>
        </w:rPr>
        <w:t xml:space="preserve">the </w:t>
      </w:r>
      <w:r w:rsidRPr="004B3B23">
        <w:rPr>
          <w:rFonts w:cs="Times New Roman"/>
          <w:b/>
          <w:sz w:val="20"/>
          <w:szCs w:val="20"/>
        </w:rPr>
        <w:t xml:space="preserve">East and Northeast regions </w:t>
      </w:r>
      <w:r w:rsidR="004E6D05" w:rsidRPr="004B3B23">
        <w:rPr>
          <w:rFonts w:cs="Times New Roman"/>
          <w:b/>
          <w:sz w:val="20"/>
          <w:szCs w:val="20"/>
        </w:rPr>
        <w:t>–</w:t>
      </w:r>
      <w:r w:rsidR="0007394F" w:rsidRPr="004B3B23">
        <w:rPr>
          <w:rFonts w:cs="Times New Roman"/>
          <w:b/>
          <w:sz w:val="20"/>
          <w:szCs w:val="20"/>
        </w:rPr>
        <w:t xml:space="preserve"> P</w:t>
      </w:r>
      <w:r w:rsidRPr="004B3B23">
        <w:rPr>
          <w:rFonts w:cs="Times New Roman"/>
          <w:b/>
          <w:sz w:val="20"/>
          <w:szCs w:val="20"/>
        </w:rPr>
        <w:t>hase</w:t>
      </w:r>
      <w:r w:rsidR="0007394F" w:rsidRPr="004B3B23">
        <w:rPr>
          <w:rFonts w:cs="Times New Roman"/>
          <w:b/>
          <w:sz w:val="20"/>
          <w:szCs w:val="20"/>
        </w:rPr>
        <w:t xml:space="preserve"> </w:t>
      </w:r>
      <w:r w:rsidR="004E6D05" w:rsidRPr="004B3B23">
        <w:rPr>
          <w:rFonts w:cs="Times New Roman"/>
          <w:b/>
          <w:sz w:val="20"/>
          <w:szCs w:val="20"/>
        </w:rPr>
        <w:t>II</w:t>
      </w:r>
    </w:p>
    <w:tbl>
      <w:tblPr>
        <w:tblW w:w="4964" w:type="pct"/>
        <w:jc w:val="center"/>
        <w:tblLook w:val="01E0" w:firstRow="1" w:lastRow="1" w:firstColumn="1" w:lastColumn="1" w:noHBand="0" w:noVBand="0"/>
      </w:tblPr>
      <w:tblGrid>
        <w:gridCol w:w="2605"/>
        <w:gridCol w:w="6390"/>
      </w:tblGrid>
      <w:tr w:rsidR="00F9026A" w:rsidRPr="004B3B23" w14:paraId="25D90417" w14:textId="77777777" w:rsidTr="00102FEA">
        <w:trPr>
          <w:trHeight w:val="346"/>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6FC57E8F"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Project title:</w:t>
            </w:r>
          </w:p>
        </w:tc>
        <w:tc>
          <w:tcPr>
            <w:tcW w:w="3552" w:type="pct"/>
            <w:tcBorders>
              <w:top w:val="single" w:sz="4" w:space="0" w:color="auto"/>
              <w:left w:val="single" w:sz="4" w:space="0" w:color="auto"/>
              <w:bottom w:val="single" w:sz="4" w:space="0" w:color="auto"/>
              <w:right w:val="single" w:sz="4" w:space="0" w:color="auto"/>
            </w:tcBorders>
            <w:vAlign w:val="center"/>
          </w:tcPr>
          <w:p w14:paraId="069539DA" w14:textId="19AA6906" w:rsidR="00F9026A" w:rsidRPr="004B3B23" w:rsidRDefault="002D0A74" w:rsidP="006D6622">
            <w:pPr>
              <w:rPr>
                <w:rFonts w:ascii="Times New Roman" w:hAnsi="Times New Roman"/>
                <w:b/>
                <w:bCs/>
                <w:sz w:val="20"/>
                <w:szCs w:val="20"/>
              </w:rPr>
            </w:pPr>
            <w:r w:rsidRPr="004B3B23">
              <w:rPr>
                <w:rFonts w:ascii="Times New Roman" w:hAnsi="Times New Roman"/>
                <w:b/>
                <w:bCs/>
                <w:sz w:val="20"/>
                <w:szCs w:val="20"/>
              </w:rPr>
              <w:t>Completion of</w:t>
            </w:r>
            <w:r w:rsidR="004460E2" w:rsidRPr="00C0101F">
              <w:rPr>
                <w:rFonts w:ascii="Times New Roman" w:hAnsi="Times New Roman"/>
                <w:b/>
                <w:bCs/>
                <w:sz w:val="20"/>
                <w:szCs w:val="20"/>
              </w:rPr>
              <w:t xml:space="preserve"> the</w:t>
            </w:r>
            <w:r w:rsidRPr="004B3B23">
              <w:rPr>
                <w:rFonts w:ascii="Times New Roman" w:hAnsi="Times New Roman"/>
                <w:b/>
                <w:bCs/>
                <w:sz w:val="20"/>
                <w:szCs w:val="20"/>
              </w:rPr>
              <w:t xml:space="preserve"> </w:t>
            </w:r>
            <w:r w:rsidR="00F9026A" w:rsidRPr="004B3B23">
              <w:rPr>
                <w:rFonts w:ascii="Times New Roman" w:hAnsi="Times New Roman"/>
                <w:b/>
                <w:bCs/>
                <w:sz w:val="20"/>
                <w:szCs w:val="20"/>
              </w:rPr>
              <w:t xml:space="preserve">Integrated Waste Management system in </w:t>
            </w:r>
            <w:r w:rsidR="004460E2" w:rsidRPr="00C0101F">
              <w:rPr>
                <w:rFonts w:ascii="Times New Roman" w:hAnsi="Times New Roman"/>
                <w:b/>
                <w:bCs/>
                <w:sz w:val="20"/>
                <w:szCs w:val="20"/>
              </w:rPr>
              <w:t xml:space="preserve">the </w:t>
            </w:r>
            <w:r w:rsidR="00F9026A" w:rsidRPr="004B3B23">
              <w:rPr>
                <w:rFonts w:ascii="Times New Roman" w:hAnsi="Times New Roman"/>
                <w:b/>
                <w:bCs/>
                <w:sz w:val="20"/>
                <w:szCs w:val="20"/>
              </w:rPr>
              <w:t xml:space="preserve">East and Northeast regions - </w:t>
            </w:r>
            <w:r w:rsidR="0007394F" w:rsidRPr="004B3B23">
              <w:rPr>
                <w:rFonts w:ascii="Times New Roman" w:hAnsi="Times New Roman"/>
                <w:b/>
                <w:bCs/>
                <w:sz w:val="20"/>
                <w:szCs w:val="20"/>
              </w:rPr>
              <w:t>P</w:t>
            </w:r>
            <w:r w:rsidR="00F9026A" w:rsidRPr="004B3B23">
              <w:rPr>
                <w:rFonts w:ascii="Times New Roman" w:hAnsi="Times New Roman"/>
                <w:b/>
                <w:bCs/>
                <w:sz w:val="20"/>
                <w:szCs w:val="20"/>
              </w:rPr>
              <w:t>hase</w:t>
            </w:r>
            <w:r w:rsidR="004E6D05" w:rsidRPr="004B3B23">
              <w:rPr>
                <w:rFonts w:ascii="Times New Roman" w:hAnsi="Times New Roman"/>
                <w:b/>
                <w:bCs/>
                <w:sz w:val="20"/>
                <w:szCs w:val="20"/>
              </w:rPr>
              <w:t xml:space="preserve"> II</w:t>
            </w:r>
          </w:p>
        </w:tc>
      </w:tr>
      <w:tr w:rsidR="00F9026A" w:rsidRPr="004B3B23" w14:paraId="438BD3C9" w14:textId="77777777" w:rsidTr="00102FEA">
        <w:trPr>
          <w:trHeight w:val="330"/>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117E9A0F"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Area of support</w:t>
            </w:r>
          </w:p>
        </w:tc>
        <w:tc>
          <w:tcPr>
            <w:tcW w:w="3552" w:type="pct"/>
            <w:tcBorders>
              <w:top w:val="single" w:sz="4" w:space="0" w:color="auto"/>
              <w:left w:val="single" w:sz="4" w:space="0" w:color="auto"/>
              <w:bottom w:val="single" w:sz="4" w:space="0" w:color="auto"/>
              <w:right w:val="single" w:sz="4" w:space="0" w:color="auto"/>
            </w:tcBorders>
            <w:vAlign w:val="center"/>
          </w:tcPr>
          <w:p w14:paraId="40E8F1AA" w14:textId="1FEF2C5B" w:rsidR="00F9026A" w:rsidRPr="004B3B23" w:rsidRDefault="00A12962" w:rsidP="006D6622">
            <w:pPr>
              <w:rPr>
                <w:rFonts w:ascii="Times New Roman" w:hAnsi="Times New Roman"/>
                <w:b/>
                <w:bCs/>
                <w:sz w:val="20"/>
                <w:szCs w:val="20"/>
              </w:rPr>
            </w:pPr>
            <w:r w:rsidRPr="004B3B23">
              <w:rPr>
                <w:rFonts w:ascii="Times New Roman" w:hAnsi="Times New Roman"/>
                <w:b/>
                <w:bCs/>
                <w:sz w:val="20"/>
                <w:szCs w:val="20"/>
              </w:rPr>
              <w:t>#</w:t>
            </w:r>
            <w:r w:rsidR="00F9026A" w:rsidRPr="004B3B23">
              <w:rPr>
                <w:rFonts w:ascii="Times New Roman" w:hAnsi="Times New Roman"/>
                <w:b/>
                <w:bCs/>
                <w:sz w:val="20"/>
                <w:szCs w:val="20"/>
              </w:rPr>
              <w:t>2 Waste</w:t>
            </w:r>
          </w:p>
        </w:tc>
      </w:tr>
      <w:tr w:rsidR="00F9026A" w:rsidRPr="004B3B23" w14:paraId="058193EB" w14:textId="77777777" w:rsidTr="00102FEA">
        <w:trPr>
          <w:trHeight w:val="330"/>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6648955E"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Lead project Beneficiary:</w:t>
            </w:r>
          </w:p>
        </w:tc>
        <w:tc>
          <w:tcPr>
            <w:tcW w:w="3552" w:type="pct"/>
            <w:tcBorders>
              <w:top w:val="single" w:sz="4" w:space="0" w:color="auto"/>
              <w:left w:val="single" w:sz="4" w:space="0" w:color="auto"/>
              <w:bottom w:val="single" w:sz="4" w:space="0" w:color="auto"/>
              <w:right w:val="single" w:sz="4" w:space="0" w:color="auto"/>
            </w:tcBorders>
            <w:vAlign w:val="center"/>
          </w:tcPr>
          <w:p w14:paraId="09971EB4" w14:textId="2C47AE86" w:rsidR="00F9026A" w:rsidRPr="004B3B23" w:rsidRDefault="00F9026A" w:rsidP="006D6622">
            <w:pPr>
              <w:rPr>
                <w:rFonts w:ascii="Times New Roman" w:hAnsi="Times New Roman"/>
                <w:sz w:val="20"/>
                <w:szCs w:val="20"/>
              </w:rPr>
            </w:pPr>
            <w:r w:rsidRPr="004B3B23">
              <w:rPr>
                <w:rFonts w:ascii="Times New Roman" w:hAnsi="Times New Roman"/>
                <w:sz w:val="20"/>
                <w:szCs w:val="20"/>
              </w:rPr>
              <w:t>Ministry of Environment and Physical Planning (MoEPP)</w:t>
            </w:r>
          </w:p>
        </w:tc>
      </w:tr>
      <w:tr w:rsidR="00F9026A" w:rsidRPr="004B3B23" w14:paraId="4F98ECC6" w14:textId="77777777" w:rsidTr="00102FEA">
        <w:trPr>
          <w:trHeight w:val="330"/>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57145E82"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Institution that is the author of the project proposal</w:t>
            </w:r>
          </w:p>
        </w:tc>
        <w:tc>
          <w:tcPr>
            <w:tcW w:w="3552" w:type="pct"/>
            <w:tcBorders>
              <w:top w:val="single" w:sz="4" w:space="0" w:color="auto"/>
              <w:left w:val="single" w:sz="4" w:space="0" w:color="auto"/>
              <w:bottom w:val="single" w:sz="4" w:space="0" w:color="auto"/>
              <w:right w:val="single" w:sz="4" w:space="0" w:color="auto"/>
            </w:tcBorders>
            <w:vAlign w:val="center"/>
          </w:tcPr>
          <w:p w14:paraId="437A8DA6" w14:textId="77777777" w:rsidR="00F9026A" w:rsidRPr="004B3B23" w:rsidRDefault="00F9026A" w:rsidP="006D6622">
            <w:pPr>
              <w:rPr>
                <w:rFonts w:ascii="Times New Roman" w:hAnsi="Times New Roman"/>
                <w:sz w:val="20"/>
                <w:szCs w:val="20"/>
              </w:rPr>
            </w:pPr>
            <w:r w:rsidRPr="004B3B23">
              <w:rPr>
                <w:rFonts w:ascii="Times New Roman" w:hAnsi="Times New Roman"/>
                <w:sz w:val="20"/>
                <w:szCs w:val="20"/>
              </w:rPr>
              <w:t>MoEPP</w:t>
            </w:r>
          </w:p>
        </w:tc>
      </w:tr>
      <w:tr w:rsidR="00F9026A" w:rsidRPr="004B3B23" w14:paraId="6D474216" w14:textId="77777777" w:rsidTr="00102FEA">
        <w:trPr>
          <w:trHeight w:val="330"/>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38C04F1B"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Location/Map</w:t>
            </w:r>
          </w:p>
        </w:tc>
        <w:tc>
          <w:tcPr>
            <w:tcW w:w="3552" w:type="pct"/>
            <w:tcBorders>
              <w:top w:val="single" w:sz="4" w:space="0" w:color="auto"/>
              <w:left w:val="single" w:sz="4" w:space="0" w:color="auto"/>
              <w:bottom w:val="single" w:sz="4" w:space="0" w:color="auto"/>
              <w:right w:val="single" w:sz="4" w:space="0" w:color="auto"/>
            </w:tcBorders>
            <w:vAlign w:val="center"/>
          </w:tcPr>
          <w:p w14:paraId="44A79D38" w14:textId="77777777" w:rsidR="00F9026A" w:rsidRPr="004B3B23" w:rsidRDefault="00F9026A" w:rsidP="006D6622">
            <w:pPr>
              <w:rPr>
                <w:rFonts w:ascii="Times New Roman" w:hAnsi="Times New Roman"/>
                <w:b/>
                <w:bCs/>
                <w:i/>
                <w:sz w:val="20"/>
                <w:szCs w:val="20"/>
              </w:rPr>
            </w:pPr>
            <w:r w:rsidRPr="00C0101F">
              <w:rPr>
                <w:rFonts w:ascii="Times New Roman" w:hAnsi="Times New Roman"/>
                <w:b/>
                <w:i/>
                <w:noProof/>
                <w:sz w:val="20"/>
                <w:lang w:eastAsia="mk-MK"/>
              </w:rPr>
              <w:drawing>
                <wp:inline distT="0" distB="0" distL="0" distR="0" wp14:anchorId="393874E6" wp14:editId="6425F18D">
                  <wp:extent cx="3685540" cy="2000250"/>
                  <wp:effectExtent l="0" t="0" r="0" b="0"/>
                  <wp:docPr id="209411716" name="Picture 20941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9951" cy="2008071"/>
                          </a:xfrm>
                          <a:prstGeom prst="rect">
                            <a:avLst/>
                          </a:prstGeom>
                          <a:noFill/>
                          <a:ln>
                            <a:noFill/>
                          </a:ln>
                        </pic:spPr>
                      </pic:pic>
                    </a:graphicData>
                  </a:graphic>
                </wp:inline>
              </w:drawing>
            </w:r>
          </w:p>
        </w:tc>
      </w:tr>
      <w:tr w:rsidR="00F9026A" w:rsidRPr="004B3B23" w14:paraId="27ABC979" w14:textId="77777777" w:rsidTr="00102FEA">
        <w:trPr>
          <w:trHeight w:val="330"/>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61BF308A"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Brief description of its aim and intended results</w:t>
            </w:r>
          </w:p>
        </w:tc>
        <w:tc>
          <w:tcPr>
            <w:tcW w:w="3552" w:type="pct"/>
            <w:tcBorders>
              <w:top w:val="single" w:sz="4" w:space="0" w:color="auto"/>
              <w:left w:val="single" w:sz="4" w:space="0" w:color="auto"/>
              <w:bottom w:val="single" w:sz="4" w:space="0" w:color="auto"/>
              <w:right w:val="single" w:sz="4" w:space="0" w:color="auto"/>
            </w:tcBorders>
            <w:vAlign w:val="center"/>
          </w:tcPr>
          <w:p w14:paraId="7EB6035C" w14:textId="3D133010" w:rsidR="00F9026A" w:rsidRPr="004B3B23" w:rsidRDefault="00F9026A" w:rsidP="006D6622">
            <w:pPr>
              <w:rPr>
                <w:rFonts w:ascii="Times New Roman" w:hAnsi="Times New Roman"/>
                <w:iCs/>
                <w:sz w:val="20"/>
                <w:szCs w:val="20"/>
              </w:rPr>
            </w:pPr>
            <w:r w:rsidRPr="004B3B23">
              <w:rPr>
                <w:rFonts w:ascii="Times New Roman" w:hAnsi="Times New Roman"/>
                <w:bCs/>
                <w:iCs/>
                <w:sz w:val="20"/>
                <w:szCs w:val="20"/>
              </w:rPr>
              <w:t>Expanding waste collection services to more communities,</w:t>
            </w:r>
            <w:r w:rsidR="002D0A74" w:rsidRPr="004B3B23">
              <w:rPr>
                <w:rFonts w:ascii="Times New Roman" w:hAnsi="Times New Roman"/>
                <w:bCs/>
                <w:iCs/>
                <w:sz w:val="20"/>
                <w:szCs w:val="20"/>
              </w:rPr>
              <w:t xml:space="preserve"> </w:t>
            </w:r>
            <w:r w:rsidRPr="004B3B23">
              <w:rPr>
                <w:rFonts w:ascii="Times New Roman" w:hAnsi="Times New Roman"/>
                <w:bCs/>
                <w:iCs/>
                <w:sz w:val="20"/>
                <w:szCs w:val="20"/>
              </w:rPr>
              <w:t xml:space="preserve">closure of non-compliant landfills, supply of waste collection equipment for the municipalities, supply of equipment for </w:t>
            </w:r>
            <w:r w:rsidR="00C55C15" w:rsidRPr="00C0101F">
              <w:rPr>
                <w:rFonts w:ascii="Times New Roman" w:hAnsi="Times New Roman"/>
                <w:bCs/>
                <w:iCs/>
                <w:sz w:val="20"/>
                <w:szCs w:val="20"/>
              </w:rPr>
              <w:t xml:space="preserve">the </w:t>
            </w:r>
            <w:r w:rsidRPr="004B3B23">
              <w:rPr>
                <w:rFonts w:ascii="Times New Roman" w:hAnsi="Times New Roman"/>
                <w:bCs/>
                <w:iCs/>
                <w:sz w:val="20"/>
                <w:szCs w:val="20"/>
              </w:rPr>
              <w:t xml:space="preserve">central waste facility and in </w:t>
            </w:r>
            <w:r w:rsidR="00C55C15" w:rsidRPr="00C0101F">
              <w:rPr>
                <w:rFonts w:ascii="Times New Roman" w:hAnsi="Times New Roman"/>
                <w:bCs/>
                <w:iCs/>
                <w:sz w:val="20"/>
                <w:szCs w:val="20"/>
              </w:rPr>
              <w:t xml:space="preserve">the </w:t>
            </w:r>
            <w:r w:rsidRPr="004B3B23">
              <w:rPr>
                <w:rFonts w:ascii="Times New Roman" w:hAnsi="Times New Roman"/>
                <w:bCs/>
                <w:iCs/>
                <w:sz w:val="20"/>
                <w:szCs w:val="20"/>
              </w:rPr>
              <w:t xml:space="preserve">new waste transfer stations. </w:t>
            </w:r>
            <w:r w:rsidR="00215C44" w:rsidRPr="004B3B23">
              <w:rPr>
                <w:rFonts w:ascii="Times New Roman" w:hAnsi="Times New Roman"/>
                <w:bCs/>
                <w:iCs/>
                <w:sz w:val="20"/>
                <w:szCs w:val="20"/>
              </w:rPr>
              <w:t>T</w:t>
            </w:r>
            <w:r w:rsidRPr="004B3B23">
              <w:rPr>
                <w:rFonts w:ascii="Times New Roman" w:hAnsi="Times New Roman"/>
                <w:bCs/>
                <w:iCs/>
                <w:sz w:val="20"/>
                <w:szCs w:val="20"/>
              </w:rPr>
              <w:t>he project</w:t>
            </w:r>
            <w:r w:rsidR="00F04574" w:rsidRPr="004B3B23">
              <w:rPr>
                <w:rFonts w:ascii="Times New Roman" w:hAnsi="Times New Roman"/>
                <w:bCs/>
                <w:iCs/>
                <w:sz w:val="20"/>
                <w:szCs w:val="20"/>
              </w:rPr>
              <w:t>’s</w:t>
            </w:r>
            <w:r w:rsidRPr="004B3B23">
              <w:rPr>
                <w:rFonts w:ascii="Times New Roman" w:hAnsi="Times New Roman"/>
                <w:bCs/>
                <w:iCs/>
                <w:sz w:val="20"/>
                <w:szCs w:val="20"/>
              </w:rPr>
              <w:t xml:space="preserve"> aim is to reduce the volume of municipal solid waste disposed </w:t>
            </w:r>
            <w:r w:rsidR="00C55C15" w:rsidRPr="00C0101F">
              <w:rPr>
                <w:rFonts w:ascii="Times New Roman" w:hAnsi="Times New Roman"/>
                <w:bCs/>
                <w:iCs/>
                <w:sz w:val="20"/>
                <w:szCs w:val="20"/>
              </w:rPr>
              <w:t>in</w:t>
            </w:r>
            <w:r w:rsidRPr="004B3B23">
              <w:rPr>
                <w:rFonts w:ascii="Times New Roman" w:hAnsi="Times New Roman"/>
                <w:bCs/>
                <w:iCs/>
                <w:sz w:val="20"/>
                <w:szCs w:val="20"/>
              </w:rPr>
              <w:t xml:space="preserve"> non-compliance landfills and increase the share of waste separated, composted and recycled</w:t>
            </w:r>
            <w:r w:rsidR="008C41AD" w:rsidRPr="004B3B23">
              <w:rPr>
                <w:rFonts w:ascii="Times New Roman" w:hAnsi="Times New Roman"/>
                <w:bCs/>
                <w:iCs/>
                <w:sz w:val="20"/>
                <w:szCs w:val="20"/>
              </w:rPr>
              <w:t xml:space="preserve"> in </w:t>
            </w:r>
            <w:r w:rsidR="00C55C15" w:rsidRPr="00C0101F">
              <w:rPr>
                <w:rFonts w:ascii="Times New Roman" w:hAnsi="Times New Roman"/>
                <w:bCs/>
                <w:iCs/>
                <w:sz w:val="20"/>
                <w:szCs w:val="20"/>
              </w:rPr>
              <w:t xml:space="preserve">the </w:t>
            </w:r>
            <w:r w:rsidR="000A3DA9">
              <w:rPr>
                <w:rFonts w:ascii="Times New Roman" w:hAnsi="Times New Roman"/>
                <w:bCs/>
                <w:iCs/>
                <w:sz w:val="20"/>
                <w:szCs w:val="20"/>
              </w:rPr>
              <w:t>East</w:t>
            </w:r>
            <w:r w:rsidR="008C41AD" w:rsidRPr="004B3B23">
              <w:rPr>
                <w:rFonts w:ascii="Times New Roman" w:hAnsi="Times New Roman"/>
                <w:bCs/>
                <w:iCs/>
                <w:sz w:val="20"/>
                <w:szCs w:val="20"/>
              </w:rPr>
              <w:t xml:space="preserve"> and Northeast regions</w:t>
            </w:r>
            <w:r w:rsidRPr="004B3B23">
              <w:rPr>
                <w:rFonts w:ascii="Times New Roman" w:hAnsi="Times New Roman"/>
                <w:bCs/>
                <w:iCs/>
                <w:sz w:val="20"/>
                <w:szCs w:val="20"/>
              </w:rPr>
              <w:t>.</w:t>
            </w:r>
          </w:p>
        </w:tc>
      </w:tr>
      <w:tr w:rsidR="00F9026A" w:rsidRPr="004B3B23" w14:paraId="4491E857" w14:textId="77777777" w:rsidTr="00794F2E">
        <w:trPr>
          <w:trHeight w:val="330"/>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045CF3EA"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 xml:space="preserve">Project Value and funding sources </w:t>
            </w:r>
          </w:p>
          <w:p w14:paraId="7D05FA06" w14:textId="77777777" w:rsidR="00F9026A" w:rsidRPr="004B3B23" w:rsidRDefault="00F9026A" w:rsidP="006D6622">
            <w:pPr>
              <w:rPr>
                <w:rFonts w:ascii="Times New Roman" w:hAnsi="Times New Roman"/>
                <w:b/>
                <w:bCs/>
                <w:sz w:val="20"/>
                <w:szCs w:val="20"/>
              </w:rPr>
            </w:pP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14:paraId="6955A3D9" w14:textId="623921B4" w:rsidR="00F9026A" w:rsidRPr="004B3B23" w:rsidRDefault="00F9026A" w:rsidP="001B5DC9">
            <w:pPr>
              <w:spacing w:after="120"/>
              <w:rPr>
                <w:rFonts w:ascii="Times New Roman" w:hAnsi="Times New Roman"/>
                <w:iCs/>
                <w:sz w:val="20"/>
                <w:szCs w:val="20"/>
              </w:rPr>
            </w:pPr>
            <w:r w:rsidRPr="004B3B23">
              <w:rPr>
                <w:rFonts w:ascii="Times New Roman" w:hAnsi="Times New Roman"/>
                <w:iCs/>
                <w:sz w:val="20"/>
                <w:szCs w:val="20"/>
              </w:rPr>
              <w:t>Total</w:t>
            </w:r>
            <w:r w:rsidR="00215C44" w:rsidRPr="004B3B23">
              <w:rPr>
                <w:rFonts w:ascii="Times New Roman" w:hAnsi="Times New Roman"/>
                <w:iCs/>
                <w:sz w:val="20"/>
                <w:szCs w:val="20"/>
              </w:rPr>
              <w:t xml:space="preserve"> Project Value</w:t>
            </w:r>
            <w:r w:rsidRPr="004B3B23">
              <w:rPr>
                <w:rFonts w:ascii="Times New Roman" w:hAnsi="Times New Roman"/>
                <w:iCs/>
                <w:sz w:val="20"/>
                <w:szCs w:val="20"/>
              </w:rPr>
              <w:t xml:space="preserve">: </w:t>
            </w:r>
            <w:r w:rsidR="00E42DA0" w:rsidRPr="004B3B23">
              <w:rPr>
                <w:rFonts w:ascii="Times New Roman" w:hAnsi="Times New Roman"/>
                <w:iCs/>
                <w:sz w:val="20"/>
                <w:szCs w:val="20"/>
              </w:rPr>
              <w:t xml:space="preserve">EUR </w:t>
            </w:r>
            <w:r w:rsidRPr="004B3B23">
              <w:rPr>
                <w:rFonts w:ascii="Times New Roman" w:hAnsi="Times New Roman"/>
                <w:iCs/>
                <w:sz w:val="20"/>
                <w:szCs w:val="20"/>
              </w:rPr>
              <w:t>3</w:t>
            </w:r>
            <w:r w:rsidR="006A4F69" w:rsidRPr="004B3B23">
              <w:rPr>
                <w:rFonts w:ascii="Times New Roman" w:hAnsi="Times New Roman"/>
                <w:iCs/>
                <w:sz w:val="20"/>
                <w:szCs w:val="20"/>
              </w:rPr>
              <w:t>3</w:t>
            </w:r>
            <w:r w:rsidRPr="004B3B23">
              <w:rPr>
                <w:rFonts w:ascii="Times New Roman" w:hAnsi="Times New Roman"/>
                <w:iCs/>
                <w:sz w:val="20"/>
                <w:szCs w:val="20"/>
              </w:rPr>
              <w:t xml:space="preserve"> </w:t>
            </w:r>
            <w:r w:rsidR="006A4F69" w:rsidRPr="004B3B23">
              <w:rPr>
                <w:rFonts w:ascii="Times New Roman" w:hAnsi="Times New Roman"/>
                <w:iCs/>
                <w:sz w:val="20"/>
                <w:szCs w:val="20"/>
              </w:rPr>
              <w:t>2</w:t>
            </w:r>
            <w:r w:rsidR="001F6483" w:rsidRPr="004B3B23">
              <w:rPr>
                <w:rFonts w:ascii="Times New Roman" w:hAnsi="Times New Roman"/>
                <w:iCs/>
                <w:sz w:val="20"/>
                <w:szCs w:val="20"/>
              </w:rPr>
              <w:t xml:space="preserve">00 </w:t>
            </w:r>
            <w:r w:rsidRPr="004B3B23">
              <w:rPr>
                <w:rFonts w:ascii="Times New Roman" w:hAnsi="Times New Roman"/>
                <w:iCs/>
                <w:sz w:val="20"/>
                <w:szCs w:val="20"/>
              </w:rPr>
              <w:t xml:space="preserve">000 </w:t>
            </w:r>
          </w:p>
          <w:p w14:paraId="5444F7D9" w14:textId="0BF048CB" w:rsidR="00662D5B" w:rsidRPr="004B3B23" w:rsidRDefault="00E42DA0" w:rsidP="00C15A82">
            <w:pPr>
              <w:pStyle w:val="ListParagraph"/>
              <w:numPr>
                <w:ilvl w:val="0"/>
                <w:numId w:val="58"/>
              </w:numPr>
              <w:spacing w:before="0"/>
              <w:ind w:left="541"/>
              <w:rPr>
                <w:bCs/>
                <w:sz w:val="20"/>
                <w:szCs w:val="20"/>
              </w:rPr>
            </w:pPr>
            <w:r w:rsidRPr="004B3B23">
              <w:rPr>
                <w:iCs/>
                <w:sz w:val="20"/>
                <w:szCs w:val="20"/>
              </w:rPr>
              <w:t>EUR</w:t>
            </w:r>
            <w:r w:rsidRPr="004B3B23">
              <w:rPr>
                <w:bCs/>
                <w:sz w:val="20"/>
                <w:szCs w:val="20"/>
              </w:rPr>
              <w:t xml:space="preserve"> </w:t>
            </w:r>
            <w:r w:rsidR="007E1890" w:rsidRPr="004B3B23">
              <w:rPr>
                <w:bCs/>
                <w:sz w:val="20"/>
                <w:szCs w:val="20"/>
              </w:rPr>
              <w:t>3</w:t>
            </w:r>
            <w:r w:rsidR="001F6483" w:rsidRPr="004B3B23">
              <w:rPr>
                <w:bCs/>
                <w:sz w:val="20"/>
                <w:szCs w:val="20"/>
              </w:rPr>
              <w:t>1</w:t>
            </w:r>
            <w:r w:rsidR="0007394F" w:rsidRPr="004B3B23">
              <w:rPr>
                <w:bCs/>
                <w:sz w:val="20"/>
                <w:szCs w:val="20"/>
              </w:rPr>
              <w:t xml:space="preserve"> </w:t>
            </w:r>
            <w:r w:rsidR="00535DD3" w:rsidRPr="004B3B23">
              <w:rPr>
                <w:bCs/>
                <w:sz w:val="20"/>
                <w:szCs w:val="20"/>
              </w:rPr>
              <w:t>5</w:t>
            </w:r>
            <w:r w:rsidR="007E1890" w:rsidRPr="004B3B23">
              <w:rPr>
                <w:bCs/>
                <w:sz w:val="20"/>
                <w:szCs w:val="20"/>
              </w:rPr>
              <w:t>00</w:t>
            </w:r>
            <w:r w:rsidR="0007394F" w:rsidRPr="004B3B23">
              <w:rPr>
                <w:bCs/>
                <w:sz w:val="20"/>
                <w:szCs w:val="20"/>
              </w:rPr>
              <w:t xml:space="preserve"> </w:t>
            </w:r>
            <w:r w:rsidR="007E1890" w:rsidRPr="004B3B23">
              <w:rPr>
                <w:bCs/>
                <w:sz w:val="20"/>
                <w:szCs w:val="20"/>
              </w:rPr>
              <w:t>000 –</w:t>
            </w:r>
            <w:r w:rsidR="0007394F" w:rsidRPr="004B3B23">
              <w:rPr>
                <w:bCs/>
                <w:sz w:val="20"/>
                <w:szCs w:val="20"/>
              </w:rPr>
              <w:t xml:space="preserve"> </w:t>
            </w:r>
            <w:r w:rsidR="007E1890" w:rsidRPr="004B3B23">
              <w:rPr>
                <w:bCs/>
                <w:sz w:val="20"/>
                <w:szCs w:val="20"/>
              </w:rPr>
              <w:t>Closure of non-compliant landfills and supply of waste collection equipment for the municipalities</w:t>
            </w:r>
            <w:r w:rsidR="00F04574" w:rsidRPr="004B3B23">
              <w:rPr>
                <w:bCs/>
                <w:sz w:val="20"/>
                <w:szCs w:val="20"/>
              </w:rPr>
              <w:t xml:space="preserve"> and equipment for </w:t>
            </w:r>
            <w:r w:rsidR="00C55C15" w:rsidRPr="004B3B23">
              <w:rPr>
                <w:bCs/>
                <w:sz w:val="20"/>
                <w:szCs w:val="20"/>
              </w:rPr>
              <w:t xml:space="preserve">the </w:t>
            </w:r>
            <w:r w:rsidR="00F04574" w:rsidRPr="004B3B23">
              <w:rPr>
                <w:bCs/>
                <w:sz w:val="20"/>
                <w:szCs w:val="20"/>
              </w:rPr>
              <w:t>central waste facility and</w:t>
            </w:r>
            <w:r w:rsidR="00C55C15" w:rsidRPr="004B3B23">
              <w:rPr>
                <w:bCs/>
                <w:sz w:val="20"/>
                <w:szCs w:val="20"/>
              </w:rPr>
              <w:t xml:space="preserve"> the</w:t>
            </w:r>
            <w:r w:rsidR="00F04574" w:rsidRPr="004B3B23">
              <w:rPr>
                <w:bCs/>
                <w:sz w:val="20"/>
                <w:szCs w:val="20"/>
              </w:rPr>
              <w:t xml:space="preserve"> waste transfer stati</w:t>
            </w:r>
            <w:r w:rsidR="00C55C15" w:rsidRPr="004B3B23">
              <w:rPr>
                <w:bCs/>
                <w:sz w:val="20"/>
                <w:szCs w:val="20"/>
              </w:rPr>
              <w:t>o</w:t>
            </w:r>
            <w:r w:rsidR="00F04574" w:rsidRPr="004B3B23">
              <w:rPr>
                <w:bCs/>
                <w:sz w:val="20"/>
                <w:szCs w:val="20"/>
              </w:rPr>
              <w:t>ns</w:t>
            </w:r>
            <w:r w:rsidR="00E1380A">
              <w:rPr>
                <w:bCs/>
                <w:sz w:val="20"/>
                <w:szCs w:val="20"/>
              </w:rPr>
              <w:t>.</w:t>
            </w:r>
          </w:p>
          <w:p w14:paraId="74E511CD" w14:textId="1C254FFE" w:rsidR="00662D5B" w:rsidRPr="004B3B23" w:rsidRDefault="00E42DA0" w:rsidP="00C15A82">
            <w:pPr>
              <w:pStyle w:val="ListParagraph"/>
              <w:numPr>
                <w:ilvl w:val="0"/>
                <w:numId w:val="58"/>
              </w:numPr>
              <w:spacing w:before="0"/>
              <w:ind w:left="541"/>
              <w:rPr>
                <w:bCs/>
                <w:sz w:val="20"/>
                <w:szCs w:val="20"/>
              </w:rPr>
            </w:pPr>
            <w:r w:rsidRPr="004B3B23">
              <w:rPr>
                <w:iCs/>
                <w:sz w:val="20"/>
                <w:szCs w:val="20"/>
              </w:rPr>
              <w:t>EUR</w:t>
            </w:r>
            <w:r w:rsidRPr="004B3B23">
              <w:rPr>
                <w:bCs/>
                <w:sz w:val="20"/>
                <w:szCs w:val="20"/>
              </w:rPr>
              <w:t xml:space="preserve"> </w:t>
            </w:r>
            <w:r w:rsidR="00F9026A" w:rsidRPr="004B3B23">
              <w:rPr>
                <w:bCs/>
                <w:sz w:val="20"/>
                <w:szCs w:val="20"/>
              </w:rPr>
              <w:t xml:space="preserve">1 200 000 </w:t>
            </w:r>
            <w:r w:rsidR="00215C44" w:rsidRPr="004B3B23">
              <w:rPr>
                <w:bCs/>
                <w:sz w:val="20"/>
                <w:szCs w:val="20"/>
              </w:rPr>
              <w:t>–</w:t>
            </w:r>
            <w:r w:rsidR="00F9026A" w:rsidRPr="004B3B23">
              <w:rPr>
                <w:bCs/>
                <w:sz w:val="20"/>
                <w:szCs w:val="20"/>
              </w:rPr>
              <w:t xml:space="preserve"> Supervision </w:t>
            </w:r>
            <w:r w:rsidR="00C55C15" w:rsidRPr="00C0101F">
              <w:rPr>
                <w:bCs/>
                <w:sz w:val="20"/>
                <w:szCs w:val="20"/>
              </w:rPr>
              <w:t xml:space="preserve">of </w:t>
            </w:r>
            <w:r w:rsidR="00F9026A" w:rsidRPr="004B3B23">
              <w:rPr>
                <w:bCs/>
                <w:sz w:val="20"/>
                <w:szCs w:val="20"/>
              </w:rPr>
              <w:t>the works on the closure</w:t>
            </w:r>
            <w:r w:rsidR="0007394F" w:rsidRPr="004B3B23">
              <w:rPr>
                <w:bCs/>
                <w:sz w:val="20"/>
                <w:szCs w:val="20"/>
              </w:rPr>
              <w:t xml:space="preserve"> of non-compliant</w:t>
            </w:r>
            <w:r w:rsidR="00F9026A" w:rsidRPr="004B3B23">
              <w:rPr>
                <w:bCs/>
                <w:sz w:val="20"/>
                <w:szCs w:val="20"/>
              </w:rPr>
              <w:t xml:space="preserve"> landfill</w:t>
            </w:r>
            <w:r w:rsidR="0007394F" w:rsidRPr="004B3B23">
              <w:rPr>
                <w:bCs/>
                <w:sz w:val="20"/>
                <w:szCs w:val="20"/>
              </w:rPr>
              <w:t>s</w:t>
            </w:r>
            <w:r w:rsidR="00F9026A" w:rsidRPr="004B3B23">
              <w:rPr>
                <w:bCs/>
                <w:sz w:val="20"/>
                <w:szCs w:val="20"/>
              </w:rPr>
              <w:t xml:space="preserve"> project</w:t>
            </w:r>
            <w:r w:rsidR="00E1380A">
              <w:rPr>
                <w:bCs/>
                <w:sz w:val="20"/>
                <w:szCs w:val="20"/>
              </w:rPr>
              <w:t>.</w:t>
            </w:r>
          </w:p>
          <w:p w14:paraId="12E8DABD" w14:textId="5E7A783F" w:rsidR="00662D5B" w:rsidRPr="004B3B23" w:rsidRDefault="00F9026A" w:rsidP="00C15A82">
            <w:pPr>
              <w:pStyle w:val="ListParagraph"/>
              <w:numPr>
                <w:ilvl w:val="0"/>
                <w:numId w:val="58"/>
              </w:numPr>
              <w:spacing w:before="0"/>
              <w:ind w:left="541"/>
              <w:rPr>
                <w:bCs/>
                <w:sz w:val="20"/>
                <w:szCs w:val="20"/>
              </w:rPr>
            </w:pPr>
            <w:r w:rsidRPr="004B3B23">
              <w:rPr>
                <w:bCs/>
                <w:sz w:val="20"/>
                <w:szCs w:val="20"/>
              </w:rPr>
              <w:t>500 000 EUR</w:t>
            </w:r>
            <w:r w:rsidR="0007394F" w:rsidRPr="004B3B23">
              <w:rPr>
                <w:bCs/>
                <w:sz w:val="20"/>
                <w:szCs w:val="20"/>
              </w:rPr>
              <w:t xml:space="preserve"> </w:t>
            </w:r>
            <w:r w:rsidR="00215C44" w:rsidRPr="004B3B23">
              <w:rPr>
                <w:bCs/>
                <w:sz w:val="20"/>
                <w:szCs w:val="20"/>
              </w:rPr>
              <w:t>–</w:t>
            </w:r>
            <w:r w:rsidRPr="004B3B23">
              <w:rPr>
                <w:bCs/>
                <w:sz w:val="20"/>
                <w:szCs w:val="20"/>
              </w:rPr>
              <w:t xml:space="preserve"> Technical audit for the works contract</w:t>
            </w:r>
            <w:r w:rsidR="00E1380A">
              <w:rPr>
                <w:bCs/>
                <w:sz w:val="20"/>
                <w:szCs w:val="20"/>
              </w:rPr>
              <w:t>.</w:t>
            </w:r>
          </w:p>
          <w:p w14:paraId="0A1C427B" w14:textId="77777777" w:rsidR="00F9026A" w:rsidRPr="004B3B23" w:rsidRDefault="00F9026A" w:rsidP="00215C44">
            <w:pPr>
              <w:rPr>
                <w:rFonts w:ascii="Times New Roman" w:hAnsi="Times New Roman"/>
                <w:iCs/>
                <w:sz w:val="20"/>
                <w:szCs w:val="20"/>
              </w:rPr>
            </w:pPr>
            <w:r w:rsidRPr="004B3B23">
              <w:rPr>
                <w:rFonts w:ascii="Times New Roman" w:hAnsi="Times New Roman"/>
                <w:iCs/>
                <w:sz w:val="20"/>
                <w:szCs w:val="20"/>
              </w:rPr>
              <w:t xml:space="preserve">Funding sources: </w:t>
            </w:r>
          </w:p>
          <w:p w14:paraId="6D68DD3E" w14:textId="241A096F" w:rsidR="00662D5B" w:rsidRPr="004B3B23" w:rsidRDefault="00E42DA0" w:rsidP="00794F2E">
            <w:pPr>
              <w:pStyle w:val="ListParagraph"/>
              <w:numPr>
                <w:ilvl w:val="0"/>
                <w:numId w:val="68"/>
              </w:numPr>
              <w:ind w:left="548"/>
              <w:rPr>
                <w:sz w:val="20"/>
              </w:rPr>
            </w:pPr>
            <w:r w:rsidRPr="004B3B23">
              <w:rPr>
                <w:iCs/>
                <w:sz w:val="20"/>
                <w:szCs w:val="20"/>
              </w:rPr>
              <w:t>EUR</w:t>
            </w:r>
            <w:r w:rsidRPr="004B3B23" w:rsidDel="001A0537">
              <w:rPr>
                <w:bCs/>
                <w:iCs/>
                <w:sz w:val="20"/>
                <w:szCs w:val="20"/>
              </w:rPr>
              <w:t xml:space="preserve"> </w:t>
            </w:r>
            <w:r w:rsidR="00AE6047" w:rsidRPr="004B3B23">
              <w:rPr>
                <w:bCs/>
                <w:iCs/>
                <w:sz w:val="20"/>
                <w:szCs w:val="20"/>
              </w:rPr>
              <w:t>2</w:t>
            </w:r>
            <w:r w:rsidR="006A4F69" w:rsidRPr="004B3B23">
              <w:rPr>
                <w:bCs/>
                <w:iCs/>
                <w:sz w:val="20"/>
                <w:szCs w:val="20"/>
              </w:rPr>
              <w:t>7</w:t>
            </w:r>
            <w:r w:rsidR="00AE6047" w:rsidRPr="004B3B23">
              <w:rPr>
                <w:bCs/>
                <w:iCs/>
                <w:sz w:val="20"/>
                <w:szCs w:val="20"/>
              </w:rPr>
              <w:t xml:space="preserve"> </w:t>
            </w:r>
            <w:r w:rsidR="006A4F69" w:rsidRPr="004B3B23">
              <w:rPr>
                <w:bCs/>
                <w:iCs/>
                <w:sz w:val="20"/>
                <w:szCs w:val="20"/>
              </w:rPr>
              <w:t>716</w:t>
            </w:r>
            <w:r w:rsidR="001F6483" w:rsidRPr="004B3B23">
              <w:rPr>
                <w:bCs/>
                <w:iCs/>
                <w:sz w:val="20"/>
                <w:szCs w:val="20"/>
              </w:rPr>
              <w:t xml:space="preserve"> </w:t>
            </w:r>
            <w:r w:rsidR="00AE6047" w:rsidRPr="004B3B23">
              <w:rPr>
                <w:bCs/>
                <w:iCs/>
                <w:sz w:val="20"/>
                <w:szCs w:val="20"/>
              </w:rPr>
              <w:t>000 – EU IPAIII contribution</w:t>
            </w:r>
          </w:p>
          <w:p w14:paraId="732CA834" w14:textId="0E790EEB" w:rsidR="001A0537" w:rsidRPr="004B3B23" w:rsidRDefault="00E42DA0" w:rsidP="001A0537">
            <w:pPr>
              <w:pStyle w:val="ListParagraph"/>
              <w:numPr>
                <w:ilvl w:val="0"/>
                <w:numId w:val="68"/>
              </w:numPr>
              <w:ind w:left="548"/>
              <w:rPr>
                <w:iCs/>
                <w:sz w:val="20"/>
                <w:szCs w:val="20"/>
              </w:rPr>
            </w:pPr>
            <w:r w:rsidRPr="004B3B23">
              <w:rPr>
                <w:iCs/>
                <w:sz w:val="20"/>
                <w:szCs w:val="20"/>
              </w:rPr>
              <w:lastRenderedPageBreak/>
              <w:t>EUR</w:t>
            </w:r>
            <w:r w:rsidR="006A4F69" w:rsidRPr="004B3B23">
              <w:rPr>
                <w:iCs/>
                <w:sz w:val="20"/>
                <w:szCs w:val="20"/>
              </w:rPr>
              <w:t xml:space="preserve"> </w:t>
            </w:r>
            <w:r w:rsidR="00731F5E" w:rsidRPr="004B3B23">
              <w:rPr>
                <w:iCs/>
                <w:sz w:val="20"/>
                <w:szCs w:val="20"/>
              </w:rPr>
              <w:t xml:space="preserve">  </w:t>
            </w:r>
            <w:r w:rsidR="006A4F69" w:rsidRPr="004B3B23">
              <w:rPr>
                <w:iCs/>
                <w:sz w:val="20"/>
                <w:szCs w:val="20"/>
              </w:rPr>
              <w:t>5</w:t>
            </w:r>
            <w:r w:rsidR="001A0537" w:rsidRPr="004B3B23">
              <w:rPr>
                <w:bCs/>
                <w:iCs/>
                <w:sz w:val="20"/>
                <w:szCs w:val="20"/>
              </w:rPr>
              <w:t xml:space="preserve"> </w:t>
            </w:r>
            <w:r w:rsidR="006A4F69" w:rsidRPr="004B3B23">
              <w:rPr>
                <w:bCs/>
                <w:iCs/>
                <w:sz w:val="20"/>
                <w:szCs w:val="20"/>
              </w:rPr>
              <w:t>484</w:t>
            </w:r>
            <w:r w:rsidR="001A0537" w:rsidRPr="004B3B23">
              <w:rPr>
                <w:bCs/>
                <w:iCs/>
                <w:sz w:val="20"/>
                <w:szCs w:val="20"/>
              </w:rPr>
              <w:t xml:space="preserve"> 000</w:t>
            </w:r>
            <w:r w:rsidRPr="004B3B23">
              <w:rPr>
                <w:bCs/>
                <w:iCs/>
                <w:sz w:val="20"/>
                <w:szCs w:val="20"/>
              </w:rPr>
              <w:t xml:space="preserve"> </w:t>
            </w:r>
            <w:r w:rsidR="001A0537" w:rsidRPr="004B3B23">
              <w:rPr>
                <w:bCs/>
                <w:iCs/>
                <w:sz w:val="20"/>
                <w:szCs w:val="20"/>
              </w:rPr>
              <w:t>– national co-financing</w:t>
            </w:r>
          </w:p>
          <w:p w14:paraId="1E808C45" w14:textId="058DD7CA" w:rsidR="001A0537" w:rsidRPr="004B3B23" w:rsidRDefault="001A0537" w:rsidP="001F7AAA">
            <w:pPr>
              <w:pStyle w:val="ListParagraph"/>
              <w:ind w:left="548"/>
              <w:rPr>
                <w:sz w:val="20"/>
              </w:rPr>
            </w:pPr>
          </w:p>
        </w:tc>
      </w:tr>
      <w:tr w:rsidR="00F9026A" w:rsidRPr="004B3B23" w14:paraId="00DBD930" w14:textId="77777777" w:rsidTr="00794F2E">
        <w:trPr>
          <w:trHeight w:val="346"/>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2C8B3111" w14:textId="77777777" w:rsidR="00F9026A" w:rsidRPr="004B3B23" w:rsidRDefault="00F9026A" w:rsidP="00E1380A">
            <w:pPr>
              <w:spacing w:before="0"/>
              <w:rPr>
                <w:rFonts w:ascii="Times New Roman" w:hAnsi="Times New Roman"/>
                <w:b/>
                <w:bCs/>
                <w:sz w:val="20"/>
                <w:szCs w:val="20"/>
              </w:rPr>
            </w:pPr>
            <w:r w:rsidRPr="004B3B23">
              <w:rPr>
                <w:rFonts w:ascii="Times New Roman" w:hAnsi="Times New Roman"/>
                <w:b/>
                <w:bCs/>
                <w:sz w:val="20"/>
                <w:szCs w:val="20"/>
              </w:rPr>
              <w:lastRenderedPageBreak/>
              <w:t>Implementation period</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14:paraId="72E61C62" w14:textId="4FA2778C" w:rsidR="00F9026A" w:rsidRPr="004B3B23" w:rsidRDefault="00D8110B" w:rsidP="00E1380A">
            <w:pPr>
              <w:spacing w:before="0"/>
              <w:rPr>
                <w:rFonts w:ascii="Times New Roman" w:hAnsi="Times New Roman"/>
                <w:sz w:val="20"/>
                <w:szCs w:val="20"/>
              </w:rPr>
            </w:pPr>
            <w:r w:rsidRPr="004B3B23">
              <w:rPr>
                <w:rFonts w:ascii="Times New Roman" w:hAnsi="Times New Roman"/>
                <w:sz w:val="20"/>
                <w:szCs w:val="20"/>
              </w:rPr>
              <w:t>202</w:t>
            </w:r>
            <w:r w:rsidR="009945D0" w:rsidRPr="004B3B23">
              <w:rPr>
                <w:rFonts w:ascii="Times New Roman" w:hAnsi="Times New Roman"/>
                <w:sz w:val="20"/>
                <w:szCs w:val="20"/>
              </w:rPr>
              <w:t>6</w:t>
            </w:r>
            <w:r w:rsidR="00215C44" w:rsidRPr="004B3B23">
              <w:rPr>
                <w:rFonts w:ascii="Times New Roman" w:hAnsi="Times New Roman"/>
                <w:sz w:val="20"/>
                <w:szCs w:val="20"/>
              </w:rPr>
              <w:t xml:space="preserve">– </w:t>
            </w:r>
            <w:r w:rsidR="00F9026A" w:rsidRPr="004B3B23">
              <w:rPr>
                <w:rFonts w:ascii="Times New Roman" w:hAnsi="Times New Roman"/>
                <w:sz w:val="20"/>
                <w:szCs w:val="20"/>
              </w:rPr>
              <w:t>20</w:t>
            </w:r>
            <w:r w:rsidR="003636BA" w:rsidRPr="004B3B23">
              <w:rPr>
                <w:rFonts w:ascii="Times New Roman" w:hAnsi="Times New Roman"/>
                <w:sz w:val="20"/>
                <w:szCs w:val="20"/>
              </w:rPr>
              <w:t>3</w:t>
            </w:r>
            <w:r w:rsidR="009945D0" w:rsidRPr="004B3B23">
              <w:rPr>
                <w:rFonts w:ascii="Times New Roman" w:hAnsi="Times New Roman"/>
                <w:sz w:val="20"/>
                <w:szCs w:val="20"/>
              </w:rPr>
              <w:t>2</w:t>
            </w:r>
          </w:p>
        </w:tc>
      </w:tr>
      <w:tr w:rsidR="00F9026A" w:rsidRPr="004B3B23" w14:paraId="6E51EFE0" w14:textId="77777777" w:rsidTr="004E6D05">
        <w:trPr>
          <w:trHeight w:val="346"/>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0D27A40A"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Stage of preparation</w:t>
            </w:r>
          </w:p>
        </w:tc>
        <w:tc>
          <w:tcPr>
            <w:tcW w:w="3552" w:type="pct"/>
            <w:tcBorders>
              <w:top w:val="single" w:sz="4" w:space="0" w:color="auto"/>
              <w:left w:val="single" w:sz="4" w:space="0" w:color="auto"/>
              <w:bottom w:val="single" w:sz="4" w:space="0" w:color="auto"/>
              <w:right w:val="single" w:sz="4" w:space="0" w:color="auto"/>
            </w:tcBorders>
            <w:vAlign w:val="center"/>
          </w:tcPr>
          <w:p w14:paraId="44CCBD72" w14:textId="24279AD3" w:rsidR="00F9026A" w:rsidRPr="004B3B23" w:rsidRDefault="00F9026A" w:rsidP="006D6622">
            <w:pPr>
              <w:rPr>
                <w:rFonts w:ascii="Times New Roman" w:hAnsi="Times New Roman"/>
                <w:bCs/>
                <w:sz w:val="20"/>
                <w:szCs w:val="20"/>
              </w:rPr>
            </w:pPr>
            <w:r w:rsidRPr="004B3B23">
              <w:rPr>
                <w:rFonts w:ascii="Times New Roman" w:hAnsi="Times New Roman"/>
                <w:bCs/>
                <w:sz w:val="20"/>
                <w:szCs w:val="20"/>
              </w:rPr>
              <w:t xml:space="preserve">This project is </w:t>
            </w:r>
            <w:r w:rsidR="00F04574" w:rsidRPr="004B3B23">
              <w:rPr>
                <w:rFonts w:ascii="Times New Roman" w:hAnsi="Times New Roman"/>
                <w:bCs/>
                <w:sz w:val="20"/>
                <w:szCs w:val="20"/>
              </w:rPr>
              <w:t>a continuation of the first phase and its implementation depends on the progress of this phase</w:t>
            </w:r>
            <w:r w:rsidRPr="004B3B23">
              <w:rPr>
                <w:rFonts w:ascii="Times New Roman" w:hAnsi="Times New Roman"/>
                <w:bCs/>
                <w:sz w:val="20"/>
                <w:szCs w:val="20"/>
              </w:rPr>
              <w:t>.</w:t>
            </w:r>
            <w:r w:rsidR="00B04F22" w:rsidRPr="004B3B23">
              <w:rPr>
                <w:rFonts w:ascii="Times New Roman" w:hAnsi="Times New Roman"/>
                <w:bCs/>
                <w:sz w:val="20"/>
                <w:szCs w:val="20"/>
              </w:rPr>
              <w:t xml:space="preserve"> </w:t>
            </w:r>
            <w:r w:rsidRPr="004B3B23">
              <w:rPr>
                <w:rFonts w:ascii="Times New Roman" w:hAnsi="Times New Roman"/>
                <w:bCs/>
                <w:sz w:val="20"/>
                <w:szCs w:val="20"/>
              </w:rPr>
              <w:t>N</w:t>
            </w:r>
            <w:r w:rsidR="00215C44" w:rsidRPr="004B3B23">
              <w:rPr>
                <w:rFonts w:ascii="Times New Roman" w:hAnsi="Times New Roman"/>
                <w:bCs/>
                <w:sz w:val="20"/>
                <w:szCs w:val="20"/>
              </w:rPr>
              <w:t>a</w:t>
            </w:r>
            <w:r w:rsidRPr="004B3B23">
              <w:rPr>
                <w:rFonts w:ascii="Times New Roman" w:hAnsi="Times New Roman"/>
                <w:bCs/>
                <w:sz w:val="20"/>
                <w:szCs w:val="20"/>
              </w:rPr>
              <w:t>mely</w:t>
            </w:r>
            <w:r w:rsidR="00215C44" w:rsidRPr="004B3B23">
              <w:rPr>
                <w:rFonts w:ascii="Times New Roman" w:hAnsi="Times New Roman"/>
                <w:bCs/>
                <w:sz w:val="20"/>
                <w:szCs w:val="20"/>
              </w:rPr>
              <w:t>,</w:t>
            </w:r>
            <w:r w:rsidRPr="004B3B23">
              <w:rPr>
                <w:rFonts w:ascii="Times New Roman" w:hAnsi="Times New Roman"/>
                <w:bCs/>
                <w:sz w:val="20"/>
                <w:szCs w:val="20"/>
              </w:rPr>
              <w:t xml:space="preserve"> under the </w:t>
            </w:r>
            <w:r w:rsidR="00215C44" w:rsidRPr="004B3B23">
              <w:rPr>
                <w:rFonts w:ascii="Times New Roman" w:hAnsi="Times New Roman"/>
                <w:bCs/>
                <w:sz w:val="20"/>
                <w:szCs w:val="20"/>
              </w:rPr>
              <w:t xml:space="preserve">already </w:t>
            </w:r>
            <w:r w:rsidRPr="004B3B23">
              <w:rPr>
                <w:rFonts w:ascii="Times New Roman" w:hAnsi="Times New Roman"/>
                <w:bCs/>
                <w:sz w:val="20"/>
                <w:szCs w:val="20"/>
              </w:rPr>
              <w:t>prepared</w:t>
            </w:r>
            <w:r w:rsidR="008D7ED8" w:rsidRPr="004B3B23">
              <w:rPr>
                <w:rFonts w:ascii="Times New Roman" w:hAnsi="Times New Roman"/>
                <w:bCs/>
                <w:sz w:val="20"/>
                <w:szCs w:val="20"/>
              </w:rPr>
              <w:t xml:space="preserve"> </w:t>
            </w:r>
            <w:r w:rsidRPr="004B3B23">
              <w:rPr>
                <w:rFonts w:ascii="Times New Roman" w:hAnsi="Times New Roman"/>
                <w:bCs/>
                <w:sz w:val="20"/>
                <w:szCs w:val="20"/>
              </w:rPr>
              <w:t xml:space="preserve">document for establishment of </w:t>
            </w:r>
            <w:r w:rsidR="00C55C15" w:rsidRPr="00C0101F">
              <w:rPr>
                <w:rFonts w:ascii="Times New Roman" w:hAnsi="Times New Roman"/>
                <w:bCs/>
                <w:sz w:val="20"/>
                <w:szCs w:val="20"/>
              </w:rPr>
              <w:t xml:space="preserve">a </w:t>
            </w:r>
            <w:r w:rsidR="008C41AD" w:rsidRPr="004B3B23">
              <w:rPr>
                <w:rFonts w:ascii="Times New Roman" w:hAnsi="Times New Roman"/>
                <w:bCs/>
                <w:sz w:val="20"/>
                <w:szCs w:val="20"/>
              </w:rPr>
              <w:t xml:space="preserve">Regional </w:t>
            </w:r>
            <w:r w:rsidRPr="004B3B23">
              <w:rPr>
                <w:rFonts w:ascii="Times New Roman" w:hAnsi="Times New Roman"/>
                <w:bCs/>
                <w:sz w:val="20"/>
                <w:szCs w:val="20"/>
              </w:rPr>
              <w:t xml:space="preserve">Integrated waste management system for </w:t>
            </w:r>
            <w:r w:rsidR="00C55C15" w:rsidRPr="00C0101F">
              <w:rPr>
                <w:rFonts w:ascii="Times New Roman" w:hAnsi="Times New Roman"/>
                <w:bCs/>
                <w:sz w:val="20"/>
                <w:szCs w:val="20"/>
              </w:rPr>
              <w:t xml:space="preserve">the </w:t>
            </w:r>
            <w:r w:rsidR="000A3DA9">
              <w:rPr>
                <w:rFonts w:ascii="Times New Roman" w:hAnsi="Times New Roman"/>
                <w:bCs/>
                <w:sz w:val="20"/>
                <w:szCs w:val="20"/>
              </w:rPr>
              <w:t>East</w:t>
            </w:r>
            <w:r w:rsidRPr="004B3B23">
              <w:rPr>
                <w:rFonts w:ascii="Times New Roman" w:hAnsi="Times New Roman"/>
                <w:bCs/>
                <w:sz w:val="20"/>
                <w:szCs w:val="20"/>
              </w:rPr>
              <w:t xml:space="preserve"> and Northeast regions, indicative assessment was made of the activities and total costs that are needed for the second phase. </w:t>
            </w:r>
            <w:r w:rsidR="00215C44" w:rsidRPr="004B3B23">
              <w:rPr>
                <w:rFonts w:ascii="Times New Roman" w:hAnsi="Times New Roman"/>
                <w:bCs/>
                <w:sz w:val="20"/>
                <w:szCs w:val="20"/>
              </w:rPr>
              <w:t>Thus,</w:t>
            </w:r>
            <w:r w:rsidR="008D7ED8" w:rsidRPr="004B3B23">
              <w:rPr>
                <w:rFonts w:ascii="Times New Roman" w:hAnsi="Times New Roman"/>
                <w:bCs/>
                <w:sz w:val="20"/>
                <w:szCs w:val="20"/>
              </w:rPr>
              <w:t xml:space="preserve"> </w:t>
            </w:r>
            <w:r w:rsidRPr="004B3B23">
              <w:rPr>
                <w:rFonts w:ascii="Times New Roman" w:hAnsi="Times New Roman"/>
                <w:bCs/>
                <w:sz w:val="20"/>
                <w:szCs w:val="20"/>
              </w:rPr>
              <w:t xml:space="preserve">within this </w:t>
            </w:r>
            <w:r w:rsidR="004C0A54" w:rsidRPr="004B3B23">
              <w:rPr>
                <w:rFonts w:ascii="Times New Roman" w:hAnsi="Times New Roman"/>
                <w:bCs/>
                <w:sz w:val="20"/>
                <w:szCs w:val="20"/>
              </w:rPr>
              <w:t>OP</w:t>
            </w:r>
            <w:r w:rsidRPr="004B3B23">
              <w:rPr>
                <w:rFonts w:ascii="Times New Roman" w:hAnsi="Times New Roman"/>
                <w:bCs/>
                <w:sz w:val="20"/>
                <w:szCs w:val="20"/>
              </w:rPr>
              <w:t xml:space="preserve"> the technical documentation </w:t>
            </w:r>
            <w:r w:rsidR="008D7ED8" w:rsidRPr="004B3B23">
              <w:rPr>
                <w:rFonts w:ascii="Times New Roman" w:hAnsi="Times New Roman"/>
                <w:bCs/>
                <w:sz w:val="20"/>
                <w:szCs w:val="20"/>
              </w:rPr>
              <w:t xml:space="preserve">will </w:t>
            </w:r>
            <w:r w:rsidRPr="004B3B23">
              <w:rPr>
                <w:rFonts w:ascii="Times New Roman" w:hAnsi="Times New Roman"/>
                <w:bCs/>
                <w:sz w:val="20"/>
                <w:szCs w:val="20"/>
              </w:rPr>
              <w:t>be prepar</w:t>
            </w:r>
            <w:r w:rsidR="00215C44" w:rsidRPr="004B3B23">
              <w:rPr>
                <w:rFonts w:ascii="Times New Roman" w:hAnsi="Times New Roman"/>
                <w:bCs/>
                <w:sz w:val="20"/>
                <w:szCs w:val="20"/>
              </w:rPr>
              <w:t>e</w:t>
            </w:r>
            <w:r w:rsidRPr="004B3B23">
              <w:rPr>
                <w:rFonts w:ascii="Times New Roman" w:hAnsi="Times New Roman"/>
                <w:bCs/>
                <w:sz w:val="20"/>
                <w:szCs w:val="20"/>
              </w:rPr>
              <w:t xml:space="preserve">d considering the level of development and implementation </w:t>
            </w:r>
            <w:r w:rsidR="00215C44" w:rsidRPr="004B3B23">
              <w:rPr>
                <w:rFonts w:ascii="Times New Roman" w:hAnsi="Times New Roman"/>
                <w:bCs/>
                <w:sz w:val="20"/>
                <w:szCs w:val="20"/>
              </w:rPr>
              <w:t xml:space="preserve">completed under </w:t>
            </w:r>
            <w:r w:rsidRPr="004B3B23">
              <w:rPr>
                <w:rFonts w:ascii="Times New Roman" w:hAnsi="Times New Roman"/>
                <w:bCs/>
                <w:sz w:val="20"/>
                <w:szCs w:val="20"/>
              </w:rPr>
              <w:t>the first phase.</w:t>
            </w:r>
          </w:p>
          <w:p w14:paraId="7D8C8B06" w14:textId="1E6B4F4B" w:rsidR="00F9026A" w:rsidRPr="004B3B23" w:rsidRDefault="00F9026A" w:rsidP="006D6622">
            <w:pPr>
              <w:rPr>
                <w:rFonts w:ascii="Times New Roman" w:hAnsi="Times New Roman"/>
                <w:bCs/>
                <w:sz w:val="20"/>
                <w:szCs w:val="20"/>
              </w:rPr>
            </w:pPr>
            <w:r w:rsidRPr="004B3B23">
              <w:rPr>
                <w:rFonts w:ascii="Times New Roman" w:hAnsi="Times New Roman"/>
                <w:bCs/>
                <w:sz w:val="20"/>
                <w:szCs w:val="20"/>
              </w:rPr>
              <w:t xml:space="preserve">For this major project there is no need of </w:t>
            </w:r>
            <w:r w:rsidR="00215C44" w:rsidRPr="004B3B23">
              <w:rPr>
                <w:rFonts w:ascii="Times New Roman" w:hAnsi="Times New Roman"/>
                <w:bCs/>
                <w:sz w:val="20"/>
                <w:szCs w:val="20"/>
              </w:rPr>
              <w:t xml:space="preserve">an </w:t>
            </w:r>
            <w:r w:rsidRPr="004B3B23">
              <w:rPr>
                <w:rFonts w:ascii="Times New Roman" w:hAnsi="Times New Roman"/>
                <w:bCs/>
                <w:sz w:val="20"/>
                <w:szCs w:val="20"/>
              </w:rPr>
              <w:t xml:space="preserve">EIA since all environmental aspects were included in the </w:t>
            </w:r>
            <w:r w:rsidR="00215C44" w:rsidRPr="004B3B23">
              <w:rPr>
                <w:rFonts w:ascii="Times New Roman" w:hAnsi="Times New Roman"/>
                <w:bCs/>
                <w:sz w:val="20"/>
                <w:szCs w:val="20"/>
              </w:rPr>
              <w:t xml:space="preserve">prepared technical </w:t>
            </w:r>
            <w:r w:rsidRPr="004B3B23">
              <w:rPr>
                <w:rFonts w:ascii="Times New Roman" w:hAnsi="Times New Roman"/>
                <w:bCs/>
                <w:sz w:val="20"/>
                <w:szCs w:val="20"/>
              </w:rPr>
              <w:t xml:space="preserve">documents </w:t>
            </w:r>
            <w:r w:rsidR="00215C44" w:rsidRPr="004B3B23">
              <w:rPr>
                <w:rFonts w:ascii="Times New Roman" w:hAnsi="Times New Roman"/>
                <w:bCs/>
                <w:sz w:val="20"/>
                <w:szCs w:val="20"/>
              </w:rPr>
              <w:t>in the</w:t>
            </w:r>
            <w:r w:rsidR="002D0A74" w:rsidRPr="004B3B23">
              <w:rPr>
                <w:rFonts w:ascii="Times New Roman" w:hAnsi="Times New Roman"/>
                <w:bCs/>
                <w:sz w:val="20"/>
                <w:szCs w:val="20"/>
              </w:rPr>
              <w:t xml:space="preserve"> </w:t>
            </w:r>
            <w:r w:rsidRPr="004B3B23">
              <w:rPr>
                <w:rFonts w:ascii="Times New Roman" w:hAnsi="Times New Roman"/>
                <w:bCs/>
                <w:sz w:val="20"/>
                <w:szCs w:val="20"/>
              </w:rPr>
              <w:t xml:space="preserve">first phase. Only </w:t>
            </w:r>
            <w:r w:rsidR="00C55C15" w:rsidRPr="004B3B23">
              <w:rPr>
                <w:rFonts w:ascii="Times New Roman" w:hAnsi="Times New Roman"/>
                <w:bCs/>
                <w:sz w:val="20"/>
                <w:szCs w:val="20"/>
              </w:rPr>
              <w:t xml:space="preserve">the </w:t>
            </w:r>
            <w:r w:rsidR="008D7ED8" w:rsidRPr="004B3B23">
              <w:rPr>
                <w:rFonts w:ascii="Times New Roman" w:hAnsi="Times New Roman"/>
                <w:bCs/>
                <w:sz w:val="20"/>
                <w:szCs w:val="20"/>
              </w:rPr>
              <w:t>Elaborate</w:t>
            </w:r>
            <w:r w:rsidRPr="004B3B23">
              <w:rPr>
                <w:rFonts w:ascii="Times New Roman" w:hAnsi="Times New Roman"/>
                <w:bCs/>
                <w:sz w:val="20"/>
                <w:szCs w:val="20"/>
              </w:rPr>
              <w:t xml:space="preserve"> for protection of </w:t>
            </w:r>
            <w:r w:rsidR="00C55C15" w:rsidRPr="004B3B23">
              <w:rPr>
                <w:rFonts w:ascii="Times New Roman" w:hAnsi="Times New Roman"/>
                <w:bCs/>
                <w:sz w:val="20"/>
                <w:szCs w:val="20"/>
              </w:rPr>
              <w:t xml:space="preserve">the </w:t>
            </w:r>
            <w:r w:rsidRPr="004B3B23">
              <w:rPr>
                <w:rFonts w:ascii="Times New Roman" w:hAnsi="Times New Roman"/>
                <w:bCs/>
                <w:sz w:val="20"/>
                <w:szCs w:val="20"/>
              </w:rPr>
              <w:t>environment</w:t>
            </w:r>
            <w:r w:rsidR="00C55C15" w:rsidRPr="004B3B23">
              <w:rPr>
                <w:rFonts w:ascii="Times New Roman" w:hAnsi="Times New Roman"/>
                <w:bCs/>
                <w:sz w:val="20"/>
                <w:szCs w:val="20"/>
              </w:rPr>
              <w:t>,</w:t>
            </w:r>
            <w:r w:rsidRPr="004B3B23">
              <w:rPr>
                <w:rFonts w:ascii="Times New Roman" w:hAnsi="Times New Roman"/>
                <w:bCs/>
                <w:sz w:val="20"/>
                <w:szCs w:val="20"/>
              </w:rPr>
              <w:t xml:space="preserve"> </w:t>
            </w:r>
            <w:r w:rsidR="002D0A74" w:rsidRPr="004B3B23">
              <w:rPr>
                <w:rFonts w:ascii="Times New Roman" w:hAnsi="Times New Roman"/>
                <w:bCs/>
                <w:sz w:val="20"/>
                <w:szCs w:val="20"/>
              </w:rPr>
              <w:t>required</w:t>
            </w:r>
            <w:r w:rsidR="008D7ED8" w:rsidRPr="004B3B23">
              <w:rPr>
                <w:rFonts w:ascii="Times New Roman" w:hAnsi="Times New Roman"/>
                <w:bCs/>
                <w:sz w:val="20"/>
                <w:szCs w:val="20"/>
              </w:rPr>
              <w:t xml:space="preserve"> under the Law o</w:t>
            </w:r>
            <w:r w:rsidR="003D7D2D" w:rsidRPr="00C0101F">
              <w:rPr>
                <w:rFonts w:ascii="Times New Roman" w:hAnsi="Times New Roman"/>
                <w:bCs/>
                <w:sz w:val="20"/>
                <w:szCs w:val="20"/>
              </w:rPr>
              <w:t>n</w:t>
            </w:r>
            <w:r w:rsidR="008D7ED8" w:rsidRPr="004B3B23">
              <w:rPr>
                <w:rFonts w:ascii="Times New Roman" w:hAnsi="Times New Roman"/>
                <w:bCs/>
                <w:sz w:val="20"/>
                <w:szCs w:val="20"/>
              </w:rPr>
              <w:t xml:space="preserve"> Environment</w:t>
            </w:r>
            <w:r w:rsidR="00C55C15" w:rsidRPr="004B3B23">
              <w:rPr>
                <w:rFonts w:ascii="Times New Roman" w:hAnsi="Times New Roman"/>
                <w:bCs/>
                <w:sz w:val="20"/>
                <w:szCs w:val="20"/>
              </w:rPr>
              <w:t>,</w:t>
            </w:r>
            <w:r w:rsidR="008D7ED8" w:rsidRPr="004B3B23">
              <w:rPr>
                <w:rFonts w:ascii="Times New Roman" w:hAnsi="Times New Roman"/>
                <w:bCs/>
                <w:sz w:val="20"/>
                <w:szCs w:val="20"/>
              </w:rPr>
              <w:t xml:space="preserve"> is</w:t>
            </w:r>
            <w:r w:rsidRPr="004B3B23">
              <w:rPr>
                <w:rFonts w:ascii="Times New Roman" w:hAnsi="Times New Roman"/>
                <w:bCs/>
                <w:sz w:val="20"/>
                <w:szCs w:val="20"/>
              </w:rPr>
              <w:t xml:space="preserve"> needed for the closure of the</w:t>
            </w:r>
            <w:r w:rsidR="008C41AD" w:rsidRPr="004B3B23">
              <w:rPr>
                <w:rFonts w:ascii="Times New Roman" w:hAnsi="Times New Roman"/>
                <w:bCs/>
                <w:sz w:val="20"/>
                <w:szCs w:val="20"/>
              </w:rPr>
              <w:t xml:space="preserve"> rem</w:t>
            </w:r>
            <w:r w:rsidR="00C55C15" w:rsidRPr="004B3B23">
              <w:rPr>
                <w:rFonts w:ascii="Times New Roman" w:hAnsi="Times New Roman"/>
                <w:bCs/>
                <w:sz w:val="20"/>
                <w:szCs w:val="20"/>
              </w:rPr>
              <w:t>a</w:t>
            </w:r>
            <w:r w:rsidR="008C41AD" w:rsidRPr="004B3B23">
              <w:rPr>
                <w:rFonts w:ascii="Times New Roman" w:hAnsi="Times New Roman"/>
                <w:bCs/>
                <w:sz w:val="20"/>
                <w:szCs w:val="20"/>
              </w:rPr>
              <w:t>ining</w:t>
            </w:r>
            <w:r w:rsidRPr="004B3B23">
              <w:rPr>
                <w:rFonts w:ascii="Times New Roman" w:hAnsi="Times New Roman"/>
                <w:bCs/>
                <w:sz w:val="20"/>
                <w:szCs w:val="20"/>
              </w:rPr>
              <w:t xml:space="preserve"> non</w:t>
            </w:r>
            <w:r w:rsidR="00215C44" w:rsidRPr="004B3B23">
              <w:rPr>
                <w:rFonts w:ascii="Times New Roman" w:hAnsi="Times New Roman"/>
                <w:bCs/>
                <w:sz w:val="20"/>
                <w:szCs w:val="20"/>
              </w:rPr>
              <w:t>-</w:t>
            </w:r>
            <w:r w:rsidRPr="004B3B23">
              <w:rPr>
                <w:rFonts w:ascii="Times New Roman" w:hAnsi="Times New Roman"/>
                <w:bCs/>
                <w:sz w:val="20"/>
                <w:szCs w:val="20"/>
              </w:rPr>
              <w:t>comp</w:t>
            </w:r>
            <w:r w:rsidR="00215C44" w:rsidRPr="004B3B23">
              <w:rPr>
                <w:rFonts w:ascii="Times New Roman" w:hAnsi="Times New Roman"/>
                <w:bCs/>
                <w:sz w:val="20"/>
                <w:szCs w:val="20"/>
              </w:rPr>
              <w:t>l</w:t>
            </w:r>
            <w:r w:rsidRPr="004B3B23">
              <w:rPr>
                <w:rFonts w:ascii="Times New Roman" w:hAnsi="Times New Roman"/>
                <w:bCs/>
                <w:sz w:val="20"/>
                <w:szCs w:val="20"/>
              </w:rPr>
              <w:t>iant landfills.</w:t>
            </w:r>
          </w:p>
          <w:p w14:paraId="13BE6E27" w14:textId="5FA11BF6" w:rsidR="00F9026A" w:rsidRPr="004B3B23" w:rsidRDefault="00F9026A" w:rsidP="006D6622">
            <w:pPr>
              <w:rPr>
                <w:rFonts w:ascii="Times New Roman" w:hAnsi="Times New Roman"/>
                <w:bCs/>
                <w:sz w:val="20"/>
                <w:szCs w:val="20"/>
              </w:rPr>
            </w:pPr>
            <w:r w:rsidRPr="004B3B23">
              <w:rPr>
                <w:rFonts w:ascii="Times New Roman" w:hAnsi="Times New Roman"/>
                <w:bCs/>
                <w:sz w:val="20"/>
                <w:szCs w:val="20"/>
              </w:rPr>
              <w:t xml:space="preserve">Preparation of </w:t>
            </w:r>
            <w:r w:rsidR="00C55C15" w:rsidRPr="00C0101F">
              <w:rPr>
                <w:rFonts w:ascii="Times New Roman" w:hAnsi="Times New Roman"/>
                <w:bCs/>
                <w:sz w:val="20"/>
                <w:szCs w:val="20"/>
              </w:rPr>
              <w:t xml:space="preserve">the </w:t>
            </w:r>
            <w:r w:rsidRPr="004B3B23">
              <w:rPr>
                <w:rFonts w:ascii="Times New Roman" w:hAnsi="Times New Roman"/>
                <w:bCs/>
                <w:sz w:val="20"/>
                <w:szCs w:val="20"/>
              </w:rPr>
              <w:t xml:space="preserve">technical documentation (Detailed Design) for </w:t>
            </w:r>
            <w:r w:rsidR="00C55C15" w:rsidRPr="00C0101F">
              <w:rPr>
                <w:rFonts w:ascii="Times New Roman" w:hAnsi="Times New Roman"/>
                <w:bCs/>
                <w:sz w:val="20"/>
                <w:szCs w:val="20"/>
              </w:rPr>
              <w:t xml:space="preserve">the </w:t>
            </w:r>
            <w:r w:rsidRPr="004B3B23">
              <w:rPr>
                <w:rFonts w:ascii="Times New Roman" w:hAnsi="Times New Roman"/>
                <w:bCs/>
                <w:sz w:val="20"/>
                <w:szCs w:val="20"/>
              </w:rPr>
              <w:t>closure of non</w:t>
            </w:r>
            <w:r w:rsidR="00215C44" w:rsidRPr="004B3B23">
              <w:rPr>
                <w:rFonts w:ascii="Times New Roman" w:hAnsi="Times New Roman"/>
                <w:bCs/>
                <w:sz w:val="20"/>
                <w:szCs w:val="20"/>
              </w:rPr>
              <w:t>-</w:t>
            </w:r>
            <w:r w:rsidRPr="004B3B23">
              <w:rPr>
                <w:rFonts w:ascii="Times New Roman" w:hAnsi="Times New Roman"/>
                <w:bCs/>
                <w:sz w:val="20"/>
                <w:szCs w:val="20"/>
              </w:rPr>
              <w:t>compliant landfills</w:t>
            </w:r>
            <w:r w:rsidR="00F04574" w:rsidRPr="004B3B23">
              <w:rPr>
                <w:rFonts w:ascii="Times New Roman" w:hAnsi="Times New Roman"/>
                <w:bCs/>
                <w:sz w:val="20"/>
                <w:szCs w:val="20"/>
              </w:rPr>
              <w:t xml:space="preserve"> and </w:t>
            </w:r>
            <w:r w:rsidR="00C55C15" w:rsidRPr="00C0101F">
              <w:rPr>
                <w:rFonts w:ascii="Times New Roman" w:hAnsi="Times New Roman"/>
                <w:bCs/>
                <w:sz w:val="20"/>
                <w:szCs w:val="20"/>
              </w:rPr>
              <w:t xml:space="preserve">the </w:t>
            </w:r>
            <w:r w:rsidR="00F04574" w:rsidRPr="004B3B23">
              <w:rPr>
                <w:rFonts w:ascii="Times New Roman" w:hAnsi="Times New Roman"/>
                <w:bCs/>
                <w:sz w:val="20"/>
                <w:szCs w:val="20"/>
              </w:rPr>
              <w:t>technical specification for waste equipment</w:t>
            </w:r>
            <w:r w:rsidRPr="004B3B23">
              <w:rPr>
                <w:rFonts w:ascii="Times New Roman" w:hAnsi="Times New Roman"/>
                <w:bCs/>
                <w:sz w:val="20"/>
                <w:szCs w:val="20"/>
              </w:rPr>
              <w:t xml:space="preserve"> for</w:t>
            </w:r>
            <w:r w:rsidR="00C55C15" w:rsidRPr="00C0101F">
              <w:rPr>
                <w:rFonts w:ascii="Times New Roman" w:hAnsi="Times New Roman"/>
                <w:bCs/>
                <w:sz w:val="20"/>
                <w:szCs w:val="20"/>
              </w:rPr>
              <w:t xml:space="preserve"> the</w:t>
            </w:r>
            <w:r w:rsidRPr="004B3B23">
              <w:rPr>
                <w:rFonts w:ascii="Times New Roman" w:hAnsi="Times New Roman"/>
                <w:bCs/>
                <w:sz w:val="20"/>
                <w:szCs w:val="20"/>
              </w:rPr>
              <w:t xml:space="preserve"> Integrated Waste Management system in </w:t>
            </w:r>
            <w:r w:rsidR="00C55C15" w:rsidRPr="00C0101F">
              <w:rPr>
                <w:rFonts w:ascii="Times New Roman" w:hAnsi="Times New Roman"/>
                <w:bCs/>
                <w:sz w:val="20"/>
                <w:szCs w:val="20"/>
              </w:rPr>
              <w:t xml:space="preserve">the </w:t>
            </w:r>
            <w:r w:rsidRPr="004B3B23">
              <w:rPr>
                <w:rFonts w:ascii="Times New Roman" w:hAnsi="Times New Roman"/>
                <w:bCs/>
                <w:sz w:val="20"/>
                <w:szCs w:val="20"/>
              </w:rPr>
              <w:t xml:space="preserve">East and Northeast regions </w:t>
            </w:r>
            <w:r w:rsidR="00215C44" w:rsidRPr="004B3B23">
              <w:rPr>
                <w:rFonts w:ascii="Times New Roman" w:hAnsi="Times New Roman"/>
                <w:bCs/>
                <w:sz w:val="20"/>
                <w:szCs w:val="20"/>
              </w:rPr>
              <w:t>–</w:t>
            </w:r>
            <w:r w:rsidR="00892F06" w:rsidRPr="004B3B23">
              <w:rPr>
                <w:rFonts w:ascii="Times New Roman" w:hAnsi="Times New Roman"/>
                <w:bCs/>
                <w:sz w:val="20"/>
                <w:szCs w:val="20"/>
              </w:rPr>
              <w:t xml:space="preserve"> P</w:t>
            </w:r>
            <w:r w:rsidRPr="004B3B23">
              <w:rPr>
                <w:rFonts w:ascii="Times New Roman" w:hAnsi="Times New Roman"/>
                <w:bCs/>
                <w:sz w:val="20"/>
                <w:szCs w:val="20"/>
              </w:rPr>
              <w:t>hase</w:t>
            </w:r>
            <w:r w:rsidR="002D0A74" w:rsidRPr="004B3B23">
              <w:rPr>
                <w:rFonts w:ascii="Times New Roman" w:hAnsi="Times New Roman"/>
                <w:bCs/>
                <w:sz w:val="20"/>
                <w:szCs w:val="20"/>
              </w:rPr>
              <w:t xml:space="preserve"> </w:t>
            </w:r>
            <w:r w:rsidR="00215C44" w:rsidRPr="004B3B23">
              <w:rPr>
                <w:rFonts w:ascii="Times New Roman" w:hAnsi="Times New Roman"/>
                <w:bCs/>
                <w:sz w:val="20"/>
                <w:szCs w:val="20"/>
              </w:rPr>
              <w:t>II,</w:t>
            </w:r>
            <w:r w:rsidRPr="004B3B23">
              <w:rPr>
                <w:rFonts w:ascii="Times New Roman" w:hAnsi="Times New Roman"/>
                <w:bCs/>
                <w:sz w:val="20"/>
                <w:szCs w:val="20"/>
              </w:rPr>
              <w:t xml:space="preserve"> will be completed </w:t>
            </w:r>
            <w:r w:rsidR="004069D3" w:rsidRPr="004B3B23">
              <w:rPr>
                <w:rFonts w:ascii="Times New Roman" w:hAnsi="Times New Roman"/>
                <w:bCs/>
                <w:sz w:val="20"/>
                <w:szCs w:val="20"/>
              </w:rPr>
              <w:t xml:space="preserve">under this </w:t>
            </w:r>
            <w:r w:rsidR="008C41AD" w:rsidRPr="004B3B23">
              <w:rPr>
                <w:rFonts w:ascii="Times New Roman" w:hAnsi="Times New Roman"/>
                <w:bCs/>
                <w:sz w:val="20"/>
                <w:szCs w:val="20"/>
              </w:rPr>
              <w:t xml:space="preserve">separate </w:t>
            </w:r>
            <w:r w:rsidR="004069D3" w:rsidRPr="004B3B23">
              <w:rPr>
                <w:rFonts w:ascii="Times New Roman" w:hAnsi="Times New Roman"/>
                <w:bCs/>
                <w:sz w:val="20"/>
                <w:szCs w:val="20"/>
              </w:rPr>
              <w:t>project</w:t>
            </w:r>
            <w:r w:rsidR="00892F06" w:rsidRPr="004B3B23">
              <w:rPr>
                <w:rFonts w:ascii="Times New Roman" w:hAnsi="Times New Roman"/>
                <w:bCs/>
                <w:sz w:val="20"/>
                <w:szCs w:val="20"/>
              </w:rPr>
              <w:t xml:space="preserve"> </w:t>
            </w:r>
            <w:r w:rsidR="00AA3118" w:rsidRPr="004B3B23">
              <w:rPr>
                <w:rFonts w:ascii="Times New Roman" w:hAnsi="Times New Roman"/>
                <w:bCs/>
                <w:sz w:val="20"/>
                <w:szCs w:val="20"/>
              </w:rPr>
              <w:t>and it</w:t>
            </w:r>
            <w:r w:rsidR="00F04574" w:rsidRPr="004B3B23">
              <w:rPr>
                <w:rFonts w:ascii="Times New Roman" w:hAnsi="Times New Roman"/>
                <w:bCs/>
                <w:sz w:val="20"/>
                <w:szCs w:val="20"/>
              </w:rPr>
              <w:t xml:space="preserve"> is expected</w:t>
            </w:r>
            <w:r w:rsidR="00C55C15" w:rsidRPr="00C0101F">
              <w:rPr>
                <w:rFonts w:ascii="Times New Roman" w:hAnsi="Times New Roman"/>
                <w:bCs/>
                <w:sz w:val="20"/>
                <w:szCs w:val="20"/>
              </w:rPr>
              <w:t xml:space="preserve"> that</w:t>
            </w:r>
            <w:r w:rsidR="00F04574" w:rsidRPr="004B3B23">
              <w:rPr>
                <w:rFonts w:ascii="Times New Roman" w:hAnsi="Times New Roman"/>
                <w:bCs/>
                <w:sz w:val="20"/>
                <w:szCs w:val="20"/>
              </w:rPr>
              <w:t xml:space="preserve"> the procurement procedure for this </w:t>
            </w:r>
            <w:r w:rsidR="00C55C15" w:rsidRPr="00C0101F">
              <w:rPr>
                <w:rFonts w:ascii="Times New Roman" w:hAnsi="Times New Roman"/>
                <w:bCs/>
                <w:sz w:val="20"/>
                <w:szCs w:val="20"/>
              </w:rPr>
              <w:t>will</w:t>
            </w:r>
            <w:r w:rsidR="00F04574" w:rsidRPr="004B3B23">
              <w:rPr>
                <w:rFonts w:ascii="Times New Roman" w:hAnsi="Times New Roman"/>
                <w:bCs/>
                <w:sz w:val="20"/>
                <w:szCs w:val="20"/>
              </w:rPr>
              <w:t xml:space="preserve"> start in Q</w:t>
            </w:r>
            <w:r w:rsidR="008C41AD" w:rsidRPr="004B3B23">
              <w:rPr>
                <w:rFonts w:ascii="Times New Roman" w:hAnsi="Times New Roman"/>
                <w:bCs/>
                <w:sz w:val="20"/>
                <w:szCs w:val="20"/>
              </w:rPr>
              <w:t>1</w:t>
            </w:r>
            <w:r w:rsidR="00F04574" w:rsidRPr="004B3B23">
              <w:rPr>
                <w:rFonts w:ascii="Times New Roman" w:hAnsi="Times New Roman"/>
                <w:bCs/>
                <w:sz w:val="20"/>
                <w:szCs w:val="20"/>
              </w:rPr>
              <w:t xml:space="preserve"> of 2025 provided </w:t>
            </w:r>
            <w:r w:rsidR="00AA3118" w:rsidRPr="004B3B23">
              <w:rPr>
                <w:rFonts w:ascii="Times New Roman" w:hAnsi="Times New Roman"/>
                <w:bCs/>
                <w:sz w:val="20"/>
                <w:szCs w:val="20"/>
              </w:rPr>
              <w:t>that</w:t>
            </w:r>
            <w:r w:rsidR="00F04574" w:rsidRPr="004B3B23">
              <w:rPr>
                <w:rFonts w:ascii="Times New Roman" w:hAnsi="Times New Roman"/>
                <w:bCs/>
                <w:sz w:val="20"/>
                <w:szCs w:val="20"/>
              </w:rPr>
              <w:t xml:space="preserve"> </w:t>
            </w:r>
            <w:r w:rsidR="00C55C15" w:rsidRPr="00C0101F">
              <w:rPr>
                <w:rFonts w:ascii="Times New Roman" w:hAnsi="Times New Roman"/>
                <w:bCs/>
                <w:sz w:val="20"/>
                <w:szCs w:val="20"/>
              </w:rPr>
              <w:t xml:space="preserve">the </w:t>
            </w:r>
            <w:r w:rsidR="00F04574" w:rsidRPr="004B3B23">
              <w:rPr>
                <w:rFonts w:ascii="Times New Roman" w:hAnsi="Times New Roman"/>
                <w:bCs/>
                <w:sz w:val="20"/>
                <w:szCs w:val="20"/>
              </w:rPr>
              <w:t xml:space="preserve">implementation of the first phase </w:t>
            </w:r>
            <w:r w:rsidR="00AA3118" w:rsidRPr="004B3B23">
              <w:rPr>
                <w:rFonts w:ascii="Times New Roman" w:hAnsi="Times New Roman"/>
                <w:bCs/>
                <w:sz w:val="20"/>
                <w:szCs w:val="20"/>
              </w:rPr>
              <w:t>would</w:t>
            </w:r>
            <w:r w:rsidR="00F04574" w:rsidRPr="004B3B23">
              <w:rPr>
                <w:rFonts w:ascii="Times New Roman" w:hAnsi="Times New Roman"/>
                <w:bCs/>
                <w:sz w:val="20"/>
                <w:szCs w:val="20"/>
              </w:rPr>
              <w:t xml:space="preserve"> be </w:t>
            </w:r>
            <w:r w:rsidR="00AA3118" w:rsidRPr="004B3B23">
              <w:rPr>
                <w:rFonts w:ascii="Times New Roman" w:hAnsi="Times New Roman"/>
                <w:bCs/>
                <w:sz w:val="20"/>
                <w:szCs w:val="20"/>
              </w:rPr>
              <w:t>in</w:t>
            </w:r>
            <w:r w:rsidR="00C55C15" w:rsidRPr="00C0101F">
              <w:rPr>
                <w:rFonts w:ascii="Times New Roman" w:hAnsi="Times New Roman"/>
                <w:bCs/>
                <w:sz w:val="20"/>
                <w:szCs w:val="20"/>
              </w:rPr>
              <w:t xml:space="preserve"> an</w:t>
            </w:r>
            <w:r w:rsidR="00AA3118" w:rsidRPr="004B3B23">
              <w:rPr>
                <w:rFonts w:ascii="Times New Roman" w:hAnsi="Times New Roman"/>
                <w:bCs/>
                <w:sz w:val="20"/>
                <w:szCs w:val="20"/>
              </w:rPr>
              <w:t xml:space="preserve"> advanced stage of implementation by then. </w:t>
            </w:r>
            <w:r w:rsidR="00F35EA8" w:rsidRPr="004B3B23">
              <w:rPr>
                <w:rFonts w:ascii="Times New Roman" w:hAnsi="Times New Roman"/>
                <w:bCs/>
                <w:sz w:val="20"/>
                <w:szCs w:val="20"/>
              </w:rPr>
              <w:t xml:space="preserve">Afterward, </w:t>
            </w:r>
            <w:r w:rsidR="008C41AD" w:rsidRPr="004B3B23">
              <w:rPr>
                <w:rFonts w:ascii="Times New Roman" w:hAnsi="Times New Roman"/>
                <w:bCs/>
                <w:sz w:val="20"/>
                <w:szCs w:val="20"/>
              </w:rPr>
              <w:t xml:space="preserve">with the major project, </w:t>
            </w:r>
            <w:r w:rsidR="00F35EA8" w:rsidRPr="004B3B23">
              <w:rPr>
                <w:rFonts w:ascii="Times New Roman" w:hAnsi="Times New Roman"/>
                <w:bCs/>
                <w:sz w:val="20"/>
                <w:szCs w:val="20"/>
              </w:rPr>
              <w:t>the</w:t>
            </w:r>
            <w:r w:rsidR="00AA3118" w:rsidRPr="004B3B23">
              <w:rPr>
                <w:rFonts w:ascii="Times New Roman" w:hAnsi="Times New Roman"/>
                <w:bCs/>
                <w:sz w:val="20"/>
                <w:szCs w:val="20"/>
              </w:rPr>
              <w:t xml:space="preserve"> purchase </w:t>
            </w:r>
            <w:r w:rsidR="008D7ED8" w:rsidRPr="004B3B23">
              <w:rPr>
                <w:rFonts w:ascii="Times New Roman" w:hAnsi="Times New Roman"/>
                <w:bCs/>
                <w:sz w:val="20"/>
                <w:szCs w:val="20"/>
              </w:rPr>
              <w:t xml:space="preserve">of equipment and </w:t>
            </w:r>
            <w:r w:rsidR="00215C44" w:rsidRPr="004B3B23">
              <w:rPr>
                <w:rFonts w:ascii="Times New Roman" w:hAnsi="Times New Roman"/>
                <w:bCs/>
                <w:sz w:val="20"/>
                <w:szCs w:val="20"/>
              </w:rPr>
              <w:t xml:space="preserve">works </w:t>
            </w:r>
            <w:r w:rsidR="0007394F" w:rsidRPr="004B3B23">
              <w:rPr>
                <w:rFonts w:ascii="Times New Roman" w:hAnsi="Times New Roman"/>
                <w:bCs/>
                <w:sz w:val="20"/>
                <w:szCs w:val="20"/>
              </w:rPr>
              <w:t xml:space="preserve">for </w:t>
            </w:r>
            <w:r w:rsidR="008D7ED8" w:rsidRPr="004B3B23">
              <w:rPr>
                <w:rFonts w:ascii="Times New Roman" w:hAnsi="Times New Roman"/>
                <w:bCs/>
                <w:sz w:val="20"/>
                <w:szCs w:val="20"/>
              </w:rPr>
              <w:t>closure of</w:t>
            </w:r>
            <w:r w:rsidR="00C55C15" w:rsidRPr="00C0101F">
              <w:rPr>
                <w:rFonts w:ascii="Times New Roman" w:hAnsi="Times New Roman"/>
                <w:bCs/>
                <w:sz w:val="20"/>
                <w:szCs w:val="20"/>
              </w:rPr>
              <w:t xml:space="preserve"> the</w:t>
            </w:r>
            <w:r w:rsidR="008D7ED8" w:rsidRPr="004B3B23">
              <w:rPr>
                <w:rFonts w:ascii="Times New Roman" w:hAnsi="Times New Roman"/>
                <w:bCs/>
                <w:sz w:val="20"/>
                <w:szCs w:val="20"/>
              </w:rPr>
              <w:t xml:space="preserve"> non-compliant </w:t>
            </w:r>
            <w:r w:rsidR="00E1380A" w:rsidRPr="004B3B23">
              <w:rPr>
                <w:rFonts w:ascii="Times New Roman" w:hAnsi="Times New Roman"/>
                <w:bCs/>
                <w:sz w:val="20"/>
                <w:szCs w:val="20"/>
              </w:rPr>
              <w:t>landfill</w:t>
            </w:r>
            <w:r w:rsidR="00AA3118" w:rsidRPr="004B3B23">
              <w:rPr>
                <w:rFonts w:ascii="Times New Roman" w:hAnsi="Times New Roman"/>
                <w:bCs/>
                <w:sz w:val="20"/>
                <w:szCs w:val="20"/>
              </w:rPr>
              <w:t xml:space="preserve"> projects can start with procurement in Q1 of 2027</w:t>
            </w:r>
            <w:r w:rsidR="008D7ED8" w:rsidRPr="004B3B23">
              <w:rPr>
                <w:rFonts w:ascii="Times New Roman" w:hAnsi="Times New Roman"/>
                <w:bCs/>
                <w:sz w:val="20"/>
                <w:szCs w:val="20"/>
              </w:rPr>
              <w:t xml:space="preserve">. </w:t>
            </w:r>
            <w:r w:rsidR="00672421" w:rsidRPr="004B3B23">
              <w:rPr>
                <w:rFonts w:ascii="Times New Roman" w:hAnsi="Times New Roman"/>
                <w:bCs/>
                <w:sz w:val="20"/>
                <w:szCs w:val="20"/>
              </w:rPr>
              <w:t xml:space="preserve">Part of this major project will also be </w:t>
            </w:r>
            <w:r w:rsidR="0007394F" w:rsidRPr="004B3B23">
              <w:rPr>
                <w:rFonts w:ascii="Times New Roman" w:hAnsi="Times New Roman"/>
                <w:bCs/>
                <w:sz w:val="20"/>
                <w:szCs w:val="20"/>
              </w:rPr>
              <w:t xml:space="preserve">a </w:t>
            </w:r>
            <w:r w:rsidR="00672421" w:rsidRPr="004B3B23">
              <w:rPr>
                <w:rFonts w:ascii="Times New Roman" w:hAnsi="Times New Roman"/>
                <w:bCs/>
                <w:sz w:val="20"/>
                <w:szCs w:val="20"/>
              </w:rPr>
              <w:t>technical audit and supervision of the works contract.</w:t>
            </w:r>
          </w:p>
          <w:p w14:paraId="21C06E3D" w14:textId="01213BF6" w:rsidR="00F9026A" w:rsidRPr="004B3B23" w:rsidRDefault="00F9026A" w:rsidP="006D6622">
            <w:pPr>
              <w:rPr>
                <w:rFonts w:ascii="Times New Roman" w:hAnsi="Times New Roman"/>
                <w:bCs/>
                <w:sz w:val="20"/>
                <w:szCs w:val="20"/>
              </w:rPr>
            </w:pPr>
            <w:r w:rsidRPr="004B3B23">
              <w:rPr>
                <w:rFonts w:ascii="Times New Roman" w:hAnsi="Times New Roman"/>
                <w:bCs/>
                <w:sz w:val="20"/>
                <w:szCs w:val="20"/>
              </w:rPr>
              <w:t xml:space="preserve">The tender dossier should include green procurement elements. All EU-required standards should be properly addressed in </w:t>
            </w:r>
            <w:r w:rsidR="00C55C15" w:rsidRPr="00C0101F">
              <w:rPr>
                <w:rFonts w:ascii="Times New Roman" w:hAnsi="Times New Roman"/>
                <w:bCs/>
                <w:sz w:val="20"/>
                <w:szCs w:val="20"/>
              </w:rPr>
              <w:t xml:space="preserve">the </w:t>
            </w:r>
            <w:r w:rsidRPr="004B3B23">
              <w:rPr>
                <w:rFonts w:ascii="Times New Roman" w:hAnsi="Times New Roman"/>
                <w:bCs/>
                <w:sz w:val="20"/>
                <w:szCs w:val="20"/>
              </w:rPr>
              <w:t xml:space="preserve">technical documentation and </w:t>
            </w:r>
            <w:r w:rsidR="00C55C15" w:rsidRPr="00C0101F">
              <w:rPr>
                <w:rFonts w:ascii="Times New Roman" w:hAnsi="Times New Roman"/>
                <w:bCs/>
                <w:sz w:val="20"/>
                <w:szCs w:val="20"/>
              </w:rPr>
              <w:t xml:space="preserve">in the </w:t>
            </w:r>
            <w:r w:rsidRPr="004B3B23">
              <w:rPr>
                <w:rFonts w:ascii="Times New Roman" w:hAnsi="Times New Roman"/>
                <w:bCs/>
                <w:sz w:val="20"/>
                <w:szCs w:val="20"/>
              </w:rPr>
              <w:t>tender dossiers.</w:t>
            </w:r>
          </w:p>
        </w:tc>
      </w:tr>
      <w:tr w:rsidR="00F9026A" w:rsidRPr="004B3B23" w14:paraId="6B04A451" w14:textId="77777777" w:rsidTr="00102FEA">
        <w:trPr>
          <w:trHeight w:val="346"/>
          <w:jc w:val="center"/>
        </w:trPr>
        <w:tc>
          <w:tcPr>
            <w:tcW w:w="1448" w:type="pct"/>
            <w:tcBorders>
              <w:top w:val="single" w:sz="4" w:space="0" w:color="auto"/>
              <w:left w:val="single" w:sz="4" w:space="0" w:color="auto"/>
              <w:bottom w:val="single" w:sz="4" w:space="0" w:color="auto"/>
              <w:right w:val="single" w:sz="4" w:space="0" w:color="auto"/>
            </w:tcBorders>
            <w:shd w:val="clear" w:color="auto" w:fill="D9D9D9"/>
            <w:vAlign w:val="center"/>
          </w:tcPr>
          <w:p w14:paraId="586C5CC9" w14:textId="77777777" w:rsidR="00F9026A" w:rsidRPr="004B3B23" w:rsidRDefault="00F9026A" w:rsidP="006D6622">
            <w:pPr>
              <w:rPr>
                <w:rFonts w:ascii="Times New Roman" w:hAnsi="Times New Roman"/>
                <w:b/>
                <w:bCs/>
                <w:sz w:val="20"/>
                <w:szCs w:val="20"/>
              </w:rPr>
            </w:pPr>
            <w:r w:rsidRPr="004B3B23">
              <w:rPr>
                <w:rFonts w:ascii="Times New Roman" w:hAnsi="Times New Roman"/>
                <w:b/>
                <w:bCs/>
                <w:sz w:val="20"/>
                <w:szCs w:val="20"/>
              </w:rPr>
              <w:t>Maturity level</w:t>
            </w:r>
          </w:p>
        </w:tc>
        <w:tc>
          <w:tcPr>
            <w:tcW w:w="3552" w:type="pct"/>
            <w:tcBorders>
              <w:top w:val="single" w:sz="4" w:space="0" w:color="auto"/>
              <w:left w:val="single" w:sz="4" w:space="0" w:color="auto"/>
              <w:bottom w:val="single" w:sz="4" w:space="0" w:color="auto"/>
              <w:right w:val="single" w:sz="4" w:space="0" w:color="auto"/>
            </w:tcBorders>
            <w:vAlign w:val="center"/>
          </w:tcPr>
          <w:p w14:paraId="503060F6" w14:textId="73CA0251" w:rsidR="00F9026A" w:rsidRPr="004B3B23" w:rsidRDefault="00326A91" w:rsidP="006D6622">
            <w:pPr>
              <w:rPr>
                <w:rFonts w:ascii="Times New Roman" w:hAnsi="Times New Roman"/>
                <w:sz w:val="20"/>
                <w:szCs w:val="20"/>
              </w:rPr>
            </w:pPr>
            <w:r w:rsidRPr="004B3B23">
              <w:rPr>
                <w:rFonts w:ascii="Times New Roman" w:hAnsi="Times New Roman"/>
                <w:bCs/>
                <w:sz w:val="20"/>
                <w:szCs w:val="20"/>
              </w:rPr>
              <w:t>T</w:t>
            </w:r>
            <w:r w:rsidR="006A54A0" w:rsidRPr="00C0101F">
              <w:rPr>
                <w:rFonts w:ascii="Times New Roman" w:hAnsi="Times New Roman"/>
                <w:bCs/>
                <w:sz w:val="20"/>
                <w:szCs w:val="20"/>
              </w:rPr>
              <w:t>he t</w:t>
            </w:r>
            <w:r w:rsidRPr="004B3B23">
              <w:rPr>
                <w:rFonts w:ascii="Times New Roman" w:hAnsi="Times New Roman"/>
                <w:bCs/>
                <w:sz w:val="20"/>
                <w:szCs w:val="20"/>
              </w:rPr>
              <w:t xml:space="preserve">echnical documentation (Detailed Design) for closure of non-compliant landfills and </w:t>
            </w:r>
            <w:r w:rsidR="006A54A0" w:rsidRPr="00C0101F">
              <w:rPr>
                <w:rFonts w:ascii="Times New Roman" w:hAnsi="Times New Roman"/>
                <w:bCs/>
                <w:sz w:val="20"/>
                <w:szCs w:val="20"/>
              </w:rPr>
              <w:t xml:space="preserve">the </w:t>
            </w:r>
            <w:r w:rsidRPr="004B3B23">
              <w:rPr>
                <w:rFonts w:ascii="Times New Roman" w:hAnsi="Times New Roman"/>
                <w:bCs/>
                <w:sz w:val="20"/>
                <w:szCs w:val="20"/>
              </w:rPr>
              <w:t xml:space="preserve">technical specification for waste equipment for </w:t>
            </w:r>
            <w:r w:rsidR="006A54A0" w:rsidRPr="00C0101F">
              <w:rPr>
                <w:rFonts w:ascii="Times New Roman" w:hAnsi="Times New Roman"/>
                <w:bCs/>
                <w:sz w:val="20"/>
                <w:szCs w:val="20"/>
              </w:rPr>
              <w:t xml:space="preserve">the </w:t>
            </w:r>
            <w:r w:rsidRPr="004B3B23">
              <w:rPr>
                <w:rFonts w:ascii="Times New Roman" w:hAnsi="Times New Roman"/>
                <w:bCs/>
                <w:sz w:val="20"/>
                <w:szCs w:val="20"/>
              </w:rPr>
              <w:t xml:space="preserve">Integrated Waste Management system in </w:t>
            </w:r>
            <w:r w:rsidR="006A54A0" w:rsidRPr="00C0101F">
              <w:rPr>
                <w:rFonts w:ascii="Times New Roman" w:hAnsi="Times New Roman"/>
                <w:bCs/>
                <w:sz w:val="20"/>
                <w:szCs w:val="20"/>
              </w:rPr>
              <w:t xml:space="preserve">the </w:t>
            </w:r>
            <w:r w:rsidRPr="004B3B23">
              <w:rPr>
                <w:rFonts w:ascii="Times New Roman" w:hAnsi="Times New Roman"/>
                <w:bCs/>
                <w:sz w:val="20"/>
                <w:szCs w:val="20"/>
              </w:rPr>
              <w:t xml:space="preserve">East and Northeast regions – Phase II and </w:t>
            </w:r>
            <w:r w:rsidR="006A54A0" w:rsidRPr="00C0101F">
              <w:rPr>
                <w:rFonts w:ascii="Times New Roman" w:hAnsi="Times New Roman"/>
                <w:bCs/>
                <w:sz w:val="20"/>
                <w:szCs w:val="20"/>
              </w:rPr>
              <w:t xml:space="preserve">the </w:t>
            </w:r>
            <w:r w:rsidRPr="004B3B23">
              <w:rPr>
                <w:rFonts w:ascii="Times New Roman" w:hAnsi="Times New Roman"/>
                <w:bCs/>
                <w:sz w:val="20"/>
                <w:szCs w:val="20"/>
              </w:rPr>
              <w:t xml:space="preserve">Major project application, shall be finalised by </w:t>
            </w:r>
            <w:r w:rsidR="006A54A0" w:rsidRPr="00C0101F">
              <w:rPr>
                <w:rFonts w:ascii="Times New Roman" w:hAnsi="Times New Roman"/>
                <w:bCs/>
                <w:sz w:val="20"/>
                <w:szCs w:val="20"/>
              </w:rPr>
              <w:t xml:space="preserve">the </w:t>
            </w:r>
            <w:r w:rsidRPr="004B3B23">
              <w:rPr>
                <w:rFonts w:ascii="Times New Roman" w:hAnsi="Times New Roman"/>
                <w:bCs/>
                <w:sz w:val="20"/>
                <w:szCs w:val="20"/>
              </w:rPr>
              <w:t xml:space="preserve">end of 2026. The </w:t>
            </w:r>
            <w:r w:rsidR="00273699" w:rsidRPr="004B3B23">
              <w:rPr>
                <w:rFonts w:ascii="Times New Roman" w:hAnsi="Times New Roman"/>
                <w:bCs/>
                <w:sz w:val="20"/>
                <w:szCs w:val="20"/>
              </w:rPr>
              <w:t>procurement</w:t>
            </w:r>
            <w:r w:rsidRPr="004B3B23">
              <w:rPr>
                <w:rFonts w:ascii="Times New Roman" w:hAnsi="Times New Roman"/>
                <w:bCs/>
                <w:sz w:val="20"/>
                <w:szCs w:val="20"/>
              </w:rPr>
              <w:t xml:space="preserve"> of the project for purchasing of equipment </w:t>
            </w:r>
            <w:r w:rsidR="00273699" w:rsidRPr="004B3B23">
              <w:rPr>
                <w:rFonts w:ascii="Times New Roman" w:hAnsi="Times New Roman"/>
                <w:bCs/>
                <w:sz w:val="20"/>
                <w:szCs w:val="20"/>
              </w:rPr>
              <w:t>will</w:t>
            </w:r>
            <w:r w:rsidRPr="004B3B23">
              <w:rPr>
                <w:rFonts w:ascii="Times New Roman" w:hAnsi="Times New Roman"/>
                <w:bCs/>
                <w:sz w:val="20"/>
                <w:szCs w:val="20"/>
              </w:rPr>
              <w:t xml:space="preserve"> start in Q1 2027 while the procurement of </w:t>
            </w:r>
            <w:r w:rsidR="006A54A0" w:rsidRPr="00C0101F">
              <w:rPr>
                <w:rFonts w:ascii="Times New Roman" w:hAnsi="Times New Roman"/>
                <w:bCs/>
                <w:sz w:val="20"/>
                <w:szCs w:val="20"/>
              </w:rPr>
              <w:t xml:space="preserve">the </w:t>
            </w:r>
            <w:r w:rsidRPr="004B3B23">
              <w:rPr>
                <w:rFonts w:ascii="Times New Roman" w:hAnsi="Times New Roman"/>
                <w:bCs/>
                <w:sz w:val="20"/>
                <w:szCs w:val="20"/>
              </w:rPr>
              <w:t xml:space="preserve">works contract for closure of non-compliant landfills </w:t>
            </w:r>
            <w:r w:rsidR="00273699" w:rsidRPr="004B3B23">
              <w:rPr>
                <w:rFonts w:ascii="Times New Roman" w:hAnsi="Times New Roman"/>
                <w:bCs/>
                <w:sz w:val="20"/>
                <w:szCs w:val="20"/>
              </w:rPr>
              <w:t>will</w:t>
            </w:r>
            <w:r w:rsidRPr="004B3B23">
              <w:rPr>
                <w:rFonts w:ascii="Times New Roman" w:hAnsi="Times New Roman"/>
                <w:bCs/>
                <w:sz w:val="20"/>
                <w:szCs w:val="20"/>
              </w:rPr>
              <w:t xml:space="preserve"> start</w:t>
            </w:r>
            <w:r w:rsidR="006A54A0" w:rsidRPr="00C0101F">
              <w:rPr>
                <w:rFonts w:ascii="Times New Roman" w:hAnsi="Times New Roman"/>
                <w:bCs/>
                <w:sz w:val="20"/>
                <w:szCs w:val="20"/>
              </w:rPr>
              <w:t xml:space="preserve"> in</w:t>
            </w:r>
            <w:r w:rsidRPr="004B3B23">
              <w:rPr>
                <w:rFonts w:ascii="Times New Roman" w:hAnsi="Times New Roman"/>
                <w:bCs/>
                <w:sz w:val="20"/>
                <w:szCs w:val="20"/>
              </w:rPr>
              <w:t xml:space="preserve"> Q3 of 2027. Consequently, the implementation of the major project will start first with purchasing of </w:t>
            </w:r>
            <w:r w:rsidR="00F44962" w:rsidRPr="00C0101F">
              <w:rPr>
                <w:rFonts w:ascii="Times New Roman" w:hAnsi="Times New Roman"/>
                <w:bCs/>
                <w:sz w:val="20"/>
                <w:szCs w:val="20"/>
              </w:rPr>
              <w:t xml:space="preserve">the </w:t>
            </w:r>
            <w:r w:rsidRPr="004B3B23">
              <w:rPr>
                <w:rFonts w:ascii="Times New Roman" w:hAnsi="Times New Roman"/>
                <w:bCs/>
                <w:sz w:val="20"/>
                <w:szCs w:val="20"/>
              </w:rPr>
              <w:t xml:space="preserve">waste equipment in Q1 2028 followed by the start with implementation of the works project for closure of non-compliant </w:t>
            </w:r>
            <w:r w:rsidR="00F44962" w:rsidRPr="00C0101F">
              <w:rPr>
                <w:rFonts w:ascii="Times New Roman" w:hAnsi="Times New Roman"/>
                <w:bCs/>
                <w:sz w:val="20"/>
                <w:szCs w:val="20"/>
              </w:rPr>
              <w:t xml:space="preserve">landfills </w:t>
            </w:r>
            <w:r w:rsidRPr="004B3B23">
              <w:rPr>
                <w:rFonts w:ascii="Times New Roman" w:hAnsi="Times New Roman"/>
                <w:bCs/>
                <w:sz w:val="20"/>
                <w:szCs w:val="20"/>
              </w:rPr>
              <w:t xml:space="preserve">in Q3 2028.  </w:t>
            </w:r>
          </w:p>
        </w:tc>
      </w:tr>
    </w:tbl>
    <w:p w14:paraId="2B7B15AD" w14:textId="77777777" w:rsidR="00F9026A" w:rsidRPr="004B3B23" w:rsidRDefault="00F9026A">
      <w:pPr>
        <w:pStyle w:val="Style2"/>
        <w:outlineLvl w:val="0"/>
      </w:pPr>
      <w:bookmarkStart w:id="39" w:name="_Toc136815589"/>
      <w:r w:rsidRPr="004B3B23">
        <w:t>Mainstreaming</w:t>
      </w:r>
      <w:bookmarkEnd w:id="39"/>
    </w:p>
    <w:p w14:paraId="534DD786" w14:textId="2DFE7B64" w:rsidR="007E23C5" w:rsidRPr="004B3B23" w:rsidRDefault="007E23C5" w:rsidP="00F9026A">
      <w:pPr>
        <w:rPr>
          <w:rFonts w:ascii="Times New Roman" w:hAnsi="Times New Roman"/>
          <w:sz w:val="20"/>
          <w:szCs w:val="20"/>
        </w:rPr>
      </w:pPr>
      <w:r w:rsidRPr="004B3B23">
        <w:rPr>
          <w:rFonts w:ascii="Times New Roman" w:hAnsi="Times New Roman"/>
          <w:sz w:val="20"/>
          <w:szCs w:val="20"/>
        </w:rPr>
        <w:t xml:space="preserve">Investing in wastewater infrastructure ensures that everyone, without discrimination, has access to safe, hygienic, and secure wastewater facilities. This includes socially and culturally acceptable infrastructure, upholding the principles of dignity. Throughout the entire process, from design to implementation and operational phases, all activities related to integrated waste management will prioritise social justice and environmental justice. Stringent controls will be implemented to prevent discrimination and protect the most vulnerable communities from harm during </w:t>
      </w:r>
      <w:r w:rsidR="0062778A" w:rsidRPr="00C0101F">
        <w:rPr>
          <w:rFonts w:ascii="Times New Roman" w:hAnsi="Times New Roman"/>
          <w:sz w:val="20"/>
          <w:szCs w:val="20"/>
        </w:rPr>
        <w:t xml:space="preserve">the </w:t>
      </w:r>
      <w:r w:rsidRPr="004B3B23">
        <w:rPr>
          <w:rFonts w:ascii="Times New Roman" w:hAnsi="Times New Roman"/>
          <w:sz w:val="20"/>
          <w:szCs w:val="20"/>
        </w:rPr>
        <w:t>project implementation.</w:t>
      </w:r>
    </w:p>
    <w:p w14:paraId="6024923A" w14:textId="77777777" w:rsidR="00F9026A" w:rsidRPr="004B3B23" w:rsidRDefault="00F9026A" w:rsidP="00C15A82">
      <w:pPr>
        <w:pStyle w:val="ListParagraph"/>
        <w:numPr>
          <w:ilvl w:val="0"/>
          <w:numId w:val="10"/>
        </w:numPr>
        <w:rPr>
          <w:rFonts w:cs="Times New Roman"/>
          <w:b/>
          <w:bCs/>
          <w:vanish/>
          <w:sz w:val="20"/>
          <w:szCs w:val="20"/>
        </w:rPr>
      </w:pPr>
    </w:p>
    <w:p w14:paraId="760AB0B4" w14:textId="77777777" w:rsidR="00F9026A" w:rsidRPr="004B3B23" w:rsidRDefault="00F9026A" w:rsidP="00C15A82">
      <w:pPr>
        <w:pStyle w:val="ListParagraph"/>
        <w:numPr>
          <w:ilvl w:val="0"/>
          <w:numId w:val="10"/>
        </w:numPr>
        <w:rPr>
          <w:rFonts w:cs="Times New Roman"/>
          <w:b/>
          <w:bCs/>
          <w:vanish/>
          <w:sz w:val="20"/>
          <w:szCs w:val="20"/>
        </w:rPr>
      </w:pPr>
    </w:p>
    <w:p w14:paraId="1329F057" w14:textId="77777777" w:rsidR="00F9026A" w:rsidRPr="004B3B23" w:rsidRDefault="00F9026A" w:rsidP="00C15A82">
      <w:pPr>
        <w:pStyle w:val="ListParagraph"/>
        <w:numPr>
          <w:ilvl w:val="0"/>
          <w:numId w:val="10"/>
        </w:numPr>
        <w:rPr>
          <w:rFonts w:cs="Times New Roman"/>
          <w:b/>
          <w:bCs/>
          <w:vanish/>
          <w:sz w:val="20"/>
          <w:szCs w:val="20"/>
        </w:rPr>
      </w:pPr>
    </w:p>
    <w:p w14:paraId="4AF5F253" w14:textId="77777777" w:rsidR="00F9026A" w:rsidRPr="004B3B23" w:rsidRDefault="00F9026A" w:rsidP="00C15A82">
      <w:pPr>
        <w:pStyle w:val="ListParagraph"/>
        <w:numPr>
          <w:ilvl w:val="0"/>
          <w:numId w:val="10"/>
        </w:numPr>
        <w:rPr>
          <w:rFonts w:cs="Times New Roman"/>
          <w:b/>
          <w:bCs/>
          <w:vanish/>
          <w:sz w:val="20"/>
          <w:szCs w:val="20"/>
        </w:rPr>
      </w:pPr>
    </w:p>
    <w:p w14:paraId="585E473F" w14:textId="77777777" w:rsidR="00F9026A" w:rsidRPr="004B3B23" w:rsidRDefault="00F9026A" w:rsidP="00C15A82">
      <w:pPr>
        <w:pStyle w:val="ListParagraph"/>
        <w:numPr>
          <w:ilvl w:val="1"/>
          <w:numId w:val="10"/>
        </w:numPr>
        <w:rPr>
          <w:rFonts w:cs="Times New Roman"/>
          <w:b/>
          <w:bCs/>
          <w:vanish/>
          <w:sz w:val="20"/>
          <w:szCs w:val="20"/>
        </w:rPr>
      </w:pPr>
    </w:p>
    <w:p w14:paraId="33E027B6" w14:textId="77777777" w:rsidR="00F9026A" w:rsidRPr="004B3B23" w:rsidRDefault="00F9026A" w:rsidP="00C15A82">
      <w:pPr>
        <w:pStyle w:val="ListParagraph"/>
        <w:numPr>
          <w:ilvl w:val="1"/>
          <w:numId w:val="10"/>
        </w:numPr>
        <w:rPr>
          <w:rFonts w:cs="Times New Roman"/>
          <w:b/>
          <w:bCs/>
          <w:vanish/>
          <w:sz w:val="20"/>
          <w:szCs w:val="20"/>
        </w:rPr>
      </w:pPr>
    </w:p>
    <w:p w14:paraId="39603334" w14:textId="77777777" w:rsidR="00F9026A" w:rsidRPr="004B3B23" w:rsidRDefault="00F9026A" w:rsidP="00C15A82">
      <w:pPr>
        <w:pStyle w:val="ListParagraph"/>
        <w:numPr>
          <w:ilvl w:val="1"/>
          <w:numId w:val="10"/>
        </w:numPr>
        <w:rPr>
          <w:rFonts w:cs="Times New Roman"/>
          <w:b/>
          <w:bCs/>
          <w:vanish/>
          <w:sz w:val="20"/>
          <w:szCs w:val="20"/>
        </w:rPr>
      </w:pPr>
    </w:p>
    <w:p w14:paraId="3A9933AC" w14:textId="77777777" w:rsidR="00F9026A" w:rsidRPr="004B3B23" w:rsidRDefault="00F9026A" w:rsidP="00F9026A">
      <w:pPr>
        <w:pStyle w:val="Style3"/>
      </w:pPr>
      <w:bookmarkStart w:id="40" w:name="_Toc136815590"/>
      <w:r w:rsidRPr="004B3B23">
        <w:t>4.3.1</w:t>
      </w:r>
      <w:r w:rsidRPr="004B3B23">
        <w:tab/>
        <w:t>Environmental Protection, Climate Change and Biodiversity</w:t>
      </w:r>
      <w:bookmarkEnd w:id="40"/>
    </w:p>
    <w:p w14:paraId="51FD1298" w14:textId="1B3A659D" w:rsidR="00F9026A" w:rsidRPr="004B3B23" w:rsidRDefault="007E1890" w:rsidP="00F9026A">
      <w:pPr>
        <w:rPr>
          <w:rFonts w:ascii="Times New Roman" w:hAnsi="Times New Roman"/>
          <w:sz w:val="20"/>
          <w:szCs w:val="20"/>
        </w:rPr>
      </w:pPr>
      <w:r w:rsidRPr="004B3B23">
        <w:rPr>
          <w:rFonts w:ascii="Times New Roman" w:hAnsi="Times New Roman"/>
          <w:sz w:val="20"/>
          <w:szCs w:val="20"/>
        </w:rPr>
        <w:t xml:space="preserve">This </w:t>
      </w:r>
      <w:r w:rsidR="004C0A54" w:rsidRPr="004B3B23">
        <w:rPr>
          <w:rFonts w:ascii="Times New Roman" w:hAnsi="Times New Roman"/>
          <w:sz w:val="20"/>
          <w:szCs w:val="20"/>
        </w:rPr>
        <w:t>OP</w:t>
      </w:r>
      <w:r w:rsidRPr="004B3B23">
        <w:rPr>
          <w:rFonts w:ascii="Times New Roman" w:hAnsi="Times New Roman"/>
          <w:sz w:val="20"/>
          <w:szCs w:val="20"/>
        </w:rPr>
        <w:t xml:space="preserve"> aims to support the implementation of the Green Deal and </w:t>
      </w:r>
      <w:r w:rsidR="0017358E" w:rsidRPr="00C0101F">
        <w:rPr>
          <w:rFonts w:ascii="Times New Roman" w:hAnsi="Times New Roman"/>
          <w:sz w:val="20"/>
          <w:szCs w:val="20"/>
        </w:rPr>
        <w:t>the</w:t>
      </w:r>
      <w:r w:rsidR="002A06CD">
        <w:rPr>
          <w:rFonts w:ascii="Times New Roman" w:hAnsi="Times New Roman"/>
          <w:sz w:val="20"/>
          <w:szCs w:val="20"/>
          <w:lang w:val="mk-MK"/>
        </w:rPr>
        <w:t xml:space="preserve"> </w:t>
      </w:r>
      <w:r w:rsidRPr="004B3B23">
        <w:rPr>
          <w:rFonts w:ascii="Times New Roman" w:hAnsi="Times New Roman"/>
          <w:sz w:val="20"/>
          <w:szCs w:val="20"/>
        </w:rPr>
        <w:t xml:space="preserve">European Green Agenda for the Western Balkans, with all planned interventions contributing to achieving the country's </w:t>
      </w:r>
      <w:r w:rsidR="00D8110B" w:rsidRPr="004B3B23">
        <w:rPr>
          <w:rFonts w:ascii="Times New Roman" w:hAnsi="Times New Roman"/>
          <w:sz w:val="20"/>
          <w:szCs w:val="20"/>
        </w:rPr>
        <w:t xml:space="preserve">climate </w:t>
      </w:r>
      <w:r w:rsidRPr="004B3B23">
        <w:rPr>
          <w:rFonts w:ascii="Times New Roman" w:hAnsi="Times New Roman"/>
          <w:sz w:val="20"/>
          <w:szCs w:val="20"/>
        </w:rPr>
        <w:t xml:space="preserve">change objectives and saving natural resources. </w:t>
      </w:r>
      <w:r w:rsidR="00E10417" w:rsidRPr="004B3B23">
        <w:rPr>
          <w:rFonts w:ascii="Times New Roman" w:hAnsi="Times New Roman"/>
          <w:sz w:val="20"/>
          <w:szCs w:val="20"/>
        </w:rPr>
        <w:t xml:space="preserve">Environmental impact assessment </w:t>
      </w:r>
      <w:r w:rsidR="001B0922" w:rsidRPr="004B3B23">
        <w:rPr>
          <w:rFonts w:ascii="Times New Roman" w:hAnsi="Times New Roman"/>
          <w:sz w:val="20"/>
          <w:szCs w:val="20"/>
        </w:rPr>
        <w:t>procedures</w:t>
      </w:r>
      <w:r w:rsidR="00E10417" w:rsidRPr="004B3B23">
        <w:rPr>
          <w:rFonts w:ascii="Times New Roman" w:hAnsi="Times New Roman"/>
          <w:sz w:val="20"/>
          <w:szCs w:val="20"/>
        </w:rPr>
        <w:t xml:space="preserve"> </w:t>
      </w:r>
      <w:r w:rsidRPr="004B3B23">
        <w:rPr>
          <w:rFonts w:ascii="Times New Roman" w:hAnsi="Times New Roman"/>
          <w:sz w:val="20"/>
          <w:szCs w:val="20"/>
        </w:rPr>
        <w:t xml:space="preserve">have been </w:t>
      </w:r>
      <w:r w:rsidR="00E10417" w:rsidRPr="004B3B23">
        <w:rPr>
          <w:rFonts w:ascii="Times New Roman" w:hAnsi="Times New Roman"/>
          <w:sz w:val="20"/>
          <w:szCs w:val="20"/>
        </w:rPr>
        <w:t xml:space="preserve">completed </w:t>
      </w:r>
      <w:r w:rsidRPr="004B3B23">
        <w:rPr>
          <w:rFonts w:ascii="Times New Roman" w:hAnsi="Times New Roman"/>
          <w:sz w:val="20"/>
          <w:szCs w:val="20"/>
        </w:rPr>
        <w:t xml:space="preserve">for </w:t>
      </w:r>
      <w:r w:rsidR="0017358E" w:rsidRPr="00C0101F">
        <w:rPr>
          <w:rFonts w:ascii="Times New Roman" w:hAnsi="Times New Roman"/>
          <w:sz w:val="20"/>
          <w:szCs w:val="20"/>
        </w:rPr>
        <w:t xml:space="preserve">the </w:t>
      </w:r>
      <w:r w:rsidRPr="004B3B23">
        <w:rPr>
          <w:rFonts w:ascii="Times New Roman" w:hAnsi="Times New Roman"/>
          <w:sz w:val="20"/>
          <w:szCs w:val="20"/>
        </w:rPr>
        <w:t xml:space="preserve">WWTP Veles, </w:t>
      </w:r>
      <w:r w:rsidR="0017358E" w:rsidRPr="00C0101F">
        <w:rPr>
          <w:rFonts w:ascii="Times New Roman" w:hAnsi="Times New Roman"/>
          <w:sz w:val="20"/>
          <w:szCs w:val="20"/>
        </w:rPr>
        <w:t xml:space="preserve">the </w:t>
      </w:r>
      <w:r w:rsidRPr="004B3B23">
        <w:rPr>
          <w:rFonts w:ascii="Times New Roman" w:hAnsi="Times New Roman"/>
          <w:sz w:val="20"/>
          <w:szCs w:val="20"/>
        </w:rPr>
        <w:t xml:space="preserve">WWTP Tetovo, and </w:t>
      </w:r>
      <w:r w:rsidR="0017358E" w:rsidRPr="00C0101F">
        <w:rPr>
          <w:rFonts w:ascii="Times New Roman" w:hAnsi="Times New Roman"/>
          <w:sz w:val="20"/>
          <w:szCs w:val="20"/>
        </w:rPr>
        <w:t xml:space="preserve">the </w:t>
      </w:r>
      <w:r w:rsidRPr="004B3B23">
        <w:rPr>
          <w:rFonts w:ascii="Times New Roman" w:hAnsi="Times New Roman"/>
          <w:sz w:val="20"/>
          <w:szCs w:val="20"/>
        </w:rPr>
        <w:t>East and North-</w:t>
      </w:r>
      <w:r w:rsidR="00AF22A0" w:rsidRPr="004B3B23">
        <w:rPr>
          <w:rFonts w:ascii="Times New Roman" w:hAnsi="Times New Roman"/>
          <w:sz w:val="20"/>
          <w:szCs w:val="20"/>
        </w:rPr>
        <w:t>E</w:t>
      </w:r>
      <w:r w:rsidRPr="004B3B23">
        <w:rPr>
          <w:rFonts w:ascii="Times New Roman" w:hAnsi="Times New Roman"/>
          <w:sz w:val="20"/>
          <w:szCs w:val="20"/>
        </w:rPr>
        <w:t xml:space="preserve">ast waste management regions. The EIA for the </w:t>
      </w:r>
      <w:r w:rsidR="000226CA" w:rsidRPr="004B3B23">
        <w:rPr>
          <w:rFonts w:ascii="Times New Roman" w:hAnsi="Times New Roman"/>
          <w:sz w:val="20"/>
          <w:szCs w:val="20"/>
        </w:rPr>
        <w:t>W</w:t>
      </w:r>
      <w:r w:rsidRPr="004B3B23">
        <w:rPr>
          <w:rFonts w:ascii="Times New Roman" w:hAnsi="Times New Roman"/>
          <w:sz w:val="20"/>
          <w:szCs w:val="20"/>
        </w:rPr>
        <w:t xml:space="preserve">astewater </w:t>
      </w:r>
      <w:r w:rsidR="000226CA" w:rsidRPr="004B3B23">
        <w:rPr>
          <w:rFonts w:ascii="Times New Roman" w:hAnsi="Times New Roman"/>
          <w:sz w:val="20"/>
          <w:szCs w:val="20"/>
        </w:rPr>
        <w:t>T</w:t>
      </w:r>
      <w:r w:rsidRPr="004B3B23">
        <w:rPr>
          <w:rFonts w:ascii="Times New Roman" w:hAnsi="Times New Roman"/>
          <w:sz w:val="20"/>
          <w:szCs w:val="20"/>
        </w:rPr>
        <w:t xml:space="preserve">reatment </w:t>
      </w:r>
      <w:r w:rsidR="000226CA" w:rsidRPr="004B3B23">
        <w:rPr>
          <w:rFonts w:ascii="Times New Roman" w:hAnsi="Times New Roman"/>
          <w:sz w:val="20"/>
          <w:szCs w:val="20"/>
        </w:rPr>
        <w:t>P</w:t>
      </w:r>
      <w:r w:rsidRPr="004B3B23">
        <w:rPr>
          <w:rFonts w:ascii="Times New Roman" w:hAnsi="Times New Roman"/>
          <w:sz w:val="20"/>
          <w:szCs w:val="20"/>
        </w:rPr>
        <w:t xml:space="preserve">lant in Kavadarci will be prepared as part of the </w:t>
      </w:r>
      <w:r w:rsidR="004C0A54" w:rsidRPr="004B3B23">
        <w:rPr>
          <w:rFonts w:ascii="Times New Roman" w:hAnsi="Times New Roman"/>
          <w:sz w:val="20"/>
          <w:szCs w:val="20"/>
        </w:rPr>
        <w:t>OP</w:t>
      </w:r>
      <w:r w:rsidRPr="004B3B23">
        <w:rPr>
          <w:rFonts w:ascii="Times New Roman" w:hAnsi="Times New Roman"/>
          <w:sz w:val="20"/>
          <w:szCs w:val="20"/>
        </w:rPr>
        <w:t xml:space="preserve"> implementation. The EIA for the East and North-</w:t>
      </w:r>
      <w:r w:rsidR="00AF22A0" w:rsidRPr="004B3B23">
        <w:rPr>
          <w:rFonts w:ascii="Times New Roman" w:hAnsi="Times New Roman"/>
          <w:sz w:val="20"/>
          <w:szCs w:val="20"/>
        </w:rPr>
        <w:t>E</w:t>
      </w:r>
      <w:r w:rsidRPr="004B3B23">
        <w:rPr>
          <w:rFonts w:ascii="Times New Roman" w:hAnsi="Times New Roman"/>
          <w:sz w:val="20"/>
          <w:szCs w:val="20"/>
        </w:rPr>
        <w:t xml:space="preserve">ast waste management region was prepared five years ago, </w:t>
      </w:r>
      <w:r w:rsidR="000226CA" w:rsidRPr="004B3B23">
        <w:rPr>
          <w:rFonts w:ascii="Times New Roman" w:hAnsi="Times New Roman"/>
          <w:sz w:val="20"/>
          <w:szCs w:val="20"/>
        </w:rPr>
        <w:t>and</w:t>
      </w:r>
      <w:r w:rsidR="0036126C" w:rsidRPr="004B3B23">
        <w:rPr>
          <w:rFonts w:ascii="Times New Roman" w:hAnsi="Times New Roman"/>
          <w:sz w:val="20"/>
          <w:szCs w:val="20"/>
        </w:rPr>
        <w:t xml:space="preserve"> </w:t>
      </w:r>
      <w:r w:rsidRPr="004B3B23">
        <w:rPr>
          <w:rFonts w:ascii="Times New Roman" w:hAnsi="Times New Roman"/>
          <w:sz w:val="20"/>
          <w:szCs w:val="20"/>
        </w:rPr>
        <w:t>its validity period has expired. Hence, a revision is currently underway.</w:t>
      </w:r>
    </w:p>
    <w:p w14:paraId="74BF3399" w14:textId="52DD5218" w:rsidR="00F9026A" w:rsidRPr="00C0101F" w:rsidRDefault="00F9026A" w:rsidP="000226CA">
      <w:pPr>
        <w:rPr>
          <w:rFonts w:ascii="Times New Roman" w:hAnsi="Times New Roman"/>
          <w:bCs/>
          <w:sz w:val="20"/>
          <w:szCs w:val="20"/>
        </w:rPr>
      </w:pPr>
      <w:r w:rsidRPr="00C0101F">
        <w:rPr>
          <w:rFonts w:ascii="Times New Roman" w:hAnsi="Times New Roman"/>
          <w:bCs/>
          <w:sz w:val="20"/>
          <w:szCs w:val="20"/>
        </w:rPr>
        <w:lastRenderedPageBreak/>
        <w:t xml:space="preserve">The results of the already prepared EIAs and the upcoming EIA for </w:t>
      </w:r>
      <w:r w:rsidR="0017358E" w:rsidRPr="00C0101F">
        <w:rPr>
          <w:rFonts w:ascii="Times New Roman" w:hAnsi="Times New Roman"/>
          <w:bCs/>
          <w:sz w:val="20"/>
          <w:szCs w:val="20"/>
        </w:rPr>
        <w:t xml:space="preserve">the </w:t>
      </w:r>
      <w:r w:rsidRPr="00C0101F">
        <w:rPr>
          <w:rFonts w:ascii="Times New Roman" w:hAnsi="Times New Roman"/>
          <w:bCs/>
          <w:sz w:val="20"/>
          <w:szCs w:val="20"/>
        </w:rPr>
        <w:t xml:space="preserve">WWTP Kavadarci will be considered during the project design and implementation to reduce, avoid, or offset any potentially adverse environmental impacts of the investment activities. The EIAs' findings will be utilised to maximise the project's benefits and minimise undesirable effects. </w:t>
      </w:r>
    </w:p>
    <w:p w14:paraId="662B6160" w14:textId="77EBEE69" w:rsidR="00F9026A" w:rsidRPr="00C0101F" w:rsidRDefault="00EF5D50" w:rsidP="00F9026A">
      <w:pPr>
        <w:rPr>
          <w:rFonts w:ascii="Times New Roman" w:hAnsi="Times New Roman"/>
          <w:bCs/>
          <w:sz w:val="20"/>
          <w:szCs w:val="20"/>
        </w:rPr>
      </w:pPr>
      <w:r w:rsidRPr="00C0101F">
        <w:rPr>
          <w:rFonts w:ascii="Times New Roman" w:hAnsi="Times New Roman"/>
          <w:bCs/>
          <w:sz w:val="20"/>
          <w:szCs w:val="20"/>
        </w:rPr>
        <w:t>The primary benefit of upgrading waste management infrastructure</w:t>
      </w:r>
      <w:r w:rsidR="00F9026A" w:rsidRPr="00C0101F">
        <w:rPr>
          <w:rFonts w:ascii="Times New Roman" w:hAnsi="Times New Roman"/>
          <w:bCs/>
          <w:sz w:val="20"/>
          <w:szCs w:val="20"/>
        </w:rPr>
        <w:t xml:space="preserve"> is reducing greenhouse gases emitted from waste management facilities. During the technical documentation preparation, focus will be </w:t>
      </w:r>
      <w:r w:rsidR="00C76984" w:rsidRPr="00C0101F">
        <w:rPr>
          <w:rFonts w:ascii="Times New Roman" w:hAnsi="Times New Roman"/>
          <w:bCs/>
          <w:sz w:val="20"/>
          <w:szCs w:val="20"/>
        </w:rPr>
        <w:t xml:space="preserve">placed </w:t>
      </w:r>
      <w:r w:rsidR="00F9026A" w:rsidRPr="00C0101F">
        <w:rPr>
          <w:rFonts w:ascii="Times New Roman" w:hAnsi="Times New Roman"/>
          <w:bCs/>
          <w:sz w:val="20"/>
          <w:szCs w:val="20"/>
        </w:rPr>
        <w:t>on designing effective waste management systems that reduce emissions while promoting sustainability.</w:t>
      </w:r>
    </w:p>
    <w:p w14:paraId="29439630" w14:textId="77777777" w:rsidR="00F9026A" w:rsidRPr="004B3B23" w:rsidRDefault="00F9026A" w:rsidP="00F9026A">
      <w:pPr>
        <w:pStyle w:val="Style3"/>
      </w:pPr>
      <w:bookmarkStart w:id="41" w:name="_Toc136815591"/>
      <w:r w:rsidRPr="004B3B23">
        <w:t xml:space="preserve">4.3.2 </w:t>
      </w:r>
      <w:r w:rsidRPr="004B3B23">
        <w:tab/>
        <w:t>Gender equality and empowerment of women and girls</w:t>
      </w:r>
      <w:bookmarkEnd w:id="41"/>
    </w:p>
    <w:p w14:paraId="476357DF" w14:textId="68CDB9D4" w:rsidR="00F9026A" w:rsidRPr="004B3B23" w:rsidRDefault="00F9026A" w:rsidP="00F9026A">
      <w:pPr>
        <w:rPr>
          <w:rFonts w:ascii="Times New Roman" w:hAnsi="Times New Roman"/>
          <w:sz w:val="20"/>
          <w:szCs w:val="20"/>
        </w:rPr>
      </w:pPr>
      <w:r w:rsidRPr="004B3B23">
        <w:rPr>
          <w:rFonts w:ascii="Times New Roman" w:hAnsi="Times New Roman"/>
          <w:sz w:val="20"/>
          <w:szCs w:val="20"/>
        </w:rPr>
        <w:t xml:space="preserve">As per </w:t>
      </w:r>
      <w:r w:rsidR="00090E91" w:rsidRPr="00C0101F">
        <w:rPr>
          <w:rFonts w:ascii="Times New Roman" w:hAnsi="Times New Roman"/>
          <w:sz w:val="20"/>
          <w:szCs w:val="20"/>
        </w:rPr>
        <w:t xml:space="preserve">the </w:t>
      </w:r>
      <w:r w:rsidRPr="004B3B23">
        <w:rPr>
          <w:rFonts w:ascii="Times New Roman" w:hAnsi="Times New Roman"/>
          <w:sz w:val="20"/>
          <w:szCs w:val="20"/>
        </w:rPr>
        <w:t>OECD Gender DAC codes identified in section 1.1, this programme is labelled as G0. This implies that</w:t>
      </w:r>
      <w:r w:rsidR="0036126C" w:rsidRPr="004B3B23">
        <w:rPr>
          <w:rFonts w:ascii="Times New Roman" w:hAnsi="Times New Roman"/>
          <w:sz w:val="20"/>
          <w:szCs w:val="20"/>
        </w:rPr>
        <w:t xml:space="preserve"> </w:t>
      </w:r>
      <w:r w:rsidRPr="004B3B23">
        <w:rPr>
          <w:rFonts w:ascii="Times New Roman" w:hAnsi="Times New Roman"/>
          <w:sz w:val="20"/>
          <w:szCs w:val="20"/>
        </w:rPr>
        <w:t>gender will be mainstreamed</w:t>
      </w:r>
      <w:r w:rsidR="000226CA" w:rsidRPr="004B3B23">
        <w:rPr>
          <w:rFonts w:ascii="Times New Roman" w:hAnsi="Times New Roman"/>
          <w:sz w:val="20"/>
          <w:szCs w:val="20"/>
        </w:rPr>
        <w:t>,</w:t>
      </w:r>
      <w:r w:rsidRPr="004B3B23">
        <w:rPr>
          <w:rFonts w:ascii="Times New Roman" w:hAnsi="Times New Roman"/>
          <w:sz w:val="20"/>
          <w:szCs w:val="20"/>
        </w:rPr>
        <w:t xml:space="preserve"> but there will be no specific component related to gender.</w:t>
      </w:r>
    </w:p>
    <w:p w14:paraId="492ED5CF" w14:textId="06ECF2E1" w:rsidR="00F9026A" w:rsidRPr="004B3B23" w:rsidRDefault="00F9026A" w:rsidP="00F9026A">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Government is committed to </w:t>
      </w:r>
      <w:r w:rsidR="00214F31" w:rsidRPr="004B3B23">
        <w:rPr>
          <w:rFonts w:ascii="Times New Roman" w:hAnsi="Times New Roman"/>
          <w:color w:val="0D0D0D" w:themeColor="text1" w:themeTint="F2"/>
          <w:sz w:val="20"/>
          <w:szCs w:val="20"/>
        </w:rPr>
        <w:t>taking</w:t>
      </w:r>
      <w:r w:rsidRPr="004B3B23">
        <w:rPr>
          <w:rFonts w:ascii="Times New Roman" w:hAnsi="Times New Roman"/>
          <w:color w:val="0D0D0D" w:themeColor="text1" w:themeTint="F2"/>
          <w:sz w:val="20"/>
          <w:szCs w:val="20"/>
        </w:rPr>
        <w:t xml:space="preserve"> up the principles and approach stipulated in the EU Gender Strategy 2020 – 2025 and </w:t>
      </w:r>
      <w:r w:rsidR="00214F31" w:rsidRPr="004B3B23">
        <w:rPr>
          <w:rFonts w:ascii="Times New Roman" w:hAnsi="Times New Roman"/>
          <w:color w:val="0D0D0D" w:themeColor="text1" w:themeTint="F2"/>
          <w:sz w:val="20"/>
          <w:szCs w:val="20"/>
        </w:rPr>
        <w:t>applying</w:t>
      </w:r>
      <w:r w:rsidRPr="004B3B23">
        <w:rPr>
          <w:rFonts w:ascii="Times New Roman" w:hAnsi="Times New Roman"/>
          <w:color w:val="0D0D0D" w:themeColor="text1" w:themeTint="F2"/>
          <w:sz w:val="20"/>
          <w:szCs w:val="20"/>
        </w:rPr>
        <w:t xml:space="preserve"> those in all sector reforms and support measures. Gender Equality</w:t>
      </w:r>
      <w:r w:rsidR="000226CA" w:rsidRPr="004B3B23">
        <w:rPr>
          <w:rFonts w:ascii="Times New Roman" w:hAnsi="Times New Roman"/>
          <w:color w:val="0D0D0D" w:themeColor="text1" w:themeTint="F2"/>
          <w:sz w:val="20"/>
          <w:szCs w:val="20"/>
        </w:rPr>
        <w:t>, meaning</w:t>
      </w:r>
      <w:r w:rsidRPr="004B3B23">
        <w:rPr>
          <w:rFonts w:ascii="Times New Roman" w:hAnsi="Times New Roman"/>
          <w:color w:val="0D0D0D" w:themeColor="text1" w:themeTint="F2"/>
          <w:sz w:val="20"/>
          <w:szCs w:val="20"/>
        </w:rPr>
        <w:t xml:space="preserve"> equal participation of men and women in </w:t>
      </w:r>
      <w:r w:rsidR="00090E91" w:rsidRPr="00C0101F">
        <w:rPr>
          <w:rFonts w:ascii="Times New Roman" w:hAnsi="Times New Roman"/>
          <w:color w:val="0D0D0D" w:themeColor="text1" w:themeTint="F2"/>
          <w:sz w:val="20"/>
          <w:szCs w:val="20"/>
        </w:rPr>
        <w:t xml:space="preserve">the </w:t>
      </w:r>
      <w:r w:rsidR="004C0A54" w:rsidRPr="004B3B23">
        <w:rPr>
          <w:rFonts w:ascii="Times New Roman" w:hAnsi="Times New Roman"/>
          <w:color w:val="0D0D0D" w:themeColor="text1" w:themeTint="F2"/>
          <w:sz w:val="20"/>
          <w:szCs w:val="20"/>
        </w:rPr>
        <w:t>OP</w:t>
      </w:r>
      <w:r w:rsidRPr="004B3B23">
        <w:rPr>
          <w:rFonts w:ascii="Times New Roman" w:hAnsi="Times New Roman"/>
          <w:color w:val="0D0D0D" w:themeColor="text1" w:themeTint="F2"/>
          <w:sz w:val="20"/>
          <w:szCs w:val="20"/>
        </w:rPr>
        <w:t xml:space="preserve"> implementation – will be considered in each intervention. Gender mainstreaming into the project should be considered as </w:t>
      </w:r>
      <w:r w:rsidR="00090E91" w:rsidRPr="00C0101F">
        <w:rPr>
          <w:rFonts w:ascii="Times New Roman" w:hAnsi="Times New Roman"/>
          <w:color w:val="0D0D0D" w:themeColor="text1" w:themeTint="F2"/>
          <w:sz w:val="20"/>
          <w:szCs w:val="20"/>
        </w:rPr>
        <w:t xml:space="preserve">a </w:t>
      </w:r>
      <w:r w:rsidRPr="004B3B23">
        <w:rPr>
          <w:rFonts w:ascii="Times New Roman" w:hAnsi="Times New Roman"/>
          <w:color w:val="0D0D0D" w:themeColor="text1" w:themeTint="F2"/>
          <w:sz w:val="20"/>
          <w:szCs w:val="20"/>
        </w:rPr>
        <w:t xml:space="preserve">means of support for the fulfilment of </w:t>
      </w:r>
      <w:r w:rsidR="00090E91" w:rsidRPr="00C0101F">
        <w:rPr>
          <w:rFonts w:ascii="Times New Roman" w:hAnsi="Times New Roman"/>
          <w:color w:val="0D0D0D" w:themeColor="text1" w:themeTint="F2"/>
          <w:sz w:val="20"/>
          <w:szCs w:val="20"/>
        </w:rPr>
        <w:t xml:space="preserve">the </w:t>
      </w:r>
      <w:r w:rsidR="004C0A54" w:rsidRPr="004B3B23">
        <w:rPr>
          <w:rFonts w:ascii="Times New Roman" w:hAnsi="Times New Roman"/>
          <w:color w:val="0D0D0D" w:themeColor="text1" w:themeTint="F2"/>
          <w:sz w:val="20"/>
          <w:szCs w:val="20"/>
        </w:rPr>
        <w:t>OP</w:t>
      </w:r>
      <w:r w:rsidRPr="004B3B23">
        <w:rPr>
          <w:rFonts w:ascii="Times New Roman" w:hAnsi="Times New Roman"/>
          <w:color w:val="0D0D0D" w:themeColor="text1" w:themeTint="F2"/>
          <w:sz w:val="20"/>
          <w:szCs w:val="20"/>
        </w:rPr>
        <w:t xml:space="preserve"> objectives. Each activity</w:t>
      </w:r>
      <w:r w:rsidR="00214F31"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when implemented</w:t>
      </w:r>
      <w:r w:rsidR="00214F31"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shall be gender mainstreamed</w:t>
      </w:r>
      <w:r w:rsidR="00214F31"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thus indicating measures to enhance gender balance and neutrality. Stakeholder decisions relat</w:t>
      </w:r>
      <w:r w:rsidR="000226CA" w:rsidRPr="004B3B23">
        <w:rPr>
          <w:rFonts w:ascii="Times New Roman" w:hAnsi="Times New Roman"/>
          <w:color w:val="0D0D0D" w:themeColor="text1" w:themeTint="F2"/>
          <w:sz w:val="20"/>
          <w:szCs w:val="20"/>
        </w:rPr>
        <w:t>ed</w:t>
      </w:r>
      <w:r w:rsidRPr="004B3B23">
        <w:rPr>
          <w:rFonts w:ascii="Times New Roman" w:hAnsi="Times New Roman"/>
          <w:color w:val="0D0D0D" w:themeColor="text1" w:themeTint="F2"/>
          <w:sz w:val="20"/>
          <w:szCs w:val="20"/>
        </w:rPr>
        <w:t xml:space="preserve"> to program</w:t>
      </w:r>
      <w:r w:rsidR="00090E91" w:rsidRPr="00C0101F">
        <w:rPr>
          <w:rFonts w:ascii="Times New Roman" w:hAnsi="Times New Roman"/>
          <w:color w:val="0D0D0D" w:themeColor="text1" w:themeTint="F2"/>
          <w:sz w:val="20"/>
          <w:szCs w:val="20"/>
        </w:rPr>
        <w:t>me</w:t>
      </w:r>
      <w:r w:rsidRPr="004B3B23">
        <w:rPr>
          <w:rFonts w:ascii="Times New Roman" w:hAnsi="Times New Roman"/>
          <w:color w:val="0D0D0D" w:themeColor="text1" w:themeTint="F2"/>
          <w:sz w:val="20"/>
          <w:szCs w:val="20"/>
        </w:rPr>
        <w:t xml:space="preserve"> activities will only be made with a balanced representation of genders. The gender perspective should be included to facilitate equal access to resources and opportunities; promote </w:t>
      </w:r>
      <w:r w:rsidR="00214F31" w:rsidRPr="004B3B23">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participation of women in planning processes and awareness activities by introducing </w:t>
      </w:r>
      <w:r w:rsidR="00214F31" w:rsidRPr="004B3B23">
        <w:rPr>
          <w:rFonts w:ascii="Times New Roman" w:hAnsi="Times New Roman"/>
          <w:color w:val="0D0D0D" w:themeColor="text1" w:themeTint="F2"/>
          <w:sz w:val="20"/>
          <w:szCs w:val="20"/>
        </w:rPr>
        <w:t>gender-sensitive</w:t>
      </w:r>
      <w:r w:rsidRPr="004B3B23">
        <w:rPr>
          <w:rFonts w:ascii="Times New Roman" w:hAnsi="Times New Roman"/>
          <w:color w:val="0D0D0D" w:themeColor="text1" w:themeTint="F2"/>
          <w:sz w:val="20"/>
          <w:szCs w:val="20"/>
        </w:rPr>
        <w:t xml:space="preserve"> tools; foster equal opportunities through economic activities, including farming, tourism, forestry, and infrastructure projects.</w:t>
      </w:r>
    </w:p>
    <w:p w14:paraId="24CD5133" w14:textId="16C64D19" w:rsidR="00F9026A" w:rsidRPr="004B3B23" w:rsidRDefault="00F9026A" w:rsidP="00F9026A">
      <w:pPr>
        <w:pStyle w:val="Style3"/>
      </w:pPr>
      <w:bookmarkStart w:id="42" w:name="_Toc136815592"/>
      <w:r w:rsidRPr="004B3B23">
        <w:t xml:space="preserve">4.3.3. </w:t>
      </w:r>
      <w:r w:rsidRPr="004B3B23">
        <w:tab/>
        <w:t>Human Rights</w:t>
      </w:r>
      <w:bookmarkEnd w:id="42"/>
    </w:p>
    <w:p w14:paraId="73B0D3B0" w14:textId="0D039A4D" w:rsidR="00F9026A" w:rsidRPr="004B3B23" w:rsidRDefault="00F9026A" w:rsidP="000226CA">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w:t>
      </w:r>
      <w:r w:rsidR="004C0A54" w:rsidRPr="004B3B23">
        <w:rPr>
          <w:rFonts w:ascii="Times New Roman" w:hAnsi="Times New Roman"/>
          <w:sz w:val="20"/>
          <w:szCs w:val="20"/>
        </w:rPr>
        <w:t>OP</w:t>
      </w:r>
      <w:r w:rsidRPr="004B3B23">
        <w:rPr>
          <w:rFonts w:ascii="Times New Roman" w:hAnsi="Times New Roman"/>
          <w:color w:val="0D0D0D" w:themeColor="text1" w:themeTint="F2"/>
          <w:sz w:val="20"/>
          <w:szCs w:val="20"/>
        </w:rPr>
        <w:t xml:space="preserve"> implementation will analyse and integrate the rights perspective into the planned interventions, based upon existing EU and North Macedonia</w:t>
      </w:r>
      <w:r w:rsidR="007B5C8A" w:rsidRPr="00C0101F">
        <w:rPr>
          <w:rFonts w:ascii="Times New Roman" w:hAnsi="Times New Roman"/>
          <w:color w:val="0D0D0D" w:themeColor="text1" w:themeTint="F2"/>
          <w:sz w:val="20"/>
          <w:szCs w:val="20"/>
        </w:rPr>
        <w:t>n</w:t>
      </w:r>
      <w:r w:rsidRPr="004B3B23">
        <w:rPr>
          <w:rFonts w:ascii="Times New Roman" w:hAnsi="Times New Roman"/>
          <w:color w:val="0D0D0D" w:themeColor="text1" w:themeTint="F2"/>
          <w:sz w:val="20"/>
          <w:szCs w:val="20"/>
        </w:rPr>
        <w:t xml:space="preserve"> legislation but considering more progressive standards. Extensive non-discriminatory consultation and participation </w:t>
      </w:r>
      <w:r w:rsidR="00214F31" w:rsidRPr="004B3B23">
        <w:rPr>
          <w:rFonts w:ascii="Times New Roman" w:hAnsi="Times New Roman"/>
          <w:color w:val="0D0D0D" w:themeColor="text1" w:themeTint="F2"/>
          <w:sz w:val="20"/>
          <w:szCs w:val="20"/>
        </w:rPr>
        <w:t>are</w:t>
      </w:r>
      <w:r w:rsidRPr="004B3B23">
        <w:rPr>
          <w:rFonts w:ascii="Times New Roman" w:hAnsi="Times New Roman"/>
          <w:color w:val="0D0D0D" w:themeColor="text1" w:themeTint="F2"/>
          <w:sz w:val="20"/>
          <w:szCs w:val="20"/>
        </w:rPr>
        <w:t xml:space="preserve"> foreseen in the projects’ activities with allocated time and budget within the planning process. Specific emphasis is placed on identifying and involving vulnerable groups within the stakeholder analysis and consultation schedule </w:t>
      </w:r>
      <w:r w:rsidR="00214F31" w:rsidRPr="004B3B23">
        <w:rPr>
          <w:rFonts w:ascii="Times New Roman" w:hAnsi="Times New Roman"/>
          <w:color w:val="0D0D0D" w:themeColor="text1" w:themeTint="F2"/>
          <w:sz w:val="20"/>
          <w:szCs w:val="20"/>
        </w:rPr>
        <w:t>concerning</w:t>
      </w:r>
      <w:r w:rsidRPr="004B3B23">
        <w:rPr>
          <w:rFonts w:ascii="Times New Roman" w:hAnsi="Times New Roman"/>
          <w:color w:val="0D0D0D" w:themeColor="text1" w:themeTint="F2"/>
          <w:sz w:val="20"/>
          <w:szCs w:val="20"/>
        </w:rPr>
        <w:t xml:space="preserve"> </w:t>
      </w:r>
      <w:r w:rsidR="00214F31" w:rsidRPr="004B3B23">
        <w:rPr>
          <w:rFonts w:ascii="Times New Roman" w:hAnsi="Times New Roman"/>
          <w:color w:val="0D0D0D" w:themeColor="text1" w:themeTint="F2"/>
          <w:sz w:val="20"/>
          <w:szCs w:val="20"/>
        </w:rPr>
        <w:t>the</w:t>
      </w:r>
      <w:r w:rsidRPr="004B3B23">
        <w:rPr>
          <w:rFonts w:ascii="Times New Roman" w:hAnsi="Times New Roman"/>
          <w:color w:val="0D0D0D" w:themeColor="text1" w:themeTint="F2"/>
          <w:sz w:val="20"/>
          <w:szCs w:val="20"/>
        </w:rPr>
        <w:t xml:space="preserve"> human rights-based approach (HRBA). Some intervention</w:t>
      </w:r>
      <w:r w:rsidR="00AF22A0" w:rsidRPr="004B3B23">
        <w:rPr>
          <w:rFonts w:ascii="Times New Roman" w:hAnsi="Times New Roman"/>
          <w:color w:val="0D0D0D" w:themeColor="text1" w:themeTint="F2"/>
          <w:sz w:val="20"/>
          <w:szCs w:val="20"/>
        </w:rPr>
        <w:t>s</w:t>
      </w:r>
      <w:r w:rsidRPr="004B3B23">
        <w:rPr>
          <w:rFonts w:ascii="Times New Roman" w:hAnsi="Times New Roman"/>
          <w:color w:val="0D0D0D" w:themeColor="text1" w:themeTint="F2"/>
          <w:sz w:val="20"/>
          <w:szCs w:val="20"/>
        </w:rPr>
        <w:t xml:space="preserve"> will support an inclusive partnership with local </w:t>
      </w:r>
      <w:r w:rsidR="00214F31" w:rsidRPr="004B3B23">
        <w:rPr>
          <w:rFonts w:ascii="Times New Roman" w:hAnsi="Times New Roman"/>
          <w:color w:val="0D0D0D" w:themeColor="text1" w:themeTint="F2"/>
          <w:sz w:val="20"/>
          <w:szCs w:val="20"/>
        </w:rPr>
        <w:t>organisations</w:t>
      </w:r>
      <w:r w:rsidRPr="004B3B23">
        <w:rPr>
          <w:rFonts w:ascii="Times New Roman" w:hAnsi="Times New Roman"/>
          <w:color w:val="0D0D0D" w:themeColor="text1" w:themeTint="F2"/>
          <w:sz w:val="20"/>
          <w:szCs w:val="20"/>
        </w:rPr>
        <w:t xml:space="preserve"> to ensure empowerment and inclusive participation of people</w:t>
      </w:r>
      <w:r w:rsidR="000226CA"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including the most vulnerable and </w:t>
      </w:r>
      <w:r w:rsidR="00214F31" w:rsidRPr="004B3B23">
        <w:rPr>
          <w:rFonts w:ascii="Times New Roman" w:hAnsi="Times New Roman"/>
          <w:color w:val="0D0D0D" w:themeColor="text1" w:themeTint="F2"/>
          <w:sz w:val="20"/>
          <w:szCs w:val="20"/>
        </w:rPr>
        <w:t>marginalised</w:t>
      </w:r>
      <w:r w:rsidRPr="004B3B23">
        <w:rPr>
          <w:rFonts w:ascii="Times New Roman" w:hAnsi="Times New Roman"/>
          <w:color w:val="0D0D0D" w:themeColor="text1" w:themeTint="F2"/>
          <w:sz w:val="20"/>
          <w:szCs w:val="20"/>
        </w:rPr>
        <w:t xml:space="preserve"> groups</w:t>
      </w:r>
      <w:r w:rsidR="000226CA" w:rsidRPr="004B3B23">
        <w:rPr>
          <w:rFonts w:ascii="Times New Roman" w:hAnsi="Times New Roman"/>
          <w:color w:val="0D0D0D" w:themeColor="text1" w:themeTint="F2"/>
          <w:sz w:val="20"/>
          <w:szCs w:val="20"/>
        </w:rPr>
        <w:t>,</w:t>
      </w:r>
      <w:r w:rsidRPr="004B3B23">
        <w:rPr>
          <w:rFonts w:ascii="Times New Roman" w:hAnsi="Times New Roman"/>
          <w:color w:val="0D0D0D" w:themeColor="text1" w:themeTint="F2"/>
          <w:sz w:val="20"/>
          <w:szCs w:val="20"/>
        </w:rPr>
        <w:t xml:space="preserve"> to expand their democratic ownership over policies and </w:t>
      </w:r>
      <w:r w:rsidR="00513B4B" w:rsidRPr="00C0101F">
        <w:rPr>
          <w:rFonts w:ascii="Times New Roman" w:hAnsi="Times New Roman"/>
          <w:color w:val="0D0D0D" w:themeColor="text1" w:themeTint="F2"/>
          <w:sz w:val="20"/>
          <w:szCs w:val="20"/>
        </w:rPr>
        <w:t xml:space="preserve">the </w:t>
      </w:r>
      <w:r w:rsidRPr="004B3B23">
        <w:rPr>
          <w:rFonts w:ascii="Times New Roman" w:hAnsi="Times New Roman"/>
          <w:color w:val="0D0D0D" w:themeColor="text1" w:themeTint="F2"/>
          <w:sz w:val="20"/>
          <w:szCs w:val="20"/>
        </w:rPr>
        <w:t xml:space="preserve">development </w:t>
      </w:r>
      <w:r w:rsidR="007B5C8A" w:rsidRPr="00C0101F">
        <w:rPr>
          <w:rFonts w:ascii="Times New Roman" w:hAnsi="Times New Roman"/>
          <w:color w:val="0D0D0D" w:themeColor="text1" w:themeTint="F2"/>
          <w:sz w:val="20"/>
          <w:szCs w:val="20"/>
        </w:rPr>
        <w:t xml:space="preserve">of </w:t>
      </w:r>
      <w:r w:rsidRPr="004B3B23">
        <w:rPr>
          <w:rFonts w:ascii="Times New Roman" w:hAnsi="Times New Roman"/>
          <w:color w:val="0D0D0D" w:themeColor="text1" w:themeTint="F2"/>
          <w:sz w:val="20"/>
          <w:szCs w:val="20"/>
        </w:rPr>
        <w:t>initiatives that affect their lives.</w:t>
      </w:r>
    </w:p>
    <w:p w14:paraId="61B5EFAF" w14:textId="77777777" w:rsidR="00F9026A" w:rsidRPr="004B3B23" w:rsidRDefault="00F9026A" w:rsidP="00F9026A">
      <w:pPr>
        <w:pStyle w:val="Style3"/>
      </w:pPr>
      <w:bookmarkStart w:id="43" w:name="_Toc136815593"/>
      <w:r w:rsidRPr="004B3B23">
        <w:t>4.3.4.</w:t>
      </w:r>
      <w:r w:rsidRPr="004B3B23">
        <w:tab/>
        <w:t>Disability</w:t>
      </w:r>
      <w:bookmarkEnd w:id="43"/>
      <w:r w:rsidRPr="004B3B23">
        <w:t xml:space="preserve"> </w:t>
      </w:r>
    </w:p>
    <w:p w14:paraId="6540ECFF" w14:textId="5D4AE795" w:rsidR="00F9026A" w:rsidRPr="004B3B23" w:rsidRDefault="00F9026A" w:rsidP="00F9026A">
      <w:pPr>
        <w:rPr>
          <w:rFonts w:ascii="Times New Roman" w:hAnsi="Times New Roman"/>
          <w:sz w:val="20"/>
          <w:szCs w:val="20"/>
        </w:rPr>
      </w:pPr>
      <w:r w:rsidRPr="004B3B23">
        <w:rPr>
          <w:rFonts w:ascii="Times New Roman" w:hAnsi="Times New Roman"/>
          <w:sz w:val="20"/>
          <w:szCs w:val="20"/>
        </w:rPr>
        <w:t xml:space="preserve">As per OECD Disability DAC codes identified in section 1.1, this programme is labelled as D0. This implies that the </w:t>
      </w:r>
      <w:r w:rsidR="004C0A54" w:rsidRPr="004B3B23">
        <w:rPr>
          <w:rFonts w:ascii="Times New Roman" w:hAnsi="Times New Roman"/>
          <w:sz w:val="20"/>
          <w:szCs w:val="20"/>
        </w:rPr>
        <w:t>OP</w:t>
      </w:r>
      <w:r w:rsidRPr="004B3B23">
        <w:rPr>
          <w:rFonts w:ascii="Times New Roman" w:hAnsi="Times New Roman"/>
          <w:sz w:val="20"/>
          <w:szCs w:val="20"/>
        </w:rPr>
        <w:t xml:space="preserve"> is not considered relevant for </w:t>
      </w:r>
      <w:r w:rsidR="00214F31" w:rsidRPr="004B3B23">
        <w:rPr>
          <w:rFonts w:ascii="Times New Roman" w:hAnsi="Times New Roman"/>
          <w:sz w:val="20"/>
          <w:szCs w:val="20"/>
        </w:rPr>
        <w:t>including</w:t>
      </w:r>
      <w:r w:rsidRPr="004B3B23">
        <w:rPr>
          <w:rFonts w:ascii="Times New Roman" w:hAnsi="Times New Roman"/>
          <w:sz w:val="20"/>
          <w:szCs w:val="20"/>
        </w:rPr>
        <w:t xml:space="preserve"> persons with disabilities.</w:t>
      </w:r>
    </w:p>
    <w:p w14:paraId="06D0E25C" w14:textId="1C5F60F4" w:rsidR="00F9026A" w:rsidRPr="004B3B23" w:rsidRDefault="00F9026A" w:rsidP="00F9026A">
      <w:pPr>
        <w:pStyle w:val="Style3"/>
        <w:rPr>
          <w:highlight w:val="yellow"/>
        </w:rPr>
      </w:pPr>
      <w:bookmarkStart w:id="44" w:name="_Toc136815594"/>
      <w:r w:rsidRPr="004B3B23">
        <w:t xml:space="preserve">4.3.5. </w:t>
      </w:r>
      <w:r w:rsidRPr="004B3B23">
        <w:tab/>
        <w:t>Disaster Risk Reduction</w:t>
      </w:r>
      <w:bookmarkEnd w:id="44"/>
    </w:p>
    <w:p w14:paraId="1688903B" w14:textId="3F5EE5B8" w:rsidR="00F9026A" w:rsidRPr="004B3B23" w:rsidRDefault="00E10417" w:rsidP="00F9026A">
      <w:pPr>
        <w:rPr>
          <w:rFonts w:ascii="Times New Roman" w:hAnsi="Times New Roman"/>
          <w:sz w:val="20"/>
          <w:szCs w:val="20"/>
        </w:rPr>
      </w:pPr>
      <w:r w:rsidRPr="004B3B23">
        <w:rPr>
          <w:rFonts w:ascii="Times New Roman" w:hAnsi="Times New Roman"/>
          <w:sz w:val="20"/>
          <w:szCs w:val="20"/>
        </w:rPr>
        <w:t xml:space="preserve">Wastewater and </w:t>
      </w:r>
      <w:r w:rsidR="00F9026A" w:rsidRPr="004B3B23">
        <w:rPr>
          <w:rFonts w:ascii="Times New Roman" w:hAnsi="Times New Roman"/>
          <w:sz w:val="20"/>
          <w:szCs w:val="20"/>
        </w:rPr>
        <w:t xml:space="preserve">Waste management infrastructure can be vulnerable to flooding </w:t>
      </w:r>
      <w:r w:rsidR="000226CA" w:rsidRPr="004B3B23">
        <w:rPr>
          <w:rFonts w:ascii="Times New Roman" w:hAnsi="Times New Roman"/>
          <w:sz w:val="20"/>
          <w:szCs w:val="20"/>
        </w:rPr>
        <w:t xml:space="preserve">due to climate changes and </w:t>
      </w:r>
      <w:r w:rsidR="00F9026A" w:rsidRPr="004B3B23">
        <w:rPr>
          <w:rFonts w:ascii="Times New Roman" w:hAnsi="Times New Roman"/>
          <w:sz w:val="20"/>
          <w:szCs w:val="20"/>
        </w:rPr>
        <w:t xml:space="preserve">more extreme weather events. For this reason, </w:t>
      </w:r>
      <w:r w:rsidR="000226CA" w:rsidRPr="004B3B23">
        <w:rPr>
          <w:rFonts w:ascii="Times New Roman" w:hAnsi="Times New Roman"/>
          <w:sz w:val="20"/>
          <w:szCs w:val="20"/>
        </w:rPr>
        <w:t>exposure of water and waste infrastructure to and</w:t>
      </w:r>
      <w:r w:rsidR="00E32B8B" w:rsidRPr="004B3B23">
        <w:rPr>
          <w:rFonts w:ascii="Times New Roman" w:hAnsi="Times New Roman"/>
          <w:sz w:val="20"/>
          <w:szCs w:val="20"/>
        </w:rPr>
        <w:t xml:space="preserve"> </w:t>
      </w:r>
      <w:r w:rsidR="00F9026A" w:rsidRPr="004B3B23">
        <w:rPr>
          <w:rFonts w:ascii="Times New Roman" w:hAnsi="Times New Roman"/>
          <w:sz w:val="20"/>
          <w:szCs w:val="20"/>
        </w:rPr>
        <w:t xml:space="preserve">the probability of extreme situations will be considered, </w:t>
      </w:r>
      <w:r w:rsidR="000226CA" w:rsidRPr="004B3B23">
        <w:rPr>
          <w:rFonts w:ascii="Times New Roman" w:hAnsi="Times New Roman"/>
          <w:sz w:val="20"/>
          <w:szCs w:val="20"/>
        </w:rPr>
        <w:t xml:space="preserve">with relevant adaptation </w:t>
      </w:r>
      <w:r w:rsidR="00F9026A" w:rsidRPr="004B3B23">
        <w:rPr>
          <w:rFonts w:ascii="Times New Roman" w:hAnsi="Times New Roman"/>
          <w:sz w:val="20"/>
          <w:szCs w:val="20"/>
        </w:rPr>
        <w:t xml:space="preserve">measures </w:t>
      </w:r>
      <w:r w:rsidR="000226CA" w:rsidRPr="004B3B23">
        <w:rPr>
          <w:rFonts w:ascii="Times New Roman" w:hAnsi="Times New Roman"/>
          <w:sz w:val="20"/>
          <w:szCs w:val="20"/>
        </w:rPr>
        <w:t xml:space="preserve">to be </w:t>
      </w:r>
      <w:r w:rsidR="00F9026A" w:rsidRPr="004B3B23">
        <w:rPr>
          <w:rFonts w:ascii="Times New Roman" w:hAnsi="Times New Roman"/>
          <w:sz w:val="20"/>
          <w:szCs w:val="20"/>
        </w:rPr>
        <w:t>developed</w:t>
      </w:r>
      <w:r w:rsidR="000226CA" w:rsidRPr="004B3B23">
        <w:rPr>
          <w:rFonts w:ascii="Times New Roman" w:hAnsi="Times New Roman"/>
          <w:sz w:val="20"/>
          <w:szCs w:val="20"/>
        </w:rPr>
        <w:t>. Such measures</w:t>
      </w:r>
      <w:r w:rsidR="00F9026A" w:rsidRPr="004B3B23">
        <w:rPr>
          <w:rFonts w:ascii="Times New Roman" w:hAnsi="Times New Roman"/>
          <w:sz w:val="20"/>
          <w:szCs w:val="20"/>
        </w:rPr>
        <w:t xml:space="preserve"> will contribute to making this infrastructure resilient.</w:t>
      </w:r>
      <w:r w:rsidR="0036126C" w:rsidRPr="004B3B23">
        <w:rPr>
          <w:rFonts w:ascii="Times New Roman" w:hAnsi="Times New Roman"/>
          <w:sz w:val="20"/>
          <w:szCs w:val="20"/>
        </w:rPr>
        <w:t xml:space="preserve"> </w:t>
      </w:r>
      <w:r w:rsidR="00F9026A" w:rsidRPr="004B3B23">
        <w:rPr>
          <w:rFonts w:ascii="Times New Roman" w:hAnsi="Times New Roman"/>
          <w:sz w:val="20"/>
          <w:szCs w:val="20"/>
        </w:rPr>
        <w:t xml:space="preserve">Wastewater management infrastructure provides a critical service to society and </w:t>
      </w:r>
      <w:r w:rsidR="000226CA" w:rsidRPr="004B3B23">
        <w:rPr>
          <w:rFonts w:ascii="Times New Roman" w:hAnsi="Times New Roman"/>
          <w:sz w:val="20"/>
          <w:szCs w:val="20"/>
        </w:rPr>
        <w:t>is classified as vulnerable to climate change impacts, mainly flooding</w:t>
      </w:r>
      <w:r w:rsidR="00214F31" w:rsidRPr="004B3B23">
        <w:rPr>
          <w:rFonts w:ascii="Times New Roman" w:hAnsi="Times New Roman"/>
          <w:sz w:val="20"/>
          <w:szCs w:val="20"/>
        </w:rPr>
        <w:t>,</w:t>
      </w:r>
      <w:r w:rsidR="000226CA" w:rsidRPr="004B3B23">
        <w:rPr>
          <w:rFonts w:ascii="Times New Roman" w:hAnsi="Times New Roman"/>
          <w:sz w:val="20"/>
          <w:szCs w:val="20"/>
        </w:rPr>
        <w:t xml:space="preserve"> which can cause </w:t>
      </w:r>
      <w:r w:rsidR="000226CA" w:rsidRPr="00C0101F">
        <w:rPr>
          <w:rFonts w:ascii="Times New Roman" w:eastAsia="Times New Roman" w:hAnsi="Times New Roman"/>
          <w:color w:val="000000" w:themeColor="dark1"/>
          <w:kern w:val="24"/>
          <w:sz w:val="20"/>
          <w:szCs w:val="20"/>
          <w:lang w:eastAsia="en-IE"/>
        </w:rPr>
        <w:t xml:space="preserve">service </w:t>
      </w:r>
      <w:r w:rsidR="000226CA" w:rsidRPr="004B3B23">
        <w:rPr>
          <w:rFonts w:ascii="Times New Roman" w:hAnsi="Times New Roman"/>
          <w:sz w:val="20"/>
          <w:szCs w:val="20"/>
        </w:rPr>
        <w:t>d</w:t>
      </w:r>
      <w:r w:rsidR="000226CA" w:rsidRPr="00C0101F">
        <w:rPr>
          <w:rFonts w:ascii="Times New Roman" w:eastAsia="Times New Roman" w:hAnsi="Times New Roman"/>
          <w:color w:val="000000" w:themeColor="dark1"/>
          <w:kern w:val="24"/>
          <w:sz w:val="20"/>
          <w:szCs w:val="20"/>
          <w:lang w:eastAsia="en-IE"/>
        </w:rPr>
        <w:t>isruption; damage to infrastructure, requiring maintenance and repair; adverse impact on human health; negative impact on the environment and</w:t>
      </w:r>
      <w:r w:rsidR="0036126C" w:rsidRPr="00C0101F">
        <w:rPr>
          <w:rFonts w:ascii="Times New Roman" w:eastAsia="Times New Roman" w:hAnsi="Times New Roman"/>
          <w:color w:val="000000" w:themeColor="dark1"/>
          <w:kern w:val="24"/>
          <w:sz w:val="20"/>
          <w:szCs w:val="20"/>
          <w:lang w:eastAsia="en-IE"/>
        </w:rPr>
        <w:t xml:space="preserve"> </w:t>
      </w:r>
      <w:r w:rsidR="000226CA" w:rsidRPr="00C0101F">
        <w:rPr>
          <w:rFonts w:ascii="Times New Roman" w:eastAsia="Times New Roman" w:hAnsi="Times New Roman"/>
          <w:color w:val="000000" w:themeColor="dark1"/>
          <w:kern w:val="24"/>
          <w:sz w:val="20"/>
          <w:szCs w:val="20"/>
          <w:lang w:eastAsia="en-IE"/>
        </w:rPr>
        <w:t>with large financial losses suffered by many residents, property owners.</w:t>
      </w:r>
      <w:r w:rsidR="00F9026A" w:rsidRPr="004B3B23">
        <w:rPr>
          <w:rFonts w:ascii="Times New Roman" w:hAnsi="Times New Roman"/>
          <w:sz w:val="20"/>
          <w:szCs w:val="20"/>
        </w:rPr>
        <w:t xml:space="preserve"> All relevant risks w</w:t>
      </w:r>
      <w:r w:rsidR="0036126C" w:rsidRPr="004B3B23">
        <w:rPr>
          <w:rFonts w:ascii="Times New Roman" w:hAnsi="Times New Roman"/>
          <w:sz w:val="20"/>
          <w:szCs w:val="20"/>
        </w:rPr>
        <w:t>ill</w:t>
      </w:r>
      <w:r w:rsidR="00F9026A" w:rsidRPr="004B3B23">
        <w:rPr>
          <w:rFonts w:ascii="Times New Roman" w:hAnsi="Times New Roman"/>
          <w:sz w:val="20"/>
          <w:szCs w:val="20"/>
        </w:rPr>
        <w:t xml:space="preserve"> be considered during the preparation phase</w:t>
      </w:r>
      <w:r w:rsidR="00214F31" w:rsidRPr="004B3B23">
        <w:rPr>
          <w:rFonts w:ascii="Times New Roman" w:hAnsi="Times New Roman"/>
          <w:sz w:val="20"/>
          <w:szCs w:val="20"/>
        </w:rPr>
        <w:t>,</w:t>
      </w:r>
      <w:r w:rsidR="00F9026A" w:rsidRPr="004B3B23">
        <w:rPr>
          <w:rFonts w:ascii="Times New Roman" w:hAnsi="Times New Roman"/>
          <w:sz w:val="20"/>
          <w:szCs w:val="20"/>
        </w:rPr>
        <w:t xml:space="preserve"> and mitigation measures will be introduced during the operational phase of the WWTPs.</w:t>
      </w:r>
    </w:p>
    <w:p w14:paraId="1011F2BD" w14:textId="77777777" w:rsidR="00F9026A" w:rsidRPr="004B3B23" w:rsidRDefault="00F9026A">
      <w:pPr>
        <w:pStyle w:val="Style2"/>
        <w:outlineLvl w:val="0"/>
      </w:pPr>
      <w:bookmarkStart w:id="45" w:name="_Toc136815595"/>
      <w:r w:rsidRPr="004B3B23">
        <w:t>Risks and Assumptions</w:t>
      </w:r>
      <w:bookmarkEnd w:id="45"/>
      <w:r w:rsidRPr="004B3B23">
        <w:t xml:space="preserve"> </w:t>
      </w:r>
    </w:p>
    <w:p w14:paraId="34681571" w14:textId="2EFF1575" w:rsidR="00F9026A" w:rsidRPr="004B3B23" w:rsidRDefault="00F9026A" w:rsidP="00F9026A">
      <w:pPr>
        <w:rPr>
          <w:rFonts w:ascii="Times New Roman" w:hAnsi="Times New Roman"/>
          <w:b/>
          <w:bCs/>
          <w:sz w:val="20"/>
          <w:szCs w:val="20"/>
        </w:rPr>
      </w:pPr>
    </w:p>
    <w:tbl>
      <w:tblPr>
        <w:tblW w:w="93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874"/>
        <w:gridCol w:w="1170"/>
        <w:gridCol w:w="1027"/>
        <w:gridCol w:w="3970"/>
      </w:tblGrid>
      <w:tr w:rsidR="00F9026A" w:rsidRPr="004B3B23" w14:paraId="1CFA2043" w14:textId="77777777" w:rsidTr="00021A23">
        <w:trPr>
          <w:trHeight w:val="665"/>
        </w:trPr>
        <w:tc>
          <w:tcPr>
            <w:tcW w:w="130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0B4FAB" w14:textId="77777777" w:rsidR="00F9026A" w:rsidRPr="004B3B23" w:rsidRDefault="00F9026A" w:rsidP="00BD30DB">
            <w:pPr>
              <w:jc w:val="center"/>
              <w:rPr>
                <w:rFonts w:ascii="Times New Roman" w:hAnsi="Times New Roman"/>
                <w:b/>
                <w:bCs/>
                <w:sz w:val="20"/>
                <w:szCs w:val="20"/>
              </w:rPr>
            </w:pPr>
            <w:r w:rsidRPr="004B3B23">
              <w:rPr>
                <w:rFonts w:ascii="Times New Roman" w:hAnsi="Times New Roman"/>
                <w:b/>
                <w:bCs/>
                <w:sz w:val="20"/>
                <w:szCs w:val="20"/>
              </w:rPr>
              <w:t>Category</w:t>
            </w:r>
          </w:p>
        </w:tc>
        <w:tc>
          <w:tcPr>
            <w:tcW w:w="187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FC0EC5" w14:textId="77777777" w:rsidR="00F9026A" w:rsidRPr="004B3B23" w:rsidRDefault="00F9026A" w:rsidP="00BD30DB">
            <w:pPr>
              <w:jc w:val="center"/>
              <w:rPr>
                <w:rFonts w:ascii="Times New Roman" w:hAnsi="Times New Roman"/>
                <w:b/>
                <w:bCs/>
                <w:sz w:val="20"/>
                <w:szCs w:val="20"/>
              </w:rPr>
            </w:pPr>
            <w:r w:rsidRPr="004B3B23">
              <w:rPr>
                <w:rFonts w:ascii="Times New Roman" w:hAnsi="Times New Roman"/>
                <w:b/>
                <w:bCs/>
                <w:sz w:val="20"/>
                <w:szCs w:val="20"/>
              </w:rPr>
              <w:t>Risks</w:t>
            </w:r>
          </w:p>
        </w:tc>
        <w:tc>
          <w:tcPr>
            <w:tcW w:w="11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CF3F28" w14:textId="77777777" w:rsidR="00F9026A" w:rsidRPr="004B3B23" w:rsidRDefault="00F9026A" w:rsidP="00BD30DB">
            <w:pPr>
              <w:jc w:val="center"/>
              <w:rPr>
                <w:rFonts w:ascii="Times New Roman" w:hAnsi="Times New Roman"/>
                <w:b/>
                <w:bCs/>
                <w:sz w:val="20"/>
                <w:szCs w:val="20"/>
              </w:rPr>
            </w:pPr>
            <w:r w:rsidRPr="004B3B23">
              <w:rPr>
                <w:rFonts w:ascii="Times New Roman" w:hAnsi="Times New Roman"/>
                <w:b/>
                <w:bCs/>
                <w:sz w:val="20"/>
                <w:szCs w:val="20"/>
              </w:rPr>
              <w:t>Likelihood</w:t>
            </w:r>
          </w:p>
          <w:p w14:paraId="2DB6C616" w14:textId="77777777" w:rsidR="00662D5B" w:rsidRPr="004B3B23" w:rsidRDefault="00F9026A" w:rsidP="00BD30DB">
            <w:pPr>
              <w:spacing w:before="0"/>
              <w:jc w:val="center"/>
              <w:rPr>
                <w:rFonts w:ascii="Times New Roman" w:hAnsi="Times New Roman"/>
                <w:b/>
                <w:bCs/>
                <w:sz w:val="20"/>
                <w:szCs w:val="20"/>
              </w:rPr>
            </w:pPr>
            <w:r w:rsidRPr="004B3B23">
              <w:rPr>
                <w:rFonts w:ascii="Times New Roman" w:hAnsi="Times New Roman"/>
                <w:b/>
                <w:bCs/>
                <w:sz w:val="20"/>
                <w:szCs w:val="20"/>
              </w:rPr>
              <w:t>(High/</w:t>
            </w:r>
          </w:p>
          <w:p w14:paraId="57DA0AB0" w14:textId="77777777" w:rsidR="00662D5B" w:rsidRPr="004B3B23" w:rsidRDefault="00F9026A" w:rsidP="00BD30DB">
            <w:pPr>
              <w:spacing w:before="0"/>
              <w:jc w:val="center"/>
              <w:rPr>
                <w:rFonts w:ascii="Times New Roman" w:hAnsi="Times New Roman"/>
                <w:b/>
                <w:bCs/>
                <w:sz w:val="20"/>
                <w:szCs w:val="20"/>
              </w:rPr>
            </w:pPr>
            <w:r w:rsidRPr="004B3B23">
              <w:rPr>
                <w:rFonts w:ascii="Times New Roman" w:hAnsi="Times New Roman"/>
                <w:b/>
                <w:bCs/>
                <w:sz w:val="20"/>
                <w:szCs w:val="20"/>
              </w:rPr>
              <w:t>Medium/</w:t>
            </w:r>
          </w:p>
          <w:p w14:paraId="62D8F3D4" w14:textId="77777777" w:rsidR="00662D5B" w:rsidRPr="004B3B23" w:rsidRDefault="00F9026A" w:rsidP="00BD30DB">
            <w:pPr>
              <w:spacing w:before="0"/>
              <w:jc w:val="center"/>
              <w:rPr>
                <w:rFonts w:ascii="Times New Roman" w:hAnsi="Times New Roman"/>
                <w:b/>
                <w:bCs/>
                <w:sz w:val="20"/>
                <w:szCs w:val="20"/>
              </w:rPr>
            </w:pPr>
            <w:r w:rsidRPr="004B3B23">
              <w:rPr>
                <w:rFonts w:ascii="Times New Roman" w:hAnsi="Times New Roman"/>
                <w:b/>
                <w:bCs/>
                <w:sz w:val="20"/>
                <w:szCs w:val="20"/>
              </w:rPr>
              <w:t>Low)</w:t>
            </w:r>
          </w:p>
        </w:tc>
        <w:tc>
          <w:tcPr>
            <w:tcW w:w="102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80EE974" w14:textId="2093D261" w:rsidR="00F9026A" w:rsidRPr="004B3B23" w:rsidRDefault="00F9026A" w:rsidP="00BD30DB">
            <w:pPr>
              <w:jc w:val="center"/>
              <w:rPr>
                <w:rFonts w:ascii="Times New Roman" w:hAnsi="Times New Roman"/>
                <w:b/>
                <w:bCs/>
                <w:sz w:val="20"/>
                <w:szCs w:val="20"/>
              </w:rPr>
            </w:pPr>
            <w:r w:rsidRPr="004B3B23">
              <w:rPr>
                <w:rFonts w:ascii="Times New Roman" w:hAnsi="Times New Roman"/>
                <w:b/>
                <w:bCs/>
                <w:sz w:val="20"/>
                <w:szCs w:val="20"/>
              </w:rPr>
              <w:t>Impact</w:t>
            </w:r>
          </w:p>
          <w:p w14:paraId="2F1ECE06" w14:textId="77777777" w:rsidR="00662D5B" w:rsidRPr="004B3B23" w:rsidRDefault="00F9026A" w:rsidP="00BD30DB">
            <w:pPr>
              <w:spacing w:before="0"/>
              <w:jc w:val="center"/>
              <w:rPr>
                <w:rFonts w:ascii="Times New Roman" w:hAnsi="Times New Roman"/>
                <w:b/>
                <w:bCs/>
                <w:sz w:val="20"/>
                <w:szCs w:val="20"/>
              </w:rPr>
            </w:pPr>
            <w:r w:rsidRPr="004B3B23">
              <w:rPr>
                <w:rFonts w:ascii="Times New Roman" w:hAnsi="Times New Roman"/>
                <w:b/>
                <w:bCs/>
                <w:sz w:val="20"/>
                <w:szCs w:val="20"/>
              </w:rPr>
              <w:t>(High/</w:t>
            </w:r>
          </w:p>
          <w:p w14:paraId="4BD28F93" w14:textId="77777777" w:rsidR="00662D5B" w:rsidRPr="004B3B23" w:rsidRDefault="00F9026A" w:rsidP="00BD30DB">
            <w:pPr>
              <w:spacing w:before="0"/>
              <w:ind w:right="-15"/>
              <w:jc w:val="center"/>
              <w:rPr>
                <w:rFonts w:ascii="Times New Roman" w:hAnsi="Times New Roman"/>
                <w:b/>
                <w:bCs/>
                <w:sz w:val="20"/>
                <w:szCs w:val="20"/>
              </w:rPr>
            </w:pPr>
            <w:r w:rsidRPr="004B3B23">
              <w:rPr>
                <w:rFonts w:ascii="Times New Roman" w:hAnsi="Times New Roman"/>
                <w:b/>
                <w:bCs/>
                <w:sz w:val="20"/>
                <w:szCs w:val="20"/>
              </w:rPr>
              <w:t>Medium/</w:t>
            </w:r>
          </w:p>
          <w:p w14:paraId="67DADA9C" w14:textId="77777777" w:rsidR="00662D5B" w:rsidRPr="004B3B23" w:rsidRDefault="00F9026A" w:rsidP="00BD30DB">
            <w:pPr>
              <w:spacing w:before="0"/>
              <w:jc w:val="center"/>
              <w:rPr>
                <w:rFonts w:ascii="Times New Roman" w:hAnsi="Times New Roman"/>
                <w:b/>
                <w:bCs/>
                <w:sz w:val="20"/>
                <w:szCs w:val="20"/>
              </w:rPr>
            </w:pPr>
            <w:r w:rsidRPr="004B3B23">
              <w:rPr>
                <w:rFonts w:ascii="Times New Roman" w:hAnsi="Times New Roman"/>
                <w:b/>
                <w:bCs/>
                <w:sz w:val="20"/>
                <w:szCs w:val="20"/>
              </w:rPr>
              <w:t>Low)</w:t>
            </w:r>
          </w:p>
        </w:tc>
        <w:tc>
          <w:tcPr>
            <w:tcW w:w="39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017534" w14:textId="77777777" w:rsidR="00F9026A" w:rsidRPr="004B3B23" w:rsidRDefault="00F9026A" w:rsidP="00BD30DB">
            <w:pPr>
              <w:jc w:val="center"/>
              <w:rPr>
                <w:rFonts w:ascii="Times New Roman" w:hAnsi="Times New Roman"/>
                <w:b/>
                <w:bCs/>
                <w:sz w:val="20"/>
                <w:szCs w:val="20"/>
              </w:rPr>
            </w:pPr>
            <w:r w:rsidRPr="004B3B23">
              <w:rPr>
                <w:rFonts w:ascii="Times New Roman" w:hAnsi="Times New Roman"/>
                <w:b/>
                <w:bCs/>
                <w:sz w:val="20"/>
                <w:szCs w:val="20"/>
              </w:rPr>
              <w:t>Mitigating measures</w:t>
            </w:r>
          </w:p>
        </w:tc>
      </w:tr>
      <w:tr w:rsidR="00F9026A" w:rsidRPr="004B3B23" w14:paraId="07B7BFCB" w14:textId="77777777" w:rsidTr="00021A23">
        <w:trPr>
          <w:trHeight w:val="465"/>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1F8809AF" w14:textId="6D0B82CD" w:rsidR="00662D5B" w:rsidRPr="00C0101F" w:rsidRDefault="007E1890" w:rsidP="009C1B6F">
            <w:pPr>
              <w:jc w:val="left"/>
              <w:rPr>
                <w:rFonts w:ascii="Times New Roman" w:hAnsi="Times New Roman"/>
                <w:sz w:val="20"/>
                <w:szCs w:val="20"/>
              </w:rPr>
            </w:pPr>
            <w:r w:rsidRPr="00C0101F">
              <w:rPr>
                <w:rFonts w:ascii="Times New Roman" w:hAnsi="Times New Roman"/>
                <w:sz w:val="20"/>
                <w:szCs w:val="20"/>
              </w:rPr>
              <w:t>People and the organisation</w:t>
            </w:r>
          </w:p>
        </w:tc>
        <w:tc>
          <w:tcPr>
            <w:tcW w:w="1874" w:type="dxa"/>
            <w:tcBorders>
              <w:top w:val="single" w:sz="4" w:space="0" w:color="auto"/>
              <w:left w:val="single" w:sz="4" w:space="0" w:color="auto"/>
              <w:bottom w:val="single" w:sz="4" w:space="0" w:color="auto"/>
              <w:right w:val="single" w:sz="4" w:space="0" w:color="auto"/>
            </w:tcBorders>
          </w:tcPr>
          <w:p w14:paraId="40E83173" w14:textId="613CC758" w:rsidR="00F9026A" w:rsidRPr="004B3B23" w:rsidRDefault="00F9026A" w:rsidP="006D6622">
            <w:pPr>
              <w:jc w:val="left"/>
              <w:rPr>
                <w:rFonts w:ascii="Times New Roman" w:hAnsi="Times New Roman"/>
                <w:sz w:val="20"/>
                <w:szCs w:val="20"/>
              </w:rPr>
            </w:pPr>
            <w:r w:rsidRPr="00C0101F">
              <w:rPr>
                <w:rFonts w:ascii="Times New Roman" w:hAnsi="Times New Roman"/>
                <w:sz w:val="20"/>
                <w:szCs w:val="20"/>
              </w:rPr>
              <w:t xml:space="preserve">Weak sector coordination may hinder progress, since implementation of </w:t>
            </w:r>
            <w:r w:rsidRPr="00C0101F">
              <w:rPr>
                <w:rFonts w:ascii="Times New Roman" w:hAnsi="Times New Roman"/>
                <w:sz w:val="20"/>
                <w:szCs w:val="20"/>
              </w:rPr>
              <w:lastRenderedPageBreak/>
              <w:t xml:space="preserve">several activities relies on the inter-institutional coordination between </w:t>
            </w:r>
            <w:r w:rsidR="005D668D" w:rsidRPr="00C0101F">
              <w:rPr>
                <w:rFonts w:ascii="Times New Roman" w:hAnsi="Times New Roman"/>
                <w:sz w:val="20"/>
                <w:szCs w:val="20"/>
              </w:rPr>
              <w:t xml:space="preserve">the </w:t>
            </w:r>
            <w:r w:rsidRPr="00C0101F">
              <w:rPr>
                <w:rFonts w:ascii="Times New Roman" w:hAnsi="Times New Roman"/>
                <w:sz w:val="20"/>
                <w:szCs w:val="20"/>
              </w:rPr>
              <w:t>MoEPP and targeted municipalities.</w:t>
            </w:r>
          </w:p>
        </w:tc>
        <w:tc>
          <w:tcPr>
            <w:tcW w:w="1170" w:type="dxa"/>
            <w:tcBorders>
              <w:top w:val="single" w:sz="4" w:space="0" w:color="auto"/>
              <w:left w:val="single" w:sz="4" w:space="0" w:color="auto"/>
              <w:bottom w:val="single" w:sz="4" w:space="0" w:color="auto"/>
              <w:right w:val="single" w:sz="4" w:space="0" w:color="auto"/>
            </w:tcBorders>
          </w:tcPr>
          <w:p w14:paraId="26BDEF6E" w14:textId="77777777" w:rsidR="00F9026A" w:rsidRPr="004B3B23" w:rsidRDefault="00F9026A" w:rsidP="006D6622">
            <w:pPr>
              <w:jc w:val="center"/>
              <w:rPr>
                <w:rFonts w:ascii="Times New Roman" w:hAnsi="Times New Roman"/>
                <w:b/>
                <w:bCs/>
                <w:sz w:val="20"/>
                <w:szCs w:val="20"/>
              </w:rPr>
            </w:pPr>
            <w:r w:rsidRPr="004B3B23">
              <w:rPr>
                <w:rFonts w:ascii="Times New Roman" w:hAnsi="Times New Roman"/>
                <w:b/>
                <w:bCs/>
                <w:sz w:val="20"/>
                <w:szCs w:val="20"/>
              </w:rPr>
              <w:lastRenderedPageBreak/>
              <w:t>M</w:t>
            </w:r>
          </w:p>
        </w:tc>
        <w:tc>
          <w:tcPr>
            <w:tcW w:w="1027" w:type="dxa"/>
            <w:tcBorders>
              <w:top w:val="single" w:sz="4" w:space="0" w:color="auto"/>
              <w:left w:val="single" w:sz="4" w:space="0" w:color="auto"/>
              <w:bottom w:val="single" w:sz="4" w:space="0" w:color="auto"/>
              <w:right w:val="single" w:sz="4" w:space="0" w:color="auto"/>
            </w:tcBorders>
          </w:tcPr>
          <w:p w14:paraId="5F9722F4" w14:textId="77777777" w:rsidR="00F9026A" w:rsidRPr="004B3B23" w:rsidRDefault="00F9026A" w:rsidP="006D6622">
            <w:pPr>
              <w:jc w:val="center"/>
              <w:rPr>
                <w:rFonts w:ascii="Times New Roman" w:hAnsi="Times New Roman"/>
                <w:b/>
                <w:bCs/>
                <w:sz w:val="20"/>
                <w:szCs w:val="20"/>
              </w:rPr>
            </w:pPr>
            <w:r w:rsidRPr="004B3B23">
              <w:rPr>
                <w:rFonts w:ascii="Times New Roman" w:hAnsi="Times New Roman"/>
                <w:b/>
                <w:bCs/>
                <w:sz w:val="20"/>
                <w:szCs w:val="20"/>
              </w:rPr>
              <w:t>H</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4424DC3B" w14:textId="3D7EFCE3" w:rsidR="00662D5B" w:rsidRPr="00C0101F" w:rsidRDefault="007E1890" w:rsidP="00102FEA">
            <w:pPr>
              <w:jc w:val="left"/>
              <w:rPr>
                <w:rFonts w:ascii="Times New Roman" w:hAnsi="Times New Roman"/>
                <w:sz w:val="20"/>
                <w:szCs w:val="20"/>
              </w:rPr>
            </w:pPr>
            <w:r w:rsidRPr="00C0101F">
              <w:rPr>
                <w:rFonts w:ascii="Times New Roman" w:hAnsi="Times New Roman"/>
                <w:sz w:val="20"/>
                <w:szCs w:val="20"/>
              </w:rPr>
              <w:t>Strengthening of the sector working groups channelling the coordination and policy dialogue, and inclusion in the Steering Committee of the projects</w:t>
            </w:r>
            <w:r w:rsidR="005D668D" w:rsidRPr="00C0101F">
              <w:rPr>
                <w:rFonts w:ascii="Times New Roman" w:hAnsi="Times New Roman"/>
                <w:sz w:val="20"/>
                <w:szCs w:val="20"/>
              </w:rPr>
              <w:t xml:space="preserve"> of</w:t>
            </w:r>
            <w:r w:rsidRPr="00C0101F">
              <w:rPr>
                <w:rFonts w:ascii="Times New Roman" w:hAnsi="Times New Roman"/>
                <w:sz w:val="20"/>
                <w:szCs w:val="20"/>
              </w:rPr>
              <w:t xml:space="preserve"> all the relevant </w:t>
            </w:r>
            <w:r w:rsidRPr="00C0101F">
              <w:rPr>
                <w:rFonts w:ascii="Times New Roman" w:hAnsi="Times New Roman"/>
                <w:sz w:val="20"/>
                <w:szCs w:val="20"/>
              </w:rPr>
              <w:lastRenderedPageBreak/>
              <w:t>stakeholders playing a role at national and at local level.</w:t>
            </w:r>
          </w:p>
          <w:p w14:paraId="5521AB5C" w14:textId="2AD32457" w:rsidR="00F9026A" w:rsidRPr="004B3B23" w:rsidRDefault="00F9026A" w:rsidP="000503DE">
            <w:pPr>
              <w:jc w:val="left"/>
              <w:rPr>
                <w:rFonts w:ascii="Times New Roman" w:hAnsi="Times New Roman"/>
                <w:b/>
                <w:bCs/>
                <w:sz w:val="20"/>
                <w:szCs w:val="20"/>
              </w:rPr>
            </w:pPr>
            <w:r w:rsidRPr="00C0101F">
              <w:rPr>
                <w:rFonts w:ascii="Times New Roman" w:hAnsi="Times New Roman"/>
                <w:sz w:val="20"/>
                <w:szCs w:val="20"/>
              </w:rPr>
              <w:t xml:space="preserve">Support to the </w:t>
            </w:r>
            <w:r w:rsidR="00777417" w:rsidRPr="00C0101F">
              <w:rPr>
                <w:rFonts w:ascii="Times New Roman" w:hAnsi="Times New Roman"/>
                <w:sz w:val="20"/>
                <w:szCs w:val="20"/>
              </w:rPr>
              <w:t xml:space="preserve">IPA </w:t>
            </w:r>
            <w:r w:rsidR="00E32B8B" w:rsidRPr="00C0101F">
              <w:rPr>
                <w:rFonts w:ascii="Times New Roman" w:hAnsi="Times New Roman"/>
                <w:sz w:val="20"/>
                <w:szCs w:val="20"/>
              </w:rPr>
              <w:t>structure by</w:t>
            </w:r>
            <w:r w:rsidRPr="00C0101F">
              <w:rPr>
                <w:rFonts w:ascii="Times New Roman" w:hAnsi="Times New Roman"/>
                <w:sz w:val="20"/>
                <w:szCs w:val="20"/>
              </w:rPr>
              <w:t xml:space="preserve"> high officials from </w:t>
            </w:r>
            <w:r w:rsidR="005D668D" w:rsidRPr="00C0101F">
              <w:rPr>
                <w:rFonts w:ascii="Times New Roman" w:hAnsi="Times New Roman"/>
                <w:sz w:val="20"/>
                <w:szCs w:val="20"/>
              </w:rPr>
              <w:t xml:space="preserve">the </w:t>
            </w:r>
            <w:r w:rsidRPr="00C0101F">
              <w:rPr>
                <w:rFonts w:ascii="Times New Roman" w:hAnsi="Times New Roman"/>
                <w:sz w:val="20"/>
                <w:szCs w:val="20"/>
              </w:rPr>
              <w:t xml:space="preserve">MoEPP, in particular at the beginning of the </w:t>
            </w:r>
            <w:r w:rsidR="004C0A54" w:rsidRPr="00C0101F">
              <w:rPr>
                <w:rFonts w:ascii="Times New Roman" w:hAnsi="Times New Roman"/>
                <w:sz w:val="20"/>
                <w:szCs w:val="20"/>
              </w:rPr>
              <w:t>OP</w:t>
            </w:r>
            <w:r w:rsidRPr="00C0101F">
              <w:rPr>
                <w:rFonts w:ascii="Times New Roman" w:hAnsi="Times New Roman"/>
                <w:sz w:val="20"/>
                <w:szCs w:val="20"/>
              </w:rPr>
              <w:t xml:space="preserve"> implementation. Implement regular coordination meetings with relevant stakeholders and targeted municipalities.</w:t>
            </w:r>
          </w:p>
        </w:tc>
      </w:tr>
      <w:tr w:rsidR="000503DE" w:rsidRPr="004B3B23" w14:paraId="56D5D93B" w14:textId="77777777" w:rsidTr="00021A23">
        <w:trPr>
          <w:trHeight w:val="465"/>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1770E417" w14:textId="2DC8C8DE" w:rsidR="00662D5B" w:rsidRPr="00C0101F" w:rsidRDefault="007E1890" w:rsidP="009C1B6F">
            <w:pPr>
              <w:jc w:val="left"/>
              <w:rPr>
                <w:rFonts w:ascii="Times New Roman" w:hAnsi="Times New Roman"/>
                <w:sz w:val="20"/>
                <w:szCs w:val="20"/>
              </w:rPr>
            </w:pPr>
            <w:r w:rsidRPr="00C0101F">
              <w:rPr>
                <w:rFonts w:ascii="Times New Roman" w:hAnsi="Times New Roman"/>
                <w:sz w:val="20"/>
                <w:szCs w:val="20"/>
              </w:rPr>
              <w:lastRenderedPageBreak/>
              <w:t>People and the organisation</w:t>
            </w:r>
          </w:p>
        </w:tc>
        <w:tc>
          <w:tcPr>
            <w:tcW w:w="1874" w:type="dxa"/>
            <w:tcBorders>
              <w:top w:val="single" w:sz="4" w:space="0" w:color="auto"/>
              <w:left w:val="single" w:sz="4" w:space="0" w:color="auto"/>
              <w:bottom w:val="single" w:sz="4" w:space="0" w:color="auto"/>
              <w:right w:val="single" w:sz="4" w:space="0" w:color="auto"/>
            </w:tcBorders>
          </w:tcPr>
          <w:p w14:paraId="60EB0837" w14:textId="77777777" w:rsidR="000503DE" w:rsidRPr="00C0101F" w:rsidRDefault="007E1890" w:rsidP="000503DE">
            <w:pPr>
              <w:jc w:val="left"/>
              <w:rPr>
                <w:rFonts w:ascii="Times New Roman" w:hAnsi="Times New Roman"/>
                <w:sz w:val="20"/>
                <w:szCs w:val="20"/>
              </w:rPr>
            </w:pPr>
            <w:r w:rsidRPr="00C0101F">
              <w:rPr>
                <w:rFonts w:ascii="Times New Roman" w:hAnsi="Times New Roman"/>
                <w:sz w:val="20"/>
                <w:szCs w:val="20"/>
              </w:rPr>
              <w:t>Lack of willingness of the main stakeholders (e.g. municipalities) to implement the national water sector reform, sector policies in waste management and regulatory obligations</w:t>
            </w:r>
          </w:p>
        </w:tc>
        <w:tc>
          <w:tcPr>
            <w:tcW w:w="1170" w:type="dxa"/>
            <w:tcBorders>
              <w:top w:val="single" w:sz="4" w:space="0" w:color="auto"/>
              <w:left w:val="single" w:sz="4" w:space="0" w:color="auto"/>
              <w:bottom w:val="single" w:sz="4" w:space="0" w:color="auto"/>
              <w:right w:val="single" w:sz="4" w:space="0" w:color="auto"/>
            </w:tcBorders>
          </w:tcPr>
          <w:p w14:paraId="33A71939" w14:textId="77777777" w:rsidR="00662D5B" w:rsidRPr="00C0101F" w:rsidRDefault="000503DE" w:rsidP="00102FEA">
            <w:pPr>
              <w:jc w:val="center"/>
              <w:rPr>
                <w:rFonts w:ascii="Times New Roman" w:hAnsi="Times New Roman"/>
                <w:sz w:val="20"/>
                <w:szCs w:val="20"/>
              </w:rPr>
            </w:pPr>
            <w:r w:rsidRPr="004B3B23">
              <w:rPr>
                <w:rFonts w:ascii="Times New Roman" w:hAnsi="Times New Roman"/>
                <w:b/>
                <w:bCs/>
                <w:sz w:val="20"/>
                <w:szCs w:val="20"/>
              </w:rPr>
              <w:t>M</w:t>
            </w:r>
          </w:p>
        </w:tc>
        <w:tc>
          <w:tcPr>
            <w:tcW w:w="1027" w:type="dxa"/>
            <w:tcBorders>
              <w:top w:val="single" w:sz="4" w:space="0" w:color="auto"/>
              <w:left w:val="single" w:sz="4" w:space="0" w:color="auto"/>
              <w:bottom w:val="single" w:sz="4" w:space="0" w:color="auto"/>
              <w:right w:val="single" w:sz="4" w:space="0" w:color="auto"/>
            </w:tcBorders>
          </w:tcPr>
          <w:p w14:paraId="2C7F611F" w14:textId="77777777" w:rsidR="00662D5B" w:rsidRPr="00C0101F" w:rsidRDefault="000503DE" w:rsidP="00102FEA">
            <w:pPr>
              <w:jc w:val="center"/>
              <w:rPr>
                <w:rFonts w:ascii="Times New Roman" w:hAnsi="Times New Roman"/>
                <w:sz w:val="20"/>
                <w:szCs w:val="20"/>
              </w:rPr>
            </w:pPr>
            <w:r w:rsidRPr="004B3B23">
              <w:rPr>
                <w:rFonts w:ascii="Times New Roman" w:hAnsi="Times New Roman"/>
                <w:b/>
                <w:bCs/>
                <w:sz w:val="20"/>
                <w:szCs w:val="20"/>
              </w:rPr>
              <w:t>H</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60707F70" w14:textId="24A9096A" w:rsidR="000503DE" w:rsidRPr="00C0101F" w:rsidRDefault="007E1890" w:rsidP="000503DE">
            <w:pPr>
              <w:jc w:val="left"/>
              <w:rPr>
                <w:rFonts w:ascii="Times New Roman" w:hAnsi="Times New Roman"/>
                <w:sz w:val="20"/>
                <w:szCs w:val="20"/>
              </w:rPr>
            </w:pPr>
            <w:r w:rsidRPr="00C0101F">
              <w:rPr>
                <w:rFonts w:ascii="Times New Roman" w:hAnsi="Times New Roman"/>
                <w:sz w:val="20"/>
                <w:szCs w:val="20"/>
              </w:rPr>
              <w:t>To engage in continuous policy dialogue with institutions</w:t>
            </w:r>
            <w:r w:rsidR="001908D7" w:rsidRPr="00C0101F">
              <w:rPr>
                <w:rFonts w:ascii="Times New Roman" w:hAnsi="Times New Roman"/>
                <w:sz w:val="20"/>
                <w:szCs w:val="20"/>
              </w:rPr>
              <w:t xml:space="preserve"> and</w:t>
            </w:r>
            <w:r w:rsidRPr="00C0101F">
              <w:rPr>
                <w:rFonts w:ascii="Times New Roman" w:hAnsi="Times New Roman"/>
                <w:sz w:val="20"/>
                <w:szCs w:val="20"/>
              </w:rPr>
              <w:t xml:space="preserve"> authorities of North Macedonia mainly </w:t>
            </w:r>
            <w:r w:rsidR="000503DE" w:rsidRPr="00C0101F">
              <w:rPr>
                <w:rFonts w:ascii="Times New Roman" w:hAnsi="Times New Roman"/>
                <w:sz w:val="20"/>
                <w:szCs w:val="20"/>
              </w:rPr>
              <w:t xml:space="preserve">through </w:t>
            </w:r>
            <w:r w:rsidRPr="00C0101F">
              <w:rPr>
                <w:rFonts w:ascii="Times New Roman" w:hAnsi="Times New Roman"/>
                <w:sz w:val="20"/>
                <w:szCs w:val="20"/>
              </w:rPr>
              <w:t>the SWGs, with a strong ownership and leadership by the relevant Ministry.</w:t>
            </w:r>
          </w:p>
        </w:tc>
      </w:tr>
      <w:tr w:rsidR="000503DE" w:rsidRPr="004B3B23" w14:paraId="710B9120" w14:textId="77777777" w:rsidTr="00021A23">
        <w:trPr>
          <w:trHeight w:val="465"/>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2391181E" w14:textId="5B7C7F75" w:rsidR="000503DE" w:rsidRPr="004B3B23" w:rsidRDefault="007E1890" w:rsidP="009C1B6F">
            <w:pPr>
              <w:jc w:val="left"/>
              <w:rPr>
                <w:rFonts w:ascii="Times New Roman" w:hAnsi="Times New Roman"/>
                <w:b/>
                <w:bCs/>
                <w:sz w:val="20"/>
                <w:szCs w:val="20"/>
              </w:rPr>
            </w:pPr>
            <w:r w:rsidRPr="004B3B23">
              <w:rPr>
                <w:rFonts w:ascii="Times New Roman" w:hAnsi="Times New Roman"/>
                <w:sz w:val="20"/>
                <w:szCs w:val="20"/>
              </w:rPr>
              <w:t xml:space="preserve">People and the </w:t>
            </w:r>
            <w:r w:rsidRPr="00C0101F">
              <w:rPr>
                <w:rFonts w:ascii="Times New Roman" w:hAnsi="Times New Roman"/>
                <w:sz w:val="20"/>
                <w:szCs w:val="20"/>
              </w:rPr>
              <w:t>organisation</w:t>
            </w:r>
          </w:p>
        </w:tc>
        <w:tc>
          <w:tcPr>
            <w:tcW w:w="1874" w:type="dxa"/>
            <w:tcBorders>
              <w:top w:val="single" w:sz="4" w:space="0" w:color="auto"/>
              <w:left w:val="single" w:sz="4" w:space="0" w:color="auto"/>
              <w:bottom w:val="single" w:sz="4" w:space="0" w:color="auto"/>
              <w:right w:val="single" w:sz="4" w:space="0" w:color="auto"/>
            </w:tcBorders>
          </w:tcPr>
          <w:p w14:paraId="1056F491" w14:textId="3F2D31B0" w:rsidR="000503DE" w:rsidRPr="004B3B23" w:rsidRDefault="000503DE" w:rsidP="000503DE">
            <w:pPr>
              <w:jc w:val="left"/>
              <w:rPr>
                <w:rFonts w:ascii="Times New Roman" w:hAnsi="Times New Roman"/>
                <w:sz w:val="20"/>
                <w:szCs w:val="20"/>
              </w:rPr>
            </w:pPr>
            <w:r w:rsidRPr="00C0101F">
              <w:rPr>
                <w:rFonts w:ascii="Times New Roman" w:hAnsi="Times New Roman"/>
                <w:sz w:val="20"/>
                <w:szCs w:val="20"/>
              </w:rPr>
              <w:t xml:space="preserve">Weak administrative capacity, limited commitment/buy-in from municipalities and </w:t>
            </w:r>
            <w:r w:rsidR="005D668D" w:rsidRPr="00C0101F">
              <w:rPr>
                <w:rFonts w:ascii="Times New Roman" w:hAnsi="Times New Roman"/>
                <w:sz w:val="20"/>
                <w:szCs w:val="20"/>
              </w:rPr>
              <w:t xml:space="preserve">the </w:t>
            </w:r>
            <w:r w:rsidRPr="00C0101F">
              <w:rPr>
                <w:rFonts w:ascii="Times New Roman" w:hAnsi="Times New Roman"/>
                <w:sz w:val="20"/>
                <w:szCs w:val="20"/>
              </w:rPr>
              <w:t>PC</w:t>
            </w:r>
            <w:r w:rsidR="00B10C72" w:rsidRPr="00C0101F">
              <w:rPr>
                <w:rFonts w:ascii="Times New Roman" w:hAnsi="Times New Roman"/>
                <w:sz w:val="20"/>
                <w:szCs w:val="20"/>
              </w:rPr>
              <w:t>E</w:t>
            </w:r>
            <w:r w:rsidR="005D668D" w:rsidRPr="00C0101F">
              <w:rPr>
                <w:rFonts w:ascii="Times New Roman" w:hAnsi="Times New Roman"/>
                <w:sz w:val="20"/>
                <w:szCs w:val="20"/>
              </w:rPr>
              <w:t>s</w:t>
            </w:r>
            <w:r w:rsidRPr="00C0101F">
              <w:rPr>
                <w:rFonts w:ascii="Times New Roman" w:hAnsi="Times New Roman"/>
                <w:sz w:val="20"/>
                <w:szCs w:val="20"/>
              </w:rPr>
              <w:t>.</w:t>
            </w:r>
          </w:p>
        </w:tc>
        <w:tc>
          <w:tcPr>
            <w:tcW w:w="1170" w:type="dxa"/>
            <w:tcBorders>
              <w:top w:val="single" w:sz="4" w:space="0" w:color="auto"/>
              <w:left w:val="single" w:sz="4" w:space="0" w:color="auto"/>
              <w:bottom w:val="single" w:sz="4" w:space="0" w:color="auto"/>
              <w:right w:val="single" w:sz="4" w:space="0" w:color="auto"/>
            </w:tcBorders>
          </w:tcPr>
          <w:p w14:paraId="72F124F5" w14:textId="77777777" w:rsidR="000503DE" w:rsidRPr="004B3B23" w:rsidRDefault="000503DE" w:rsidP="000503DE">
            <w:pPr>
              <w:jc w:val="center"/>
              <w:rPr>
                <w:rFonts w:ascii="Times New Roman" w:hAnsi="Times New Roman"/>
                <w:b/>
                <w:sz w:val="20"/>
                <w:szCs w:val="20"/>
              </w:rPr>
            </w:pPr>
            <w:r w:rsidRPr="004B3B23">
              <w:rPr>
                <w:rFonts w:ascii="Times New Roman" w:hAnsi="Times New Roman"/>
                <w:b/>
                <w:sz w:val="20"/>
                <w:szCs w:val="20"/>
              </w:rPr>
              <w:t>M</w:t>
            </w:r>
          </w:p>
        </w:tc>
        <w:tc>
          <w:tcPr>
            <w:tcW w:w="1027" w:type="dxa"/>
            <w:tcBorders>
              <w:top w:val="single" w:sz="4" w:space="0" w:color="auto"/>
              <w:left w:val="single" w:sz="4" w:space="0" w:color="auto"/>
              <w:bottom w:val="single" w:sz="4" w:space="0" w:color="auto"/>
              <w:right w:val="single" w:sz="4" w:space="0" w:color="auto"/>
            </w:tcBorders>
          </w:tcPr>
          <w:p w14:paraId="2823B361" w14:textId="77777777" w:rsidR="000503DE" w:rsidRPr="004B3B23" w:rsidRDefault="000503DE" w:rsidP="000503DE">
            <w:pPr>
              <w:jc w:val="center"/>
              <w:rPr>
                <w:rFonts w:ascii="Times New Roman" w:hAnsi="Times New Roman"/>
                <w:b/>
                <w:sz w:val="20"/>
                <w:szCs w:val="20"/>
              </w:rPr>
            </w:pPr>
            <w:r w:rsidRPr="004B3B23">
              <w:rPr>
                <w:rFonts w:ascii="Times New Roman" w:hAnsi="Times New Roman"/>
                <w:b/>
                <w:sz w:val="20"/>
                <w:szCs w:val="20"/>
              </w:rPr>
              <w:t>H</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7CA56B1F" w14:textId="5A1D0675" w:rsidR="000503DE" w:rsidRPr="004B3B23" w:rsidRDefault="000503DE" w:rsidP="000503DE">
            <w:pPr>
              <w:jc w:val="left"/>
              <w:rPr>
                <w:rFonts w:ascii="Times New Roman" w:hAnsi="Times New Roman"/>
                <w:b/>
                <w:sz w:val="20"/>
                <w:szCs w:val="20"/>
              </w:rPr>
            </w:pPr>
            <w:r w:rsidRPr="00C0101F">
              <w:rPr>
                <w:rFonts w:ascii="Times New Roman" w:hAnsi="Times New Roman"/>
                <w:sz w:val="20"/>
                <w:szCs w:val="20"/>
              </w:rPr>
              <w:t xml:space="preserve">Establishment of project implementation units (PIUs) for infrastructure projects’ implementation composed by relevant </w:t>
            </w:r>
            <w:r w:rsidR="00E32B8B" w:rsidRPr="00C0101F">
              <w:rPr>
                <w:rFonts w:ascii="Times New Roman" w:hAnsi="Times New Roman"/>
                <w:sz w:val="20"/>
                <w:szCs w:val="20"/>
              </w:rPr>
              <w:t>representatives from</w:t>
            </w:r>
            <w:r w:rsidRPr="00C0101F">
              <w:rPr>
                <w:rFonts w:ascii="Times New Roman" w:hAnsi="Times New Roman"/>
                <w:sz w:val="20"/>
                <w:szCs w:val="20"/>
              </w:rPr>
              <w:t xml:space="preserve"> municipalities and </w:t>
            </w:r>
            <w:r w:rsidR="005D668D" w:rsidRPr="00C0101F">
              <w:rPr>
                <w:rFonts w:ascii="Times New Roman" w:hAnsi="Times New Roman"/>
                <w:sz w:val="20"/>
                <w:szCs w:val="20"/>
              </w:rPr>
              <w:t xml:space="preserve">the </w:t>
            </w:r>
            <w:r w:rsidRPr="00C0101F">
              <w:rPr>
                <w:rFonts w:ascii="Times New Roman" w:hAnsi="Times New Roman"/>
                <w:sz w:val="20"/>
                <w:szCs w:val="20"/>
              </w:rPr>
              <w:t>PC</w:t>
            </w:r>
            <w:r w:rsidR="000A3DA9">
              <w:rPr>
                <w:rFonts w:ascii="Times New Roman" w:hAnsi="Times New Roman"/>
                <w:sz w:val="20"/>
                <w:szCs w:val="20"/>
              </w:rPr>
              <w:t>E</w:t>
            </w:r>
            <w:r w:rsidR="005D668D" w:rsidRPr="00C0101F">
              <w:rPr>
                <w:rFonts w:ascii="Times New Roman" w:hAnsi="Times New Roman"/>
                <w:sz w:val="20"/>
                <w:szCs w:val="20"/>
              </w:rPr>
              <w:t>s</w:t>
            </w:r>
            <w:r w:rsidRPr="00C0101F">
              <w:rPr>
                <w:rFonts w:ascii="Times New Roman" w:hAnsi="Times New Roman"/>
                <w:sz w:val="20"/>
                <w:szCs w:val="20"/>
              </w:rPr>
              <w:t xml:space="preserve"> will ensure policy dialogue, decision making and knowledge transfer.</w:t>
            </w:r>
          </w:p>
        </w:tc>
      </w:tr>
      <w:tr w:rsidR="000503DE" w:rsidRPr="004B3B23" w14:paraId="48213F87" w14:textId="77777777" w:rsidTr="00021A23">
        <w:trPr>
          <w:trHeight w:val="465"/>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CF050E8" w14:textId="567B311D" w:rsidR="000503DE" w:rsidRPr="00C0101F" w:rsidRDefault="007E1890" w:rsidP="00021A23">
            <w:pPr>
              <w:jc w:val="left"/>
              <w:rPr>
                <w:rFonts w:ascii="Times New Roman" w:hAnsi="Times New Roman"/>
                <w:b/>
                <w:bCs/>
                <w:sz w:val="20"/>
                <w:szCs w:val="20"/>
              </w:rPr>
            </w:pPr>
            <w:r w:rsidRPr="004B3B23">
              <w:rPr>
                <w:rFonts w:ascii="Times New Roman" w:hAnsi="Times New Roman"/>
                <w:sz w:val="20"/>
                <w:szCs w:val="20"/>
              </w:rPr>
              <w:t>Planning process and system</w:t>
            </w:r>
          </w:p>
        </w:tc>
        <w:tc>
          <w:tcPr>
            <w:tcW w:w="1874" w:type="dxa"/>
            <w:tcBorders>
              <w:top w:val="single" w:sz="4" w:space="0" w:color="auto"/>
              <w:left w:val="single" w:sz="4" w:space="0" w:color="auto"/>
              <w:bottom w:val="single" w:sz="4" w:space="0" w:color="auto"/>
              <w:right w:val="single" w:sz="4" w:space="0" w:color="auto"/>
            </w:tcBorders>
          </w:tcPr>
          <w:p w14:paraId="7A5C9C0F" w14:textId="7ECF9B15" w:rsidR="000503DE" w:rsidRPr="004B3B23" w:rsidRDefault="000503DE" w:rsidP="000503DE">
            <w:pPr>
              <w:jc w:val="left"/>
              <w:rPr>
                <w:rFonts w:ascii="Times New Roman" w:hAnsi="Times New Roman"/>
                <w:sz w:val="20"/>
                <w:szCs w:val="20"/>
              </w:rPr>
            </w:pPr>
            <w:r w:rsidRPr="004B3B23">
              <w:rPr>
                <w:rFonts w:ascii="Times New Roman" w:hAnsi="Times New Roman"/>
                <w:sz w:val="20"/>
                <w:szCs w:val="20"/>
              </w:rPr>
              <w:t xml:space="preserve">Limited absorption capacity, lack of human resources to carry out technical and organisational processes, and frequent staff turnover may hinder the impact of the capacity-building measures for </w:t>
            </w:r>
            <w:r w:rsidR="005D668D" w:rsidRPr="00C0101F">
              <w:rPr>
                <w:rFonts w:ascii="Times New Roman" w:hAnsi="Times New Roman"/>
                <w:sz w:val="20"/>
                <w:szCs w:val="20"/>
              </w:rPr>
              <w:t xml:space="preserve">the </w:t>
            </w:r>
            <w:r w:rsidRPr="004B3B23">
              <w:rPr>
                <w:rFonts w:ascii="Times New Roman" w:hAnsi="Times New Roman"/>
                <w:sz w:val="20"/>
                <w:szCs w:val="20"/>
              </w:rPr>
              <w:t>IPA OS</w:t>
            </w:r>
          </w:p>
        </w:tc>
        <w:tc>
          <w:tcPr>
            <w:tcW w:w="1170" w:type="dxa"/>
            <w:tcBorders>
              <w:top w:val="single" w:sz="4" w:space="0" w:color="auto"/>
              <w:left w:val="single" w:sz="4" w:space="0" w:color="auto"/>
              <w:bottom w:val="single" w:sz="4" w:space="0" w:color="auto"/>
              <w:right w:val="single" w:sz="4" w:space="0" w:color="auto"/>
            </w:tcBorders>
          </w:tcPr>
          <w:p w14:paraId="4DDBEC1A" w14:textId="77777777" w:rsidR="000503DE" w:rsidRPr="004B3B23" w:rsidRDefault="000503DE" w:rsidP="000503DE">
            <w:pPr>
              <w:jc w:val="center"/>
              <w:rPr>
                <w:rFonts w:ascii="Times New Roman" w:hAnsi="Times New Roman"/>
                <w:b/>
                <w:sz w:val="20"/>
                <w:szCs w:val="20"/>
              </w:rPr>
            </w:pPr>
            <w:r w:rsidRPr="004B3B23">
              <w:rPr>
                <w:rFonts w:ascii="Times New Roman" w:hAnsi="Times New Roman"/>
                <w:b/>
                <w:sz w:val="20"/>
                <w:szCs w:val="20"/>
              </w:rPr>
              <w:t>H</w:t>
            </w:r>
          </w:p>
        </w:tc>
        <w:tc>
          <w:tcPr>
            <w:tcW w:w="1027" w:type="dxa"/>
            <w:tcBorders>
              <w:top w:val="single" w:sz="4" w:space="0" w:color="auto"/>
              <w:left w:val="single" w:sz="4" w:space="0" w:color="auto"/>
              <w:bottom w:val="single" w:sz="4" w:space="0" w:color="auto"/>
              <w:right w:val="single" w:sz="4" w:space="0" w:color="auto"/>
            </w:tcBorders>
          </w:tcPr>
          <w:p w14:paraId="08FD76A4" w14:textId="77777777" w:rsidR="000503DE" w:rsidRPr="004B3B23" w:rsidRDefault="000503DE" w:rsidP="000503DE">
            <w:pPr>
              <w:jc w:val="center"/>
              <w:rPr>
                <w:rFonts w:ascii="Times New Roman" w:hAnsi="Times New Roman"/>
                <w:b/>
                <w:sz w:val="20"/>
                <w:szCs w:val="20"/>
              </w:rPr>
            </w:pPr>
            <w:r w:rsidRPr="004B3B23">
              <w:rPr>
                <w:rFonts w:ascii="Times New Roman" w:hAnsi="Times New Roman"/>
                <w:b/>
                <w:sz w:val="20"/>
                <w:szCs w:val="20"/>
              </w:rPr>
              <w:t>H</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7EBD3935" w14:textId="77777777" w:rsidR="00662D5B" w:rsidRPr="00C0101F" w:rsidRDefault="000503DE" w:rsidP="00102FEA">
            <w:pPr>
              <w:jc w:val="left"/>
              <w:rPr>
                <w:rFonts w:ascii="Times New Roman" w:hAnsi="Times New Roman"/>
                <w:sz w:val="20"/>
                <w:szCs w:val="20"/>
              </w:rPr>
            </w:pPr>
            <w:r w:rsidRPr="004B3B23">
              <w:rPr>
                <w:rFonts w:ascii="Times New Roman" w:hAnsi="Times New Roman"/>
                <w:sz w:val="20"/>
                <w:szCs w:val="20"/>
              </w:rPr>
              <w:t xml:space="preserve">Strengthening of the policy dialogue on </w:t>
            </w:r>
            <w:r w:rsidR="007E1890" w:rsidRPr="00C0101F">
              <w:rPr>
                <w:rFonts w:ascii="Times New Roman" w:hAnsi="Times New Roman"/>
                <w:sz w:val="20"/>
                <w:szCs w:val="20"/>
              </w:rPr>
              <w:t>Chapter 22; mainstreaming the capacity building for the management of the EU funds through the Public Administration Reform and funding of additional capacity building measures through the EU Integration Facility. Introducing and implementing retention policy measures for staff within the IPA OS.</w:t>
            </w:r>
          </w:p>
          <w:p w14:paraId="3C4898F8" w14:textId="4F331730" w:rsidR="00662D5B" w:rsidRPr="004B3B23" w:rsidRDefault="007E1890" w:rsidP="00102FEA">
            <w:pPr>
              <w:jc w:val="left"/>
              <w:rPr>
                <w:rFonts w:ascii="Times New Roman" w:hAnsi="Times New Roman"/>
                <w:sz w:val="20"/>
                <w:szCs w:val="20"/>
              </w:rPr>
            </w:pPr>
            <w:r w:rsidRPr="00C0101F">
              <w:rPr>
                <w:rFonts w:ascii="Times New Roman" w:hAnsi="Times New Roman"/>
                <w:sz w:val="20"/>
                <w:szCs w:val="20"/>
              </w:rPr>
              <w:t>Technical guidelines, on</w:t>
            </w:r>
            <w:r w:rsidR="009C1B6F" w:rsidRPr="00C0101F">
              <w:rPr>
                <w:rFonts w:ascii="Times New Roman" w:hAnsi="Times New Roman"/>
                <w:sz w:val="20"/>
                <w:szCs w:val="20"/>
              </w:rPr>
              <w:t>-</w:t>
            </w:r>
            <w:r w:rsidRPr="00C0101F">
              <w:rPr>
                <w:rFonts w:ascii="Times New Roman" w:hAnsi="Times New Roman"/>
                <w:sz w:val="20"/>
                <w:szCs w:val="20"/>
              </w:rPr>
              <w:t>the</w:t>
            </w:r>
            <w:r w:rsidR="009C1B6F" w:rsidRPr="00C0101F">
              <w:rPr>
                <w:rFonts w:ascii="Times New Roman" w:hAnsi="Times New Roman"/>
                <w:sz w:val="20"/>
                <w:szCs w:val="20"/>
              </w:rPr>
              <w:t>-</w:t>
            </w:r>
            <w:r w:rsidRPr="00C0101F">
              <w:rPr>
                <w:rFonts w:ascii="Times New Roman" w:hAnsi="Times New Roman"/>
                <w:sz w:val="20"/>
                <w:szCs w:val="20"/>
              </w:rPr>
              <w:t>job</w:t>
            </w:r>
            <w:r w:rsidR="009C1B6F" w:rsidRPr="00C0101F">
              <w:rPr>
                <w:rFonts w:ascii="Times New Roman" w:hAnsi="Times New Roman"/>
                <w:sz w:val="20"/>
                <w:szCs w:val="20"/>
              </w:rPr>
              <w:t xml:space="preserve"> </w:t>
            </w:r>
            <w:r w:rsidRPr="00C0101F">
              <w:rPr>
                <w:rFonts w:ascii="Times New Roman" w:hAnsi="Times New Roman"/>
                <w:sz w:val="20"/>
                <w:szCs w:val="20"/>
              </w:rPr>
              <w:t>support and training will be prepared for project manage</w:t>
            </w:r>
            <w:r w:rsidR="000503DE" w:rsidRPr="00C0101F">
              <w:rPr>
                <w:rFonts w:ascii="Times New Roman" w:hAnsi="Times New Roman"/>
                <w:bCs/>
                <w:sz w:val="20"/>
                <w:szCs w:val="20"/>
              </w:rPr>
              <w:t>ment and implementation that will guide new staff that become involved in</w:t>
            </w:r>
            <w:r w:rsidR="005D668D" w:rsidRPr="00C0101F">
              <w:rPr>
                <w:rFonts w:ascii="Times New Roman" w:hAnsi="Times New Roman"/>
                <w:bCs/>
                <w:sz w:val="20"/>
                <w:szCs w:val="20"/>
              </w:rPr>
              <w:t xml:space="preserve"> the</w:t>
            </w:r>
            <w:r w:rsidR="000503DE" w:rsidRPr="00C0101F">
              <w:rPr>
                <w:rFonts w:ascii="Times New Roman" w:hAnsi="Times New Roman"/>
                <w:bCs/>
                <w:sz w:val="20"/>
                <w:szCs w:val="20"/>
              </w:rPr>
              <w:t xml:space="preserve"> IPA OS.</w:t>
            </w:r>
          </w:p>
        </w:tc>
      </w:tr>
      <w:tr w:rsidR="000503DE" w:rsidRPr="004B3B23" w14:paraId="45E28F15" w14:textId="77777777" w:rsidTr="00021A23">
        <w:trPr>
          <w:trHeight w:val="465"/>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3E8F0B4A" w14:textId="77777777" w:rsidR="00662D5B" w:rsidRPr="004B3B23" w:rsidRDefault="007E1890" w:rsidP="00102FEA">
            <w:pPr>
              <w:jc w:val="left"/>
              <w:rPr>
                <w:rFonts w:ascii="Times New Roman" w:hAnsi="Times New Roman"/>
                <w:sz w:val="20"/>
                <w:szCs w:val="20"/>
              </w:rPr>
            </w:pPr>
            <w:r w:rsidRPr="004B3B23">
              <w:rPr>
                <w:rFonts w:ascii="Times New Roman" w:hAnsi="Times New Roman"/>
                <w:sz w:val="20"/>
                <w:szCs w:val="20"/>
              </w:rPr>
              <w:t>Planning process and system</w:t>
            </w:r>
          </w:p>
        </w:tc>
        <w:tc>
          <w:tcPr>
            <w:tcW w:w="1874" w:type="dxa"/>
            <w:tcBorders>
              <w:top w:val="single" w:sz="4" w:space="0" w:color="auto"/>
              <w:left w:val="single" w:sz="4" w:space="0" w:color="auto"/>
              <w:bottom w:val="single" w:sz="4" w:space="0" w:color="auto"/>
              <w:right w:val="single" w:sz="4" w:space="0" w:color="auto"/>
            </w:tcBorders>
          </w:tcPr>
          <w:p w14:paraId="10B0E948" w14:textId="268D8E9F" w:rsidR="00662D5B" w:rsidRPr="004B3B23" w:rsidRDefault="000503DE" w:rsidP="00102FEA">
            <w:pPr>
              <w:jc w:val="left"/>
              <w:rPr>
                <w:rFonts w:ascii="Times New Roman" w:hAnsi="Times New Roman"/>
                <w:sz w:val="20"/>
                <w:szCs w:val="20"/>
              </w:rPr>
            </w:pPr>
            <w:r w:rsidRPr="004B3B23">
              <w:rPr>
                <w:rFonts w:ascii="Times New Roman" w:hAnsi="Times New Roman"/>
                <w:sz w:val="20"/>
                <w:szCs w:val="20"/>
              </w:rPr>
              <w:t xml:space="preserve">Poor cost recovery for </w:t>
            </w:r>
            <w:r w:rsidR="007E1890" w:rsidRPr="00C0101F">
              <w:rPr>
                <w:rFonts w:ascii="Times New Roman" w:hAnsi="Times New Roman"/>
                <w:sz w:val="20"/>
                <w:szCs w:val="20"/>
              </w:rPr>
              <w:t>environmental</w:t>
            </w:r>
            <w:r w:rsidRPr="004B3B23">
              <w:rPr>
                <w:rFonts w:ascii="Times New Roman" w:hAnsi="Times New Roman"/>
                <w:sz w:val="20"/>
                <w:szCs w:val="20"/>
              </w:rPr>
              <w:t xml:space="preserve"> services by the PC</w:t>
            </w:r>
            <w:r w:rsidR="000A3DA9">
              <w:rPr>
                <w:rFonts w:ascii="Times New Roman" w:hAnsi="Times New Roman"/>
                <w:sz w:val="20"/>
                <w:szCs w:val="20"/>
              </w:rPr>
              <w:t>Es</w:t>
            </w:r>
          </w:p>
        </w:tc>
        <w:tc>
          <w:tcPr>
            <w:tcW w:w="1170" w:type="dxa"/>
            <w:tcBorders>
              <w:top w:val="single" w:sz="4" w:space="0" w:color="auto"/>
              <w:left w:val="single" w:sz="4" w:space="0" w:color="auto"/>
              <w:bottom w:val="single" w:sz="4" w:space="0" w:color="auto"/>
              <w:right w:val="single" w:sz="4" w:space="0" w:color="auto"/>
            </w:tcBorders>
          </w:tcPr>
          <w:p w14:paraId="6DF22900" w14:textId="77777777" w:rsidR="000503DE" w:rsidRPr="004B3B23" w:rsidRDefault="000503DE" w:rsidP="000503DE">
            <w:pPr>
              <w:jc w:val="center"/>
              <w:rPr>
                <w:rFonts w:ascii="Times New Roman" w:hAnsi="Times New Roman"/>
                <w:b/>
                <w:sz w:val="20"/>
                <w:szCs w:val="20"/>
              </w:rPr>
            </w:pPr>
            <w:r w:rsidRPr="004B3B23">
              <w:rPr>
                <w:rFonts w:ascii="Times New Roman" w:hAnsi="Times New Roman"/>
                <w:b/>
                <w:sz w:val="20"/>
                <w:szCs w:val="20"/>
              </w:rPr>
              <w:t>H</w:t>
            </w:r>
          </w:p>
        </w:tc>
        <w:tc>
          <w:tcPr>
            <w:tcW w:w="1027" w:type="dxa"/>
            <w:tcBorders>
              <w:top w:val="single" w:sz="4" w:space="0" w:color="auto"/>
              <w:left w:val="single" w:sz="4" w:space="0" w:color="auto"/>
              <w:bottom w:val="single" w:sz="4" w:space="0" w:color="auto"/>
              <w:right w:val="single" w:sz="4" w:space="0" w:color="auto"/>
            </w:tcBorders>
          </w:tcPr>
          <w:p w14:paraId="7E1BC787" w14:textId="77777777" w:rsidR="000503DE" w:rsidRPr="004B3B23" w:rsidRDefault="000503DE" w:rsidP="000503DE">
            <w:pPr>
              <w:jc w:val="center"/>
              <w:rPr>
                <w:rFonts w:ascii="Times New Roman" w:hAnsi="Times New Roman"/>
                <w:b/>
                <w:sz w:val="20"/>
                <w:szCs w:val="20"/>
              </w:rPr>
            </w:pPr>
            <w:r w:rsidRPr="004B3B23">
              <w:rPr>
                <w:rFonts w:ascii="Times New Roman" w:hAnsi="Times New Roman"/>
                <w:b/>
                <w:sz w:val="20"/>
                <w:szCs w:val="20"/>
              </w:rPr>
              <w:t>M</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0AC280DB" w14:textId="2AE3223D" w:rsidR="00662D5B" w:rsidRPr="00C0101F" w:rsidRDefault="000503DE" w:rsidP="00102FEA">
            <w:pPr>
              <w:jc w:val="left"/>
              <w:rPr>
                <w:rFonts w:ascii="Times New Roman" w:hAnsi="Times New Roman"/>
                <w:bCs/>
                <w:sz w:val="20"/>
                <w:szCs w:val="20"/>
              </w:rPr>
            </w:pPr>
            <w:r w:rsidRPr="00C0101F">
              <w:rPr>
                <w:rFonts w:ascii="Times New Roman" w:hAnsi="Times New Roman"/>
                <w:sz w:val="20"/>
                <w:szCs w:val="20"/>
              </w:rPr>
              <w:t>The</w:t>
            </w:r>
            <w:r w:rsidRPr="00C0101F">
              <w:rPr>
                <w:rFonts w:ascii="Times New Roman" w:hAnsi="Times New Roman"/>
                <w:bCs/>
                <w:sz w:val="20"/>
                <w:szCs w:val="20"/>
              </w:rPr>
              <w:t xml:space="preserve"> use </w:t>
            </w:r>
            <w:r w:rsidR="00E84F28" w:rsidRPr="00C0101F">
              <w:rPr>
                <w:rFonts w:ascii="Times New Roman" w:hAnsi="Times New Roman"/>
                <w:bCs/>
                <w:sz w:val="20"/>
                <w:szCs w:val="20"/>
              </w:rPr>
              <w:t xml:space="preserve">of </w:t>
            </w:r>
            <w:r w:rsidRPr="00C0101F">
              <w:rPr>
                <w:rFonts w:ascii="Times New Roman" w:hAnsi="Times New Roman"/>
                <w:bCs/>
                <w:sz w:val="20"/>
                <w:szCs w:val="20"/>
              </w:rPr>
              <w:t>energy efficiency measures, such as solar PV will reduce the incidence of the running costs in tariff setting for environmental services.</w:t>
            </w:r>
          </w:p>
          <w:p w14:paraId="62D5F9F1" w14:textId="1FA5349E" w:rsidR="000503DE" w:rsidRPr="00C0101F" w:rsidRDefault="000503DE" w:rsidP="000503DE">
            <w:pPr>
              <w:rPr>
                <w:rFonts w:ascii="Times New Roman" w:hAnsi="Times New Roman"/>
                <w:bCs/>
                <w:sz w:val="20"/>
                <w:szCs w:val="20"/>
              </w:rPr>
            </w:pPr>
            <w:r w:rsidRPr="00C0101F">
              <w:rPr>
                <w:rFonts w:ascii="Times New Roman" w:hAnsi="Times New Roman"/>
                <w:bCs/>
                <w:sz w:val="20"/>
                <w:szCs w:val="20"/>
              </w:rPr>
              <w:t xml:space="preserve">To involve the targeted municipalities and </w:t>
            </w:r>
            <w:r w:rsidR="00E84F28" w:rsidRPr="00C0101F">
              <w:rPr>
                <w:rFonts w:ascii="Times New Roman" w:hAnsi="Times New Roman"/>
                <w:bCs/>
                <w:sz w:val="20"/>
                <w:szCs w:val="20"/>
              </w:rPr>
              <w:t xml:space="preserve">the </w:t>
            </w:r>
            <w:r w:rsidRPr="00C0101F">
              <w:rPr>
                <w:rFonts w:ascii="Times New Roman" w:hAnsi="Times New Roman"/>
                <w:bCs/>
                <w:sz w:val="20"/>
                <w:szCs w:val="20"/>
              </w:rPr>
              <w:t>PC</w:t>
            </w:r>
            <w:r w:rsidR="000A3DA9">
              <w:rPr>
                <w:rFonts w:ascii="Times New Roman" w:hAnsi="Times New Roman"/>
                <w:bCs/>
                <w:sz w:val="20"/>
                <w:szCs w:val="20"/>
              </w:rPr>
              <w:t>E</w:t>
            </w:r>
            <w:r w:rsidR="00E84F28" w:rsidRPr="00C0101F">
              <w:rPr>
                <w:rFonts w:ascii="Times New Roman" w:hAnsi="Times New Roman"/>
                <w:bCs/>
                <w:sz w:val="20"/>
                <w:szCs w:val="20"/>
              </w:rPr>
              <w:t>s</w:t>
            </w:r>
            <w:r w:rsidRPr="00C0101F">
              <w:rPr>
                <w:rFonts w:ascii="Times New Roman" w:hAnsi="Times New Roman"/>
                <w:bCs/>
                <w:sz w:val="20"/>
                <w:szCs w:val="20"/>
              </w:rPr>
              <w:t xml:space="preserve"> in capacity development to further support the reform in </w:t>
            </w:r>
            <w:r w:rsidR="00E84F28" w:rsidRPr="00C0101F">
              <w:rPr>
                <w:rFonts w:ascii="Times New Roman" w:hAnsi="Times New Roman"/>
                <w:bCs/>
                <w:sz w:val="20"/>
                <w:szCs w:val="20"/>
              </w:rPr>
              <w:t xml:space="preserve">the </w:t>
            </w:r>
            <w:r w:rsidRPr="00C0101F">
              <w:rPr>
                <w:rFonts w:ascii="Times New Roman" w:hAnsi="Times New Roman"/>
                <w:bCs/>
                <w:sz w:val="20"/>
                <w:szCs w:val="20"/>
              </w:rPr>
              <w:t>water sector and new methodology for waste tariff and with supply of equipment to improve performance.</w:t>
            </w:r>
          </w:p>
        </w:tc>
      </w:tr>
    </w:tbl>
    <w:p w14:paraId="1F97EE20" w14:textId="77777777" w:rsidR="00F9026A" w:rsidRPr="004B3B23" w:rsidRDefault="007E1890" w:rsidP="00F9026A">
      <w:pPr>
        <w:spacing w:after="120"/>
        <w:rPr>
          <w:rFonts w:ascii="Times New Roman" w:hAnsi="Times New Roman"/>
          <w:b/>
          <w:iCs/>
          <w:sz w:val="20"/>
          <w:szCs w:val="20"/>
        </w:rPr>
      </w:pPr>
      <w:r w:rsidRPr="004B3B23">
        <w:rPr>
          <w:rFonts w:ascii="Times New Roman" w:hAnsi="Times New Roman"/>
          <w:b/>
          <w:bCs/>
          <w:iCs/>
          <w:sz w:val="20"/>
          <w:szCs w:val="20"/>
        </w:rPr>
        <w:t>External Assumptions</w:t>
      </w:r>
    </w:p>
    <w:p w14:paraId="47ACEBB6" w14:textId="174099E7" w:rsidR="00F9026A" w:rsidRPr="004B3B23" w:rsidRDefault="00F9026A" w:rsidP="00F9026A">
      <w:pPr>
        <w:rPr>
          <w:rFonts w:ascii="Times New Roman" w:hAnsi="Times New Roman"/>
          <w:color w:val="0D0D0D" w:themeColor="text1" w:themeTint="F2"/>
          <w:sz w:val="20"/>
          <w:szCs w:val="20"/>
        </w:rPr>
      </w:pPr>
      <w:r w:rsidRPr="004B3B23">
        <w:rPr>
          <w:rFonts w:ascii="Times New Roman" w:hAnsi="Times New Roman"/>
          <w:color w:val="0D0D0D" w:themeColor="text1" w:themeTint="F2"/>
          <w:sz w:val="20"/>
          <w:szCs w:val="20"/>
        </w:rPr>
        <w:t xml:space="preserve">The </w:t>
      </w:r>
      <w:r w:rsidR="004C0A54" w:rsidRPr="004B3B23">
        <w:rPr>
          <w:rFonts w:ascii="Times New Roman" w:hAnsi="Times New Roman"/>
          <w:color w:val="0D0D0D" w:themeColor="text1" w:themeTint="F2"/>
          <w:sz w:val="20"/>
          <w:szCs w:val="20"/>
        </w:rPr>
        <w:t>OP</w:t>
      </w:r>
      <w:r w:rsidRPr="004B3B23">
        <w:rPr>
          <w:rFonts w:ascii="Times New Roman" w:hAnsi="Times New Roman"/>
          <w:color w:val="0D0D0D" w:themeColor="text1" w:themeTint="F2"/>
          <w:sz w:val="20"/>
          <w:szCs w:val="20"/>
        </w:rPr>
        <w:t xml:space="preserve"> for Environment is based on the following external assumptions:</w:t>
      </w:r>
    </w:p>
    <w:p w14:paraId="4FDB71C5" w14:textId="6A6601E3" w:rsidR="00662D5B" w:rsidRPr="004B3B23" w:rsidRDefault="007E1890" w:rsidP="00C15A82">
      <w:pPr>
        <w:pStyle w:val="ListParagraph"/>
        <w:numPr>
          <w:ilvl w:val="0"/>
          <w:numId w:val="62"/>
        </w:numPr>
        <w:rPr>
          <w:color w:val="0D0D0D" w:themeColor="text1" w:themeTint="F2"/>
          <w:sz w:val="20"/>
          <w:szCs w:val="20"/>
        </w:rPr>
      </w:pPr>
      <w:r w:rsidRPr="004B3B23">
        <w:rPr>
          <w:sz w:val="20"/>
        </w:rPr>
        <w:t>On a more significant political term, the Government is committed to advancing the approximation of the EU</w:t>
      </w:r>
      <w:r w:rsidR="009C1B6F" w:rsidRPr="004B3B23">
        <w:rPr>
          <w:sz w:val="20"/>
        </w:rPr>
        <w:t xml:space="preserve"> </w:t>
      </w:r>
      <w:r w:rsidR="00F9026A" w:rsidRPr="004B3B23">
        <w:rPr>
          <w:i/>
          <w:iCs/>
          <w:color w:val="0D0D0D" w:themeColor="text1" w:themeTint="F2"/>
          <w:sz w:val="20"/>
          <w:szCs w:val="20"/>
        </w:rPr>
        <w:t>acquis</w:t>
      </w:r>
      <w:r w:rsidR="00F9026A" w:rsidRPr="004B3B23">
        <w:rPr>
          <w:color w:val="0D0D0D" w:themeColor="text1" w:themeTint="F2"/>
          <w:sz w:val="20"/>
          <w:szCs w:val="20"/>
        </w:rPr>
        <w:t xml:space="preserve"> in the Environment and Climate Change sector and the implementation of the European Green Agenda for the Western Balkans and the related national strategic and planning </w:t>
      </w:r>
      <w:r w:rsidR="00E32B8B" w:rsidRPr="004B3B23">
        <w:rPr>
          <w:color w:val="0D0D0D" w:themeColor="text1" w:themeTint="F2"/>
          <w:sz w:val="20"/>
          <w:szCs w:val="20"/>
        </w:rPr>
        <w:t>documents so</w:t>
      </w:r>
      <w:r w:rsidR="00F9026A" w:rsidRPr="004B3B23">
        <w:rPr>
          <w:color w:val="0D0D0D" w:themeColor="text1" w:themeTint="F2"/>
          <w:sz w:val="20"/>
          <w:szCs w:val="20"/>
        </w:rPr>
        <w:t xml:space="preserve"> that it will be able to meet EU requirements and global and regional commitments.</w:t>
      </w:r>
    </w:p>
    <w:p w14:paraId="30A86570" w14:textId="1FE0567C" w:rsidR="00662D5B" w:rsidRPr="004B3B23" w:rsidRDefault="00F9026A" w:rsidP="00C15A82">
      <w:pPr>
        <w:pStyle w:val="ListParagraph"/>
        <w:numPr>
          <w:ilvl w:val="0"/>
          <w:numId w:val="62"/>
        </w:numPr>
        <w:rPr>
          <w:color w:val="0D0D0D" w:themeColor="text1" w:themeTint="F2"/>
          <w:sz w:val="20"/>
          <w:szCs w:val="20"/>
        </w:rPr>
      </w:pPr>
      <w:r w:rsidRPr="004B3B23">
        <w:rPr>
          <w:color w:val="0D0D0D" w:themeColor="text1" w:themeTint="F2"/>
          <w:sz w:val="20"/>
          <w:szCs w:val="20"/>
        </w:rPr>
        <w:t>Municipalities are committed to creating a better environment and healthy conditions for their citizens</w:t>
      </w:r>
      <w:r w:rsidR="000503DE" w:rsidRPr="004B3B23">
        <w:rPr>
          <w:color w:val="0D0D0D" w:themeColor="text1" w:themeTint="F2"/>
          <w:sz w:val="20"/>
          <w:szCs w:val="20"/>
        </w:rPr>
        <w:t>,</w:t>
      </w:r>
      <w:r w:rsidRPr="004B3B23">
        <w:rPr>
          <w:color w:val="0D0D0D" w:themeColor="text1" w:themeTint="F2"/>
          <w:sz w:val="20"/>
          <w:szCs w:val="20"/>
        </w:rPr>
        <w:t xml:space="preserve"> thus will ensure adequate maintenance and management of water and waste infrastructure by the PC</w:t>
      </w:r>
      <w:r w:rsidR="000A3DA9">
        <w:rPr>
          <w:color w:val="0D0D0D" w:themeColor="text1" w:themeTint="F2"/>
          <w:sz w:val="20"/>
          <w:szCs w:val="20"/>
        </w:rPr>
        <w:t>Es</w:t>
      </w:r>
      <w:r w:rsidRPr="004B3B23">
        <w:rPr>
          <w:color w:val="0D0D0D" w:themeColor="text1" w:themeTint="F2"/>
          <w:sz w:val="20"/>
          <w:szCs w:val="20"/>
        </w:rPr>
        <w:t>.</w:t>
      </w:r>
    </w:p>
    <w:p w14:paraId="47484F7B" w14:textId="03C85D5E" w:rsidR="00662D5B" w:rsidRPr="004B3B23" w:rsidRDefault="000503DE" w:rsidP="00C15A82">
      <w:pPr>
        <w:pStyle w:val="ListParagraph"/>
        <w:numPr>
          <w:ilvl w:val="0"/>
          <w:numId w:val="62"/>
        </w:numPr>
        <w:rPr>
          <w:color w:val="0D0D0D" w:themeColor="text1" w:themeTint="F2"/>
          <w:sz w:val="20"/>
          <w:szCs w:val="20"/>
        </w:rPr>
      </w:pPr>
      <w:r w:rsidRPr="004B3B23">
        <w:rPr>
          <w:color w:val="0D0D0D" w:themeColor="text1" w:themeTint="F2"/>
          <w:sz w:val="20"/>
          <w:szCs w:val="20"/>
        </w:rPr>
        <w:lastRenderedPageBreak/>
        <w:t>As per</w:t>
      </w:r>
      <w:r w:rsidR="0036126C" w:rsidRPr="004B3B23">
        <w:rPr>
          <w:color w:val="0D0D0D" w:themeColor="text1" w:themeTint="F2"/>
          <w:sz w:val="20"/>
          <w:szCs w:val="20"/>
        </w:rPr>
        <w:t xml:space="preserve"> </w:t>
      </w:r>
      <w:r w:rsidR="00F9026A" w:rsidRPr="004B3B23">
        <w:rPr>
          <w:color w:val="0D0D0D" w:themeColor="text1" w:themeTint="F2"/>
          <w:sz w:val="20"/>
          <w:szCs w:val="20"/>
        </w:rPr>
        <w:t>the</w:t>
      </w:r>
      <w:r w:rsidRPr="004B3B23">
        <w:rPr>
          <w:color w:val="0D0D0D" w:themeColor="text1" w:themeTint="F2"/>
          <w:sz w:val="20"/>
          <w:szCs w:val="20"/>
        </w:rPr>
        <w:t xml:space="preserve"> involved</w:t>
      </w:r>
      <w:r w:rsidR="00F9026A" w:rsidRPr="004B3B23">
        <w:rPr>
          <w:color w:val="0D0D0D" w:themeColor="text1" w:themeTint="F2"/>
          <w:sz w:val="20"/>
          <w:szCs w:val="20"/>
        </w:rPr>
        <w:t xml:space="preserve"> institutions, it is assumed that the MoEPP, its subordinate bodies and </w:t>
      </w:r>
      <w:r w:rsidR="005868D3" w:rsidRPr="00C0101F">
        <w:rPr>
          <w:color w:val="0D0D0D" w:themeColor="text1" w:themeTint="F2"/>
          <w:sz w:val="20"/>
          <w:szCs w:val="20"/>
        </w:rPr>
        <w:t xml:space="preserve">the </w:t>
      </w:r>
      <w:r w:rsidR="003063FD" w:rsidRPr="004B3B23">
        <w:rPr>
          <w:color w:val="0D0D0D" w:themeColor="text1" w:themeTint="F2"/>
          <w:sz w:val="20"/>
          <w:szCs w:val="20"/>
        </w:rPr>
        <w:t>municipal</w:t>
      </w:r>
      <w:r w:rsidR="005868D3" w:rsidRPr="00C0101F">
        <w:rPr>
          <w:color w:val="0D0D0D" w:themeColor="text1" w:themeTint="F2"/>
          <w:sz w:val="20"/>
          <w:szCs w:val="20"/>
        </w:rPr>
        <w:t>ities that are</w:t>
      </w:r>
      <w:r w:rsidR="002A06CD">
        <w:rPr>
          <w:color w:val="0D0D0D" w:themeColor="text1" w:themeTint="F2"/>
          <w:sz w:val="20"/>
          <w:szCs w:val="20"/>
          <w:lang w:val="mk-MK"/>
        </w:rPr>
        <w:t xml:space="preserve"> </w:t>
      </w:r>
      <w:r w:rsidRPr="004B3B23">
        <w:rPr>
          <w:color w:val="0D0D0D" w:themeColor="text1" w:themeTint="F2"/>
          <w:sz w:val="20"/>
          <w:szCs w:val="20"/>
        </w:rPr>
        <w:t>beneficiar</w:t>
      </w:r>
      <w:r w:rsidR="005868D3" w:rsidRPr="00C0101F">
        <w:rPr>
          <w:color w:val="0D0D0D" w:themeColor="text1" w:themeTint="F2"/>
          <w:sz w:val="20"/>
          <w:szCs w:val="20"/>
        </w:rPr>
        <w:t>ies</w:t>
      </w:r>
      <w:r w:rsidRPr="004B3B23">
        <w:rPr>
          <w:color w:val="0D0D0D" w:themeColor="text1" w:themeTint="F2"/>
          <w:sz w:val="20"/>
          <w:szCs w:val="20"/>
        </w:rPr>
        <w:t xml:space="preserve"> of </w:t>
      </w:r>
      <w:r w:rsidR="00F9026A" w:rsidRPr="004B3B23">
        <w:rPr>
          <w:color w:val="0D0D0D" w:themeColor="text1" w:themeTint="F2"/>
          <w:sz w:val="20"/>
          <w:szCs w:val="20"/>
        </w:rPr>
        <w:t>related water and waste management</w:t>
      </w:r>
      <w:r w:rsidRPr="004B3B23">
        <w:rPr>
          <w:color w:val="0D0D0D" w:themeColor="text1" w:themeTint="F2"/>
          <w:sz w:val="20"/>
          <w:szCs w:val="20"/>
        </w:rPr>
        <w:t xml:space="preserve"> interventions under this </w:t>
      </w:r>
      <w:r w:rsidR="004C0A54" w:rsidRPr="004B3B23">
        <w:rPr>
          <w:color w:val="0D0D0D" w:themeColor="text1" w:themeTint="F2"/>
          <w:sz w:val="20"/>
          <w:szCs w:val="20"/>
        </w:rPr>
        <w:t>OP</w:t>
      </w:r>
      <w:r w:rsidRPr="004B3B23">
        <w:rPr>
          <w:color w:val="0D0D0D" w:themeColor="text1" w:themeTint="F2"/>
          <w:sz w:val="20"/>
          <w:szCs w:val="20"/>
        </w:rPr>
        <w:t>,</w:t>
      </w:r>
      <w:r w:rsidR="00F9026A" w:rsidRPr="004B3B23">
        <w:rPr>
          <w:color w:val="0D0D0D" w:themeColor="text1" w:themeTint="F2"/>
          <w:sz w:val="20"/>
          <w:szCs w:val="20"/>
        </w:rPr>
        <w:t xml:space="preserve"> will have consolidated human and financial capacities to implement the projects, complete </w:t>
      </w:r>
      <w:r w:rsidR="00E32B8B" w:rsidRPr="004B3B23">
        <w:rPr>
          <w:color w:val="0D0D0D" w:themeColor="text1" w:themeTint="F2"/>
          <w:sz w:val="20"/>
          <w:szCs w:val="20"/>
        </w:rPr>
        <w:t>operational management</w:t>
      </w:r>
      <w:r w:rsidR="00F9026A" w:rsidRPr="004B3B23">
        <w:rPr>
          <w:color w:val="0D0D0D" w:themeColor="text1" w:themeTint="F2"/>
          <w:sz w:val="20"/>
          <w:szCs w:val="20"/>
        </w:rPr>
        <w:t xml:space="preserve"> and reporting obligations and enforce the legislation.</w:t>
      </w:r>
    </w:p>
    <w:p w14:paraId="3C1DFAB3" w14:textId="4ECA64DB" w:rsidR="006B59DC" w:rsidRPr="004B3B23" w:rsidRDefault="006B59DC" w:rsidP="00C15A82">
      <w:pPr>
        <w:pStyle w:val="Heading1"/>
        <w:numPr>
          <w:ilvl w:val="0"/>
          <w:numId w:val="10"/>
        </w:numPr>
      </w:pPr>
      <w:bookmarkStart w:id="46" w:name="_Ref59012514"/>
      <w:bookmarkStart w:id="47" w:name="_Toc73090747"/>
      <w:bookmarkStart w:id="48" w:name="_Hlk106370835"/>
      <w:bookmarkStart w:id="49" w:name="_Toc136815596"/>
      <w:bookmarkEnd w:id="7"/>
      <w:bookmarkEnd w:id="46"/>
      <w:bookmarkEnd w:id="47"/>
      <w:r w:rsidRPr="004B3B23">
        <w:t xml:space="preserve">Overview of the consultation </w:t>
      </w:r>
      <w:bookmarkEnd w:id="48"/>
      <w:r w:rsidR="00E32B8B" w:rsidRPr="004B3B23">
        <w:t>process for</w:t>
      </w:r>
      <w:r w:rsidR="004469CB" w:rsidRPr="004B3B23">
        <w:t xml:space="preserve"> the preparati</w:t>
      </w:r>
      <w:r w:rsidR="00253493" w:rsidRPr="004B3B23">
        <w:t>on of the O</w:t>
      </w:r>
      <w:r w:rsidR="00AC7DF9" w:rsidRPr="004B3B23">
        <w:t xml:space="preserve">perational </w:t>
      </w:r>
      <w:r w:rsidR="00253493" w:rsidRPr="004B3B23">
        <w:t>P</w:t>
      </w:r>
      <w:r w:rsidR="00AC7DF9" w:rsidRPr="004B3B23">
        <w:t>rogramme</w:t>
      </w:r>
      <w:bookmarkEnd w:id="49"/>
    </w:p>
    <w:p w14:paraId="28B723EC" w14:textId="205B3696" w:rsidR="009B2999" w:rsidRPr="004B3B23" w:rsidRDefault="009B2999" w:rsidP="0001061B">
      <w:pPr>
        <w:rPr>
          <w:rFonts w:ascii="Times New Roman" w:hAnsi="Times New Roman"/>
          <w:bCs/>
          <w:sz w:val="20"/>
          <w:szCs w:val="20"/>
        </w:rPr>
      </w:pPr>
      <w:r w:rsidRPr="004B3B23">
        <w:rPr>
          <w:rFonts w:ascii="Times New Roman" w:hAnsi="Times New Roman"/>
          <w:bCs/>
          <w:sz w:val="20"/>
          <w:szCs w:val="20"/>
        </w:rPr>
        <w:t>The MoEPP has ensured a consultative approach to improve and safeguard partnerships and transparent decision-making processes. This process guarantees that stakeholders relevant to the sector, beneficiaries, national and local institutions, NGOs, and other economic and social partners are consulted at different stages of programming.</w:t>
      </w:r>
    </w:p>
    <w:p w14:paraId="14E9EBE1" w14:textId="3462D646" w:rsidR="009B2999" w:rsidRPr="004B3B23" w:rsidRDefault="009B2999">
      <w:pPr>
        <w:rPr>
          <w:rFonts w:ascii="Times New Roman" w:hAnsi="Times New Roman"/>
          <w:bCs/>
          <w:sz w:val="20"/>
          <w:szCs w:val="20"/>
        </w:rPr>
      </w:pPr>
      <w:r w:rsidRPr="004B3B23">
        <w:rPr>
          <w:rFonts w:ascii="Times New Roman" w:hAnsi="Times New Roman"/>
          <w:bCs/>
          <w:sz w:val="20"/>
          <w:szCs w:val="20"/>
        </w:rPr>
        <w:t xml:space="preserve">In March 2023, the MoEPP initiated </w:t>
      </w:r>
      <w:r w:rsidR="00EF5D50" w:rsidRPr="004B3B23">
        <w:rPr>
          <w:rFonts w:ascii="Times New Roman" w:hAnsi="Times New Roman"/>
          <w:bCs/>
          <w:sz w:val="20"/>
          <w:szCs w:val="20"/>
        </w:rPr>
        <w:t xml:space="preserve">the </w:t>
      </w:r>
      <w:r w:rsidR="000503DE" w:rsidRPr="004B3B23">
        <w:rPr>
          <w:rFonts w:ascii="Times New Roman" w:hAnsi="Times New Roman"/>
          <w:bCs/>
          <w:sz w:val="20"/>
          <w:szCs w:val="20"/>
        </w:rPr>
        <w:t>preparation</w:t>
      </w:r>
      <w:r w:rsidRPr="004B3B23">
        <w:rPr>
          <w:rFonts w:ascii="Times New Roman" w:hAnsi="Times New Roman"/>
          <w:bCs/>
          <w:sz w:val="20"/>
          <w:szCs w:val="20"/>
        </w:rPr>
        <w:t xml:space="preserve"> of the </w:t>
      </w:r>
      <w:r w:rsidR="004C0A54" w:rsidRPr="004B3B23">
        <w:rPr>
          <w:rFonts w:ascii="Times New Roman" w:hAnsi="Times New Roman"/>
          <w:bCs/>
          <w:sz w:val="20"/>
          <w:szCs w:val="20"/>
        </w:rPr>
        <w:t>OP</w:t>
      </w:r>
      <w:r w:rsidRPr="004B3B23">
        <w:rPr>
          <w:rFonts w:ascii="Times New Roman" w:hAnsi="Times New Roman"/>
          <w:bCs/>
          <w:sz w:val="20"/>
          <w:szCs w:val="20"/>
        </w:rPr>
        <w:t xml:space="preserve"> </w:t>
      </w:r>
      <w:r w:rsidR="000503DE" w:rsidRPr="004B3B23">
        <w:rPr>
          <w:rFonts w:ascii="Times New Roman" w:hAnsi="Times New Roman"/>
          <w:bCs/>
          <w:sz w:val="20"/>
          <w:szCs w:val="20"/>
        </w:rPr>
        <w:t xml:space="preserve">for Environment </w:t>
      </w:r>
      <w:r w:rsidRPr="004B3B23">
        <w:rPr>
          <w:rFonts w:ascii="Times New Roman" w:hAnsi="Times New Roman"/>
          <w:bCs/>
          <w:sz w:val="20"/>
          <w:szCs w:val="20"/>
        </w:rPr>
        <w:t xml:space="preserve">by holding discussions with relevant departments within the Ministry, the Administration for Environment, </w:t>
      </w:r>
      <w:r w:rsidR="00E32B8B" w:rsidRPr="004B3B23">
        <w:rPr>
          <w:rFonts w:ascii="Times New Roman" w:hAnsi="Times New Roman"/>
          <w:bCs/>
          <w:sz w:val="20"/>
          <w:szCs w:val="20"/>
        </w:rPr>
        <w:t>the respective</w:t>
      </w:r>
      <w:r w:rsidRPr="004B3B23">
        <w:rPr>
          <w:rFonts w:ascii="Times New Roman" w:hAnsi="Times New Roman"/>
          <w:bCs/>
          <w:sz w:val="20"/>
          <w:szCs w:val="20"/>
        </w:rPr>
        <w:t xml:space="preserve"> municipalities, </w:t>
      </w:r>
      <w:r w:rsidR="00EF5D50" w:rsidRPr="004B3B23">
        <w:rPr>
          <w:rFonts w:ascii="Times New Roman" w:hAnsi="Times New Roman"/>
          <w:bCs/>
          <w:sz w:val="20"/>
          <w:szCs w:val="20"/>
        </w:rPr>
        <w:t>and</w:t>
      </w:r>
      <w:r w:rsidR="000503DE" w:rsidRPr="004B3B23">
        <w:rPr>
          <w:rFonts w:ascii="Times New Roman" w:hAnsi="Times New Roman"/>
          <w:bCs/>
          <w:sz w:val="20"/>
          <w:szCs w:val="20"/>
        </w:rPr>
        <w:t xml:space="preserve"> with </w:t>
      </w:r>
      <w:r w:rsidRPr="004B3B23">
        <w:rPr>
          <w:rFonts w:ascii="Times New Roman" w:hAnsi="Times New Roman"/>
          <w:bCs/>
          <w:sz w:val="20"/>
          <w:szCs w:val="20"/>
        </w:rPr>
        <w:t>NIPAC, the EU Delegation, and other donors. Several meetings were conducted to discuss different policy options, projects, and activities for implementation.</w:t>
      </w:r>
    </w:p>
    <w:p w14:paraId="6D0AD3BA" w14:textId="38C8EA78" w:rsidR="00F85C00" w:rsidRPr="004B3B23" w:rsidRDefault="007E1890" w:rsidP="00F85C00">
      <w:pPr>
        <w:pStyle w:val="NormalWeb"/>
        <w:spacing w:before="120" w:beforeAutospacing="0" w:after="120" w:afterAutospacing="0"/>
        <w:jc w:val="both"/>
        <w:rPr>
          <w:b/>
          <w:bCs/>
          <w:i/>
          <w:iCs/>
          <w:sz w:val="20"/>
          <w:szCs w:val="20"/>
        </w:rPr>
      </w:pPr>
      <w:r w:rsidRPr="004B3B23">
        <w:rPr>
          <w:b/>
          <w:bCs/>
          <w:i/>
          <w:iCs/>
          <w:sz w:val="20"/>
          <w:szCs w:val="20"/>
        </w:rPr>
        <w:t>Consultative process during sector analysis</w:t>
      </w:r>
    </w:p>
    <w:p w14:paraId="5369813A" w14:textId="3D569AC0" w:rsidR="00C46347" w:rsidRPr="004B3B23" w:rsidRDefault="000503DE" w:rsidP="0001061B">
      <w:pPr>
        <w:rPr>
          <w:rFonts w:ascii="Times New Roman" w:hAnsi="Times New Roman"/>
          <w:bCs/>
          <w:sz w:val="20"/>
          <w:szCs w:val="20"/>
        </w:rPr>
      </w:pPr>
      <w:r w:rsidRPr="004B3B23">
        <w:rPr>
          <w:rFonts w:ascii="Times New Roman" w:hAnsi="Times New Roman"/>
          <w:bCs/>
          <w:sz w:val="20"/>
          <w:szCs w:val="20"/>
        </w:rPr>
        <w:t>T</w:t>
      </w:r>
      <w:r w:rsidR="00312DAA" w:rsidRPr="004B3B23">
        <w:rPr>
          <w:rFonts w:ascii="Times New Roman" w:hAnsi="Times New Roman"/>
          <w:bCs/>
          <w:sz w:val="20"/>
          <w:szCs w:val="20"/>
        </w:rPr>
        <w:t xml:space="preserve">he </w:t>
      </w:r>
      <w:r w:rsidR="00214F31" w:rsidRPr="004B3B23">
        <w:rPr>
          <w:rFonts w:ascii="Times New Roman" w:hAnsi="Times New Roman"/>
          <w:bCs/>
          <w:sz w:val="20"/>
          <w:szCs w:val="20"/>
        </w:rPr>
        <w:t>critical</w:t>
      </w:r>
      <w:r w:rsidRPr="004B3B23">
        <w:rPr>
          <w:rFonts w:ascii="Times New Roman" w:hAnsi="Times New Roman"/>
          <w:bCs/>
          <w:sz w:val="20"/>
          <w:szCs w:val="20"/>
        </w:rPr>
        <w:t xml:space="preserve"> document consulted when initiating the </w:t>
      </w:r>
      <w:r w:rsidR="004C0A54" w:rsidRPr="004B3B23">
        <w:rPr>
          <w:rFonts w:ascii="Times New Roman" w:hAnsi="Times New Roman"/>
          <w:bCs/>
          <w:sz w:val="20"/>
          <w:szCs w:val="20"/>
        </w:rPr>
        <w:t>OP</w:t>
      </w:r>
      <w:r w:rsidRPr="004B3B23">
        <w:rPr>
          <w:rFonts w:ascii="Times New Roman" w:hAnsi="Times New Roman"/>
          <w:bCs/>
          <w:sz w:val="20"/>
          <w:szCs w:val="20"/>
        </w:rPr>
        <w:t xml:space="preserve"> for Environment preparation is the </w:t>
      </w:r>
      <w:r w:rsidR="00312DAA" w:rsidRPr="004B3B23">
        <w:rPr>
          <w:rFonts w:ascii="Times New Roman" w:hAnsi="Times New Roman"/>
          <w:bCs/>
          <w:sz w:val="20"/>
          <w:szCs w:val="20"/>
        </w:rPr>
        <w:t>National Single Project Pipeline (NSPP)</w:t>
      </w:r>
      <w:r w:rsidR="00EF5D50" w:rsidRPr="004B3B23">
        <w:rPr>
          <w:rFonts w:ascii="Times New Roman" w:hAnsi="Times New Roman"/>
          <w:bCs/>
          <w:sz w:val="20"/>
          <w:szCs w:val="20"/>
        </w:rPr>
        <w:t>, revised</w:t>
      </w:r>
      <w:r w:rsidR="00312DAA" w:rsidRPr="004B3B23">
        <w:rPr>
          <w:rFonts w:ascii="Times New Roman" w:hAnsi="Times New Roman"/>
          <w:bCs/>
          <w:sz w:val="20"/>
          <w:szCs w:val="20"/>
        </w:rPr>
        <w:t xml:space="preserve"> in 2022. All primary and reserved projects </w:t>
      </w:r>
      <w:r w:rsidR="00C46347" w:rsidRPr="004B3B23">
        <w:rPr>
          <w:rFonts w:ascii="Times New Roman" w:hAnsi="Times New Roman"/>
          <w:bCs/>
          <w:sz w:val="20"/>
          <w:szCs w:val="20"/>
        </w:rPr>
        <w:t>supported with</w:t>
      </w:r>
      <w:r w:rsidR="0036126C" w:rsidRPr="004B3B23">
        <w:rPr>
          <w:rFonts w:ascii="Times New Roman" w:hAnsi="Times New Roman"/>
          <w:bCs/>
          <w:sz w:val="20"/>
          <w:szCs w:val="20"/>
        </w:rPr>
        <w:t xml:space="preserve"> </w:t>
      </w:r>
      <w:r w:rsidRPr="004B3B23">
        <w:rPr>
          <w:rFonts w:ascii="Times New Roman" w:hAnsi="Times New Roman"/>
          <w:bCs/>
          <w:sz w:val="20"/>
          <w:szCs w:val="20"/>
        </w:rPr>
        <w:t xml:space="preserve">the </w:t>
      </w:r>
      <w:r w:rsidR="004C0A54" w:rsidRPr="004B3B23">
        <w:rPr>
          <w:rFonts w:ascii="Times New Roman" w:hAnsi="Times New Roman"/>
          <w:bCs/>
          <w:sz w:val="20"/>
          <w:szCs w:val="20"/>
        </w:rPr>
        <w:t>OP</w:t>
      </w:r>
      <w:r w:rsidR="00312DAA" w:rsidRPr="004B3B23">
        <w:rPr>
          <w:rFonts w:ascii="Times New Roman" w:hAnsi="Times New Roman"/>
          <w:bCs/>
          <w:sz w:val="20"/>
          <w:szCs w:val="20"/>
        </w:rPr>
        <w:t xml:space="preserve"> </w:t>
      </w:r>
      <w:r w:rsidRPr="004B3B23">
        <w:rPr>
          <w:rFonts w:ascii="Times New Roman" w:hAnsi="Times New Roman"/>
          <w:bCs/>
          <w:sz w:val="20"/>
          <w:szCs w:val="20"/>
        </w:rPr>
        <w:t xml:space="preserve">for Environment </w:t>
      </w:r>
      <w:r w:rsidR="00312DAA" w:rsidRPr="004B3B23">
        <w:rPr>
          <w:rFonts w:ascii="Times New Roman" w:hAnsi="Times New Roman"/>
          <w:bCs/>
          <w:sz w:val="20"/>
          <w:szCs w:val="20"/>
        </w:rPr>
        <w:t xml:space="preserve">are included in </w:t>
      </w:r>
      <w:r w:rsidR="00F9705F" w:rsidRPr="00C0101F">
        <w:rPr>
          <w:rFonts w:ascii="Times New Roman" w:hAnsi="Times New Roman"/>
          <w:bCs/>
          <w:sz w:val="20"/>
          <w:szCs w:val="20"/>
        </w:rPr>
        <w:t xml:space="preserve">the </w:t>
      </w:r>
      <w:r w:rsidR="00312DAA" w:rsidRPr="004B3B23">
        <w:rPr>
          <w:rFonts w:ascii="Times New Roman" w:hAnsi="Times New Roman"/>
          <w:bCs/>
          <w:sz w:val="20"/>
          <w:szCs w:val="20"/>
        </w:rPr>
        <w:t xml:space="preserve">NSPP of North Macedonia. </w:t>
      </w:r>
      <w:r w:rsidR="00C46347" w:rsidRPr="004B3B23">
        <w:rPr>
          <w:rFonts w:ascii="Times New Roman" w:hAnsi="Times New Roman"/>
          <w:bCs/>
          <w:sz w:val="20"/>
          <w:szCs w:val="20"/>
        </w:rPr>
        <w:t xml:space="preserve">They are all recognised as priority projects that contribute </w:t>
      </w:r>
      <w:r w:rsidR="00EF5D50" w:rsidRPr="004B3B23">
        <w:rPr>
          <w:rFonts w:ascii="Times New Roman" w:hAnsi="Times New Roman"/>
          <w:bCs/>
          <w:sz w:val="20"/>
          <w:szCs w:val="20"/>
        </w:rPr>
        <w:t>to</w:t>
      </w:r>
      <w:r w:rsidR="00C46347" w:rsidRPr="004B3B23">
        <w:rPr>
          <w:rFonts w:ascii="Times New Roman" w:hAnsi="Times New Roman"/>
          <w:bCs/>
          <w:sz w:val="20"/>
          <w:szCs w:val="20"/>
        </w:rPr>
        <w:t xml:space="preserve"> meeting EU </w:t>
      </w:r>
      <w:r w:rsidR="00EF5D50" w:rsidRPr="004B3B23">
        <w:rPr>
          <w:rFonts w:ascii="Times New Roman" w:hAnsi="Times New Roman"/>
          <w:bCs/>
          <w:sz w:val="20"/>
          <w:szCs w:val="20"/>
        </w:rPr>
        <w:t>water and waste management requirements</w:t>
      </w:r>
      <w:r w:rsidR="00C46347" w:rsidRPr="004B3B23">
        <w:rPr>
          <w:rFonts w:ascii="Times New Roman" w:hAnsi="Times New Roman"/>
          <w:bCs/>
          <w:sz w:val="20"/>
          <w:szCs w:val="20"/>
        </w:rPr>
        <w:t>.</w:t>
      </w:r>
    </w:p>
    <w:p w14:paraId="118F7540" w14:textId="6303FD8E" w:rsidR="00C46347" w:rsidRPr="004B3B23" w:rsidRDefault="00312DAA" w:rsidP="0001061B">
      <w:pPr>
        <w:rPr>
          <w:rFonts w:ascii="Times New Roman" w:hAnsi="Times New Roman"/>
          <w:bCs/>
          <w:sz w:val="20"/>
          <w:szCs w:val="20"/>
        </w:rPr>
      </w:pPr>
      <w:r w:rsidRPr="004B3B23">
        <w:rPr>
          <w:rFonts w:ascii="Times New Roman" w:hAnsi="Times New Roman"/>
          <w:bCs/>
          <w:sz w:val="20"/>
          <w:szCs w:val="20"/>
        </w:rPr>
        <w:t xml:space="preserve">Preparation of the documentation for rehabilitation and extension of </w:t>
      </w:r>
      <w:r w:rsidR="00EF5D50" w:rsidRPr="004B3B23">
        <w:rPr>
          <w:rFonts w:ascii="Times New Roman" w:hAnsi="Times New Roman"/>
          <w:bCs/>
          <w:sz w:val="20"/>
          <w:szCs w:val="20"/>
        </w:rPr>
        <w:t xml:space="preserve">the </w:t>
      </w:r>
      <w:r w:rsidRPr="004B3B23">
        <w:rPr>
          <w:rFonts w:ascii="Times New Roman" w:hAnsi="Times New Roman"/>
          <w:bCs/>
          <w:sz w:val="20"/>
          <w:szCs w:val="20"/>
        </w:rPr>
        <w:t xml:space="preserve">sewerage network and construction of </w:t>
      </w:r>
      <w:r w:rsidR="00F9705F" w:rsidRPr="00C0101F">
        <w:rPr>
          <w:rFonts w:ascii="Times New Roman" w:hAnsi="Times New Roman"/>
          <w:bCs/>
          <w:sz w:val="20"/>
          <w:szCs w:val="20"/>
        </w:rPr>
        <w:t xml:space="preserve">the </w:t>
      </w:r>
      <w:r w:rsidRPr="004B3B23">
        <w:rPr>
          <w:rFonts w:ascii="Times New Roman" w:hAnsi="Times New Roman"/>
          <w:bCs/>
          <w:sz w:val="20"/>
          <w:szCs w:val="20"/>
        </w:rPr>
        <w:t xml:space="preserve">WWTP in Veles started in 2016 with </w:t>
      </w:r>
      <w:r w:rsidR="00EF5D50" w:rsidRPr="004B3B23">
        <w:rPr>
          <w:rFonts w:ascii="Times New Roman" w:hAnsi="Times New Roman"/>
          <w:bCs/>
          <w:sz w:val="20"/>
          <w:szCs w:val="20"/>
        </w:rPr>
        <w:t xml:space="preserve">the </w:t>
      </w:r>
      <w:r w:rsidR="00214F31" w:rsidRPr="004B3B23">
        <w:rPr>
          <w:rFonts w:ascii="Times New Roman" w:hAnsi="Times New Roman"/>
          <w:bCs/>
          <w:sz w:val="20"/>
          <w:szCs w:val="20"/>
        </w:rPr>
        <w:t>municipalit</w:t>
      </w:r>
      <w:r w:rsidR="00062641" w:rsidRPr="004B3B23">
        <w:rPr>
          <w:rFonts w:ascii="Times New Roman" w:hAnsi="Times New Roman"/>
          <w:bCs/>
          <w:sz w:val="20"/>
          <w:szCs w:val="20"/>
        </w:rPr>
        <w:t>y’s</w:t>
      </w:r>
      <w:r w:rsidR="00EF5D50" w:rsidRPr="004B3B23">
        <w:rPr>
          <w:rFonts w:ascii="Times New Roman" w:hAnsi="Times New Roman"/>
          <w:bCs/>
          <w:sz w:val="20"/>
          <w:szCs w:val="20"/>
        </w:rPr>
        <w:t xml:space="preserve"> and </w:t>
      </w:r>
      <w:r w:rsidR="00062641" w:rsidRPr="00C0101F">
        <w:rPr>
          <w:rFonts w:ascii="Times New Roman" w:hAnsi="Times New Roman"/>
          <w:bCs/>
          <w:sz w:val="20"/>
          <w:szCs w:val="20"/>
        </w:rPr>
        <w:t xml:space="preserve">the </w:t>
      </w:r>
      <w:r w:rsidR="00EF5D50" w:rsidRPr="004B3B23">
        <w:rPr>
          <w:rFonts w:ascii="Times New Roman" w:hAnsi="Times New Roman"/>
          <w:bCs/>
          <w:sz w:val="20"/>
          <w:szCs w:val="20"/>
        </w:rPr>
        <w:t>respective PCE</w:t>
      </w:r>
      <w:r w:rsidR="00062641" w:rsidRPr="00C0101F">
        <w:rPr>
          <w:rFonts w:ascii="Times New Roman" w:hAnsi="Times New Roman"/>
          <w:bCs/>
          <w:sz w:val="20"/>
          <w:szCs w:val="20"/>
        </w:rPr>
        <w:t>’</w:t>
      </w:r>
      <w:r w:rsidR="00EF5D50" w:rsidRPr="004B3B23">
        <w:rPr>
          <w:rFonts w:ascii="Times New Roman" w:hAnsi="Times New Roman"/>
          <w:bCs/>
          <w:sz w:val="20"/>
          <w:szCs w:val="20"/>
        </w:rPr>
        <w:t>s active participation</w:t>
      </w:r>
      <w:r w:rsidRPr="004B3B23">
        <w:rPr>
          <w:rFonts w:ascii="Times New Roman" w:hAnsi="Times New Roman"/>
          <w:bCs/>
          <w:sz w:val="20"/>
          <w:szCs w:val="20"/>
        </w:rPr>
        <w:t xml:space="preserve">. The same is valid for Tetovo, a project that started with documentation development under </w:t>
      </w:r>
      <w:r w:rsidR="00062641" w:rsidRPr="00C0101F">
        <w:rPr>
          <w:rFonts w:ascii="Times New Roman" w:hAnsi="Times New Roman"/>
          <w:bCs/>
          <w:sz w:val="20"/>
          <w:szCs w:val="20"/>
        </w:rPr>
        <w:t xml:space="preserve">the </w:t>
      </w:r>
      <w:r w:rsidRPr="004B3B23">
        <w:rPr>
          <w:rFonts w:ascii="Times New Roman" w:hAnsi="Times New Roman"/>
          <w:bCs/>
          <w:sz w:val="20"/>
          <w:szCs w:val="20"/>
        </w:rPr>
        <w:t xml:space="preserve">IPA I and will continue with construction under </w:t>
      </w:r>
      <w:r w:rsidR="00062641" w:rsidRPr="00C0101F">
        <w:rPr>
          <w:rFonts w:ascii="Times New Roman" w:hAnsi="Times New Roman"/>
          <w:bCs/>
          <w:sz w:val="20"/>
          <w:szCs w:val="20"/>
        </w:rPr>
        <w:t xml:space="preserve">the </w:t>
      </w:r>
      <w:r w:rsidRPr="004B3B23">
        <w:rPr>
          <w:rFonts w:ascii="Times New Roman" w:hAnsi="Times New Roman"/>
          <w:bCs/>
          <w:sz w:val="20"/>
          <w:szCs w:val="20"/>
        </w:rPr>
        <w:t xml:space="preserve">IPA II. For the waste management project, municipalities from </w:t>
      </w:r>
      <w:r w:rsidR="00062641" w:rsidRPr="00C0101F">
        <w:rPr>
          <w:rFonts w:ascii="Times New Roman" w:hAnsi="Times New Roman"/>
          <w:bCs/>
          <w:sz w:val="20"/>
          <w:szCs w:val="20"/>
        </w:rPr>
        <w:t xml:space="preserve">the </w:t>
      </w:r>
      <w:r w:rsidRPr="004B3B23">
        <w:rPr>
          <w:rFonts w:ascii="Times New Roman" w:hAnsi="Times New Roman"/>
          <w:bCs/>
          <w:sz w:val="20"/>
          <w:szCs w:val="20"/>
        </w:rPr>
        <w:t xml:space="preserve">East and Northeast </w:t>
      </w:r>
      <w:r w:rsidR="00062641" w:rsidRPr="00C0101F">
        <w:rPr>
          <w:rFonts w:ascii="Times New Roman" w:hAnsi="Times New Roman"/>
          <w:bCs/>
          <w:sz w:val="20"/>
          <w:szCs w:val="20"/>
        </w:rPr>
        <w:t xml:space="preserve">regions </w:t>
      </w:r>
      <w:r w:rsidRPr="004B3B23">
        <w:rPr>
          <w:rFonts w:ascii="Times New Roman" w:hAnsi="Times New Roman"/>
          <w:bCs/>
          <w:sz w:val="20"/>
          <w:szCs w:val="20"/>
        </w:rPr>
        <w:t xml:space="preserve">have been actively supported by </w:t>
      </w:r>
      <w:r w:rsidR="00EF5D50" w:rsidRPr="004B3B23">
        <w:rPr>
          <w:rFonts w:ascii="Times New Roman" w:hAnsi="Times New Roman"/>
          <w:bCs/>
          <w:sz w:val="20"/>
          <w:szCs w:val="20"/>
        </w:rPr>
        <w:t xml:space="preserve">the </w:t>
      </w:r>
      <w:r w:rsidRPr="004B3B23">
        <w:rPr>
          <w:rFonts w:ascii="Times New Roman" w:hAnsi="Times New Roman"/>
          <w:bCs/>
          <w:sz w:val="20"/>
          <w:szCs w:val="20"/>
        </w:rPr>
        <w:t xml:space="preserve">EU since 2013 with </w:t>
      </w:r>
      <w:r w:rsidR="00EF5D50" w:rsidRPr="004B3B23">
        <w:rPr>
          <w:rFonts w:ascii="Times New Roman" w:hAnsi="Times New Roman"/>
          <w:bCs/>
          <w:sz w:val="20"/>
          <w:szCs w:val="20"/>
        </w:rPr>
        <w:t xml:space="preserve">the </w:t>
      </w:r>
      <w:r w:rsidRPr="004B3B23">
        <w:rPr>
          <w:rFonts w:ascii="Times New Roman" w:hAnsi="Times New Roman"/>
          <w:bCs/>
          <w:sz w:val="20"/>
          <w:szCs w:val="20"/>
        </w:rPr>
        <w:t xml:space="preserve">development of the regional waste management plans until the final stage of beneficiaries of waste collection and closure of non-compliant landfills. </w:t>
      </w:r>
      <w:r w:rsidR="00C46347" w:rsidRPr="004B3B23">
        <w:rPr>
          <w:rFonts w:ascii="Times New Roman" w:hAnsi="Times New Roman"/>
          <w:bCs/>
          <w:sz w:val="20"/>
          <w:szCs w:val="20"/>
        </w:rPr>
        <w:t xml:space="preserve">Municipalities from different political </w:t>
      </w:r>
      <w:r w:rsidR="00EF5D50" w:rsidRPr="004B3B23">
        <w:rPr>
          <w:rFonts w:ascii="Times New Roman" w:hAnsi="Times New Roman"/>
          <w:bCs/>
          <w:sz w:val="20"/>
          <w:szCs w:val="20"/>
        </w:rPr>
        <w:t>backgrounds</w:t>
      </w:r>
      <w:r w:rsidR="00C46347" w:rsidRPr="004B3B23">
        <w:rPr>
          <w:rFonts w:ascii="Times New Roman" w:hAnsi="Times New Roman"/>
          <w:bCs/>
          <w:sz w:val="20"/>
          <w:szCs w:val="20"/>
        </w:rPr>
        <w:t xml:space="preserve"> were involved and supported all activities that </w:t>
      </w:r>
      <w:r w:rsidR="00EF5D50" w:rsidRPr="004B3B23">
        <w:rPr>
          <w:rFonts w:ascii="Times New Roman" w:hAnsi="Times New Roman"/>
          <w:bCs/>
          <w:sz w:val="20"/>
          <w:szCs w:val="20"/>
        </w:rPr>
        <w:t>led</w:t>
      </w:r>
      <w:r w:rsidR="00C46347" w:rsidRPr="004B3B23">
        <w:rPr>
          <w:rFonts w:ascii="Times New Roman" w:hAnsi="Times New Roman"/>
          <w:bCs/>
          <w:sz w:val="20"/>
          <w:szCs w:val="20"/>
        </w:rPr>
        <w:t xml:space="preserve"> to </w:t>
      </w:r>
      <w:r w:rsidR="00EF5D50" w:rsidRPr="004B3B23">
        <w:rPr>
          <w:rFonts w:ascii="Times New Roman" w:hAnsi="Times New Roman"/>
          <w:bCs/>
          <w:sz w:val="20"/>
          <w:szCs w:val="20"/>
        </w:rPr>
        <w:t xml:space="preserve">the </w:t>
      </w:r>
      <w:r w:rsidR="00C46347" w:rsidRPr="004B3B23">
        <w:rPr>
          <w:rFonts w:ascii="Times New Roman" w:hAnsi="Times New Roman"/>
          <w:bCs/>
          <w:sz w:val="20"/>
          <w:szCs w:val="20"/>
        </w:rPr>
        <w:t xml:space="preserve">completion of the establishment of </w:t>
      </w:r>
      <w:r w:rsidR="00EF5D50" w:rsidRPr="004B3B23">
        <w:rPr>
          <w:rFonts w:ascii="Times New Roman" w:hAnsi="Times New Roman"/>
          <w:bCs/>
          <w:sz w:val="20"/>
          <w:szCs w:val="20"/>
        </w:rPr>
        <w:t xml:space="preserve">an </w:t>
      </w:r>
      <w:r w:rsidR="00C46347" w:rsidRPr="004B3B23">
        <w:rPr>
          <w:rFonts w:ascii="Times New Roman" w:hAnsi="Times New Roman"/>
          <w:bCs/>
          <w:sz w:val="20"/>
          <w:szCs w:val="20"/>
        </w:rPr>
        <w:t>integrated waste management system for both regions.</w:t>
      </w:r>
    </w:p>
    <w:p w14:paraId="4791D04C" w14:textId="1097D9FD" w:rsidR="009B2999" w:rsidRPr="004B3B23" w:rsidRDefault="009B2999" w:rsidP="0001061B">
      <w:pPr>
        <w:rPr>
          <w:rFonts w:ascii="Times New Roman" w:hAnsi="Times New Roman"/>
          <w:bCs/>
          <w:sz w:val="20"/>
          <w:szCs w:val="20"/>
        </w:rPr>
      </w:pPr>
      <w:r w:rsidRPr="004B3B23">
        <w:rPr>
          <w:rFonts w:ascii="Times New Roman" w:hAnsi="Times New Roman"/>
          <w:bCs/>
          <w:sz w:val="20"/>
          <w:szCs w:val="20"/>
        </w:rPr>
        <w:t xml:space="preserve">After the first draft of the </w:t>
      </w:r>
      <w:r w:rsidR="004C0A54" w:rsidRPr="004B3B23">
        <w:rPr>
          <w:rFonts w:ascii="Times New Roman" w:hAnsi="Times New Roman"/>
          <w:bCs/>
          <w:sz w:val="20"/>
          <w:szCs w:val="20"/>
        </w:rPr>
        <w:t>OP</w:t>
      </w:r>
      <w:r w:rsidR="00C46347" w:rsidRPr="004B3B23">
        <w:rPr>
          <w:rFonts w:ascii="Times New Roman" w:hAnsi="Times New Roman"/>
          <w:bCs/>
          <w:sz w:val="20"/>
          <w:szCs w:val="20"/>
        </w:rPr>
        <w:t xml:space="preserve"> </w:t>
      </w:r>
      <w:r w:rsidRPr="004B3B23">
        <w:rPr>
          <w:rFonts w:ascii="Times New Roman" w:hAnsi="Times New Roman"/>
          <w:bCs/>
          <w:sz w:val="20"/>
          <w:szCs w:val="20"/>
        </w:rPr>
        <w:t xml:space="preserve">was prepared on May 10, 2023, </w:t>
      </w:r>
      <w:r w:rsidR="00427B69" w:rsidRPr="00C0101F">
        <w:rPr>
          <w:rFonts w:ascii="Times New Roman" w:hAnsi="Times New Roman"/>
          <w:bCs/>
          <w:sz w:val="20"/>
          <w:szCs w:val="20"/>
        </w:rPr>
        <w:t xml:space="preserve">the </w:t>
      </w:r>
      <w:r w:rsidRPr="004B3B23">
        <w:rPr>
          <w:rFonts w:ascii="Times New Roman" w:hAnsi="Times New Roman"/>
          <w:bCs/>
          <w:sz w:val="20"/>
          <w:szCs w:val="20"/>
        </w:rPr>
        <w:t>MoEPP</w:t>
      </w:r>
      <w:r w:rsidR="00EF5D50" w:rsidRPr="004B3B23">
        <w:rPr>
          <w:rFonts w:ascii="Times New Roman" w:hAnsi="Times New Roman"/>
          <w:bCs/>
          <w:sz w:val="20"/>
          <w:szCs w:val="20"/>
        </w:rPr>
        <w:t>,</w:t>
      </w:r>
      <w:r w:rsidR="00E32B8B" w:rsidRPr="004B3B23">
        <w:rPr>
          <w:rFonts w:ascii="Times New Roman" w:hAnsi="Times New Roman"/>
          <w:bCs/>
          <w:sz w:val="20"/>
          <w:szCs w:val="20"/>
        </w:rPr>
        <w:t xml:space="preserve"> </w:t>
      </w:r>
      <w:r w:rsidR="00C31676" w:rsidRPr="004B3B23">
        <w:rPr>
          <w:rFonts w:ascii="Times New Roman" w:hAnsi="Times New Roman"/>
          <w:bCs/>
          <w:sz w:val="20"/>
          <w:szCs w:val="20"/>
        </w:rPr>
        <w:t>in</w:t>
      </w:r>
      <w:r w:rsidR="000503DE" w:rsidRPr="004B3B23">
        <w:rPr>
          <w:rFonts w:ascii="Times New Roman" w:hAnsi="Times New Roman"/>
          <w:bCs/>
          <w:sz w:val="20"/>
          <w:szCs w:val="20"/>
        </w:rPr>
        <w:t xml:space="preserve"> close</w:t>
      </w:r>
      <w:r w:rsidR="00C31676" w:rsidRPr="004B3B23">
        <w:rPr>
          <w:rFonts w:ascii="Times New Roman" w:hAnsi="Times New Roman"/>
          <w:bCs/>
          <w:sz w:val="20"/>
          <w:szCs w:val="20"/>
        </w:rPr>
        <w:t xml:space="preserve"> coordination with </w:t>
      </w:r>
      <w:r w:rsidR="00427B69" w:rsidRPr="00C0101F">
        <w:rPr>
          <w:rFonts w:ascii="Times New Roman" w:hAnsi="Times New Roman"/>
          <w:bCs/>
          <w:sz w:val="20"/>
          <w:szCs w:val="20"/>
        </w:rPr>
        <w:t xml:space="preserve">the </w:t>
      </w:r>
      <w:r w:rsidR="00C31676" w:rsidRPr="004B3B23">
        <w:rPr>
          <w:rFonts w:ascii="Times New Roman" w:hAnsi="Times New Roman"/>
          <w:bCs/>
          <w:sz w:val="20"/>
          <w:szCs w:val="20"/>
        </w:rPr>
        <w:t xml:space="preserve">NIPAC, </w:t>
      </w:r>
      <w:r w:rsidRPr="004B3B23">
        <w:rPr>
          <w:rFonts w:ascii="Times New Roman" w:hAnsi="Times New Roman"/>
          <w:bCs/>
          <w:sz w:val="20"/>
          <w:szCs w:val="20"/>
        </w:rPr>
        <w:t xml:space="preserve">organised a meeting of the Sector Working Group of Environment and Climate Change (SWGECC) to strengthen inter-institutional cooperation and ensure efficient coordination of activities related to programming and monitoring of EU funds, as well as other bilateral and multilateral donors. The SWGECC meeting was </w:t>
      </w:r>
      <w:r w:rsidR="00C46347" w:rsidRPr="004B3B23">
        <w:rPr>
          <w:rFonts w:ascii="Times New Roman" w:hAnsi="Times New Roman"/>
          <w:bCs/>
          <w:sz w:val="20"/>
          <w:szCs w:val="20"/>
        </w:rPr>
        <w:t>open</w:t>
      </w:r>
      <w:r w:rsidR="00B854AC" w:rsidRPr="004B3B23">
        <w:rPr>
          <w:rFonts w:ascii="Times New Roman" w:hAnsi="Times New Roman"/>
          <w:bCs/>
          <w:sz w:val="20"/>
          <w:szCs w:val="20"/>
        </w:rPr>
        <w:t>ed</w:t>
      </w:r>
      <w:r w:rsidR="0036126C" w:rsidRPr="004B3B23">
        <w:rPr>
          <w:rFonts w:ascii="Times New Roman" w:hAnsi="Times New Roman"/>
          <w:bCs/>
          <w:sz w:val="20"/>
          <w:szCs w:val="20"/>
        </w:rPr>
        <w:t xml:space="preserve"> </w:t>
      </w:r>
      <w:r w:rsidRPr="004B3B23">
        <w:rPr>
          <w:rFonts w:ascii="Times New Roman" w:hAnsi="Times New Roman"/>
          <w:bCs/>
          <w:sz w:val="20"/>
          <w:szCs w:val="20"/>
        </w:rPr>
        <w:t xml:space="preserve">by the Minister of Environment and Physical Planning, demonstrating the commitment of </w:t>
      </w:r>
      <w:r w:rsidR="00427B69" w:rsidRPr="00C0101F">
        <w:rPr>
          <w:rFonts w:ascii="Times New Roman" w:hAnsi="Times New Roman"/>
          <w:bCs/>
          <w:sz w:val="20"/>
          <w:szCs w:val="20"/>
        </w:rPr>
        <w:t xml:space="preserve">the </w:t>
      </w:r>
      <w:r w:rsidRPr="004B3B23">
        <w:rPr>
          <w:rFonts w:ascii="Times New Roman" w:hAnsi="Times New Roman"/>
          <w:bCs/>
          <w:sz w:val="20"/>
          <w:szCs w:val="20"/>
        </w:rPr>
        <w:t xml:space="preserve">MoEPP and the </w:t>
      </w:r>
      <w:r w:rsidR="00C31676" w:rsidRPr="004B3B23">
        <w:rPr>
          <w:rFonts w:ascii="Times New Roman" w:hAnsi="Times New Roman"/>
          <w:bCs/>
          <w:sz w:val="20"/>
          <w:szCs w:val="20"/>
        </w:rPr>
        <w:t>G</w:t>
      </w:r>
      <w:r w:rsidRPr="004B3B23">
        <w:rPr>
          <w:rFonts w:ascii="Times New Roman" w:hAnsi="Times New Roman"/>
          <w:bCs/>
          <w:sz w:val="20"/>
          <w:szCs w:val="20"/>
        </w:rPr>
        <w:t xml:space="preserve">overnment to implement the </w:t>
      </w:r>
      <w:r w:rsidR="004C0A54" w:rsidRPr="004B3B23">
        <w:rPr>
          <w:rFonts w:ascii="Times New Roman" w:hAnsi="Times New Roman"/>
          <w:bCs/>
          <w:sz w:val="20"/>
          <w:szCs w:val="20"/>
        </w:rPr>
        <w:t>OP</w:t>
      </w:r>
      <w:r w:rsidRPr="004B3B23">
        <w:rPr>
          <w:rFonts w:ascii="Times New Roman" w:hAnsi="Times New Roman"/>
          <w:bCs/>
          <w:sz w:val="20"/>
          <w:szCs w:val="20"/>
        </w:rPr>
        <w:t>. Representatives from the Secretariat of European Affairs and le</w:t>
      </w:r>
      <w:r w:rsidR="00427B69" w:rsidRPr="00C0101F">
        <w:rPr>
          <w:rFonts w:ascii="Times New Roman" w:hAnsi="Times New Roman"/>
          <w:bCs/>
          <w:sz w:val="20"/>
          <w:szCs w:val="20"/>
        </w:rPr>
        <w:t>a</w:t>
      </w:r>
      <w:r w:rsidRPr="004B3B23">
        <w:rPr>
          <w:rFonts w:ascii="Times New Roman" w:hAnsi="Times New Roman"/>
          <w:bCs/>
          <w:sz w:val="20"/>
          <w:szCs w:val="20"/>
        </w:rPr>
        <w:t xml:space="preserve">d donors in the country, such as the EU Delegation and other bilateral donors, municipalities, NGOs, and representatives from other relevant ministries and associations, were also present. The draft </w:t>
      </w:r>
      <w:r w:rsidR="004C0A54" w:rsidRPr="004B3B23">
        <w:rPr>
          <w:rFonts w:ascii="Times New Roman" w:hAnsi="Times New Roman"/>
          <w:bCs/>
          <w:sz w:val="20"/>
          <w:szCs w:val="20"/>
        </w:rPr>
        <w:t>OP</w:t>
      </w:r>
      <w:r w:rsidRPr="004B3B23">
        <w:rPr>
          <w:rFonts w:ascii="Times New Roman" w:hAnsi="Times New Roman"/>
          <w:bCs/>
          <w:sz w:val="20"/>
          <w:szCs w:val="20"/>
        </w:rPr>
        <w:t xml:space="preserve"> with intervention and possible projects were presented and discussed. The SWGECC will be essential in coordinating with different donors where needs for assistance and available resources shall be discussed and agreed upon in the future.</w:t>
      </w:r>
    </w:p>
    <w:p w14:paraId="3FF0C85B" w14:textId="1206E069" w:rsidR="00C46347" w:rsidRPr="004B3B23" w:rsidRDefault="00C46347" w:rsidP="0001061B">
      <w:pPr>
        <w:rPr>
          <w:rFonts w:ascii="Times New Roman" w:hAnsi="Times New Roman"/>
          <w:bCs/>
          <w:sz w:val="20"/>
          <w:szCs w:val="20"/>
        </w:rPr>
      </w:pPr>
      <w:r w:rsidRPr="004B3B23">
        <w:rPr>
          <w:rFonts w:ascii="Times New Roman" w:hAnsi="Times New Roman"/>
          <w:bCs/>
          <w:sz w:val="20"/>
          <w:szCs w:val="20"/>
        </w:rPr>
        <w:t xml:space="preserve">On May </w:t>
      </w:r>
      <w:r w:rsidR="000503DE" w:rsidRPr="004B3B23">
        <w:rPr>
          <w:rFonts w:ascii="Times New Roman" w:hAnsi="Times New Roman"/>
          <w:bCs/>
          <w:sz w:val="20"/>
          <w:szCs w:val="20"/>
        </w:rPr>
        <w:t xml:space="preserve">11, </w:t>
      </w:r>
      <w:r w:rsidRPr="004B3B23">
        <w:rPr>
          <w:rFonts w:ascii="Times New Roman" w:hAnsi="Times New Roman"/>
          <w:bCs/>
          <w:sz w:val="20"/>
          <w:szCs w:val="20"/>
        </w:rPr>
        <w:t>2023</w:t>
      </w:r>
      <w:r w:rsidR="004F4A60" w:rsidRPr="004B3B23">
        <w:rPr>
          <w:rFonts w:ascii="Times New Roman" w:hAnsi="Times New Roman"/>
          <w:bCs/>
          <w:sz w:val="20"/>
          <w:szCs w:val="20"/>
        </w:rPr>
        <w:t>,</w:t>
      </w:r>
      <w:r w:rsidRPr="004B3B23">
        <w:rPr>
          <w:rFonts w:ascii="Times New Roman" w:hAnsi="Times New Roman"/>
          <w:bCs/>
          <w:sz w:val="20"/>
          <w:szCs w:val="20"/>
        </w:rPr>
        <w:t xml:space="preserve"> </w:t>
      </w:r>
      <w:r w:rsidR="000503DE" w:rsidRPr="004B3B23">
        <w:rPr>
          <w:rFonts w:ascii="Times New Roman" w:hAnsi="Times New Roman"/>
          <w:bCs/>
          <w:sz w:val="20"/>
          <w:szCs w:val="20"/>
        </w:rPr>
        <w:t xml:space="preserve">a </w:t>
      </w:r>
      <w:r w:rsidRPr="004B3B23">
        <w:rPr>
          <w:rFonts w:ascii="Times New Roman" w:hAnsi="Times New Roman"/>
          <w:bCs/>
          <w:sz w:val="20"/>
          <w:szCs w:val="20"/>
        </w:rPr>
        <w:t xml:space="preserve">separate meeting regarding </w:t>
      </w:r>
      <w:r w:rsidR="000503DE" w:rsidRPr="004B3B23">
        <w:rPr>
          <w:rFonts w:ascii="Times New Roman" w:hAnsi="Times New Roman"/>
          <w:bCs/>
          <w:sz w:val="20"/>
          <w:szCs w:val="20"/>
        </w:rPr>
        <w:t xml:space="preserve">the </w:t>
      </w:r>
      <w:r w:rsidRPr="004B3B23">
        <w:rPr>
          <w:rFonts w:ascii="Times New Roman" w:hAnsi="Times New Roman"/>
          <w:bCs/>
          <w:sz w:val="20"/>
          <w:szCs w:val="20"/>
        </w:rPr>
        <w:t>soci</w:t>
      </w:r>
      <w:r w:rsidR="000503DE" w:rsidRPr="004B3B23">
        <w:rPr>
          <w:rFonts w:ascii="Times New Roman" w:hAnsi="Times New Roman"/>
          <w:bCs/>
          <w:sz w:val="20"/>
          <w:szCs w:val="20"/>
        </w:rPr>
        <w:t>o</w:t>
      </w:r>
      <w:r w:rsidRPr="004B3B23">
        <w:rPr>
          <w:rFonts w:ascii="Times New Roman" w:hAnsi="Times New Roman"/>
          <w:bCs/>
          <w:sz w:val="20"/>
          <w:szCs w:val="20"/>
        </w:rPr>
        <w:t>-econom</w:t>
      </w:r>
      <w:r w:rsidR="000503DE" w:rsidRPr="004B3B23">
        <w:rPr>
          <w:rFonts w:ascii="Times New Roman" w:hAnsi="Times New Roman"/>
          <w:bCs/>
          <w:sz w:val="20"/>
          <w:szCs w:val="20"/>
        </w:rPr>
        <w:t>ic</w:t>
      </w:r>
      <w:r w:rsidRPr="004B3B23">
        <w:rPr>
          <w:rFonts w:ascii="Times New Roman" w:hAnsi="Times New Roman"/>
          <w:bCs/>
          <w:sz w:val="20"/>
          <w:szCs w:val="20"/>
        </w:rPr>
        <w:t xml:space="preserve"> and SWOT analysis was held with </w:t>
      </w:r>
      <w:r w:rsidR="004F4A60" w:rsidRPr="004B3B23">
        <w:rPr>
          <w:rFonts w:ascii="Times New Roman" w:hAnsi="Times New Roman"/>
          <w:bCs/>
          <w:sz w:val="20"/>
          <w:szCs w:val="20"/>
        </w:rPr>
        <w:t xml:space="preserve">the </w:t>
      </w:r>
      <w:r w:rsidRPr="004B3B23">
        <w:rPr>
          <w:rFonts w:ascii="Times New Roman" w:hAnsi="Times New Roman"/>
          <w:bCs/>
          <w:sz w:val="20"/>
          <w:szCs w:val="20"/>
        </w:rPr>
        <w:t>main beneficiary departments from</w:t>
      </w:r>
      <w:r w:rsidR="00427B69" w:rsidRPr="00C0101F">
        <w:rPr>
          <w:rFonts w:ascii="Times New Roman" w:hAnsi="Times New Roman"/>
          <w:bCs/>
          <w:sz w:val="20"/>
          <w:szCs w:val="20"/>
        </w:rPr>
        <w:t xml:space="preserve"> the</w:t>
      </w:r>
      <w:r w:rsidRPr="004B3B23">
        <w:rPr>
          <w:rFonts w:ascii="Times New Roman" w:hAnsi="Times New Roman"/>
          <w:bCs/>
          <w:sz w:val="20"/>
          <w:szCs w:val="20"/>
        </w:rPr>
        <w:t xml:space="preserve"> MoEP</w:t>
      </w:r>
      <w:r w:rsidR="00B854AC" w:rsidRPr="004B3B23">
        <w:rPr>
          <w:rFonts w:ascii="Times New Roman" w:hAnsi="Times New Roman"/>
          <w:bCs/>
          <w:sz w:val="20"/>
          <w:szCs w:val="20"/>
        </w:rPr>
        <w:t>P</w:t>
      </w:r>
      <w:r w:rsidR="000503DE" w:rsidRPr="004B3B23">
        <w:rPr>
          <w:rFonts w:ascii="Times New Roman" w:hAnsi="Times New Roman"/>
          <w:bCs/>
          <w:sz w:val="20"/>
          <w:szCs w:val="20"/>
        </w:rPr>
        <w:t>, mainly the</w:t>
      </w:r>
      <w:r w:rsidR="00E32B8B" w:rsidRPr="004B3B23">
        <w:rPr>
          <w:rFonts w:ascii="Times New Roman" w:hAnsi="Times New Roman"/>
          <w:bCs/>
          <w:sz w:val="20"/>
          <w:szCs w:val="20"/>
        </w:rPr>
        <w:t xml:space="preserve"> </w:t>
      </w:r>
      <w:r w:rsidRPr="004B3B23">
        <w:rPr>
          <w:rFonts w:ascii="Times New Roman" w:hAnsi="Times New Roman"/>
          <w:bCs/>
          <w:sz w:val="20"/>
          <w:szCs w:val="20"/>
        </w:rPr>
        <w:t xml:space="preserve">Department for Water, </w:t>
      </w:r>
      <w:r w:rsidR="00BA23BF" w:rsidRPr="00C0101F">
        <w:rPr>
          <w:rFonts w:ascii="Times New Roman" w:hAnsi="Times New Roman"/>
          <w:bCs/>
          <w:sz w:val="20"/>
          <w:szCs w:val="20"/>
        </w:rPr>
        <w:t xml:space="preserve">the </w:t>
      </w:r>
      <w:r w:rsidR="00F35EA8" w:rsidRPr="004B3B23">
        <w:rPr>
          <w:rFonts w:ascii="Times New Roman" w:hAnsi="Times New Roman"/>
          <w:bCs/>
          <w:sz w:val="20"/>
          <w:szCs w:val="20"/>
        </w:rPr>
        <w:t xml:space="preserve">Department for </w:t>
      </w:r>
      <w:r w:rsidRPr="004B3B23">
        <w:rPr>
          <w:rFonts w:ascii="Times New Roman" w:hAnsi="Times New Roman"/>
          <w:bCs/>
          <w:sz w:val="20"/>
          <w:szCs w:val="20"/>
        </w:rPr>
        <w:t xml:space="preserve">Waste and </w:t>
      </w:r>
      <w:r w:rsidR="00BA23BF" w:rsidRPr="00C0101F">
        <w:rPr>
          <w:rFonts w:ascii="Times New Roman" w:hAnsi="Times New Roman"/>
          <w:bCs/>
          <w:sz w:val="20"/>
          <w:szCs w:val="20"/>
        </w:rPr>
        <w:t xml:space="preserve">the </w:t>
      </w:r>
      <w:r w:rsidR="00F35EA8" w:rsidRPr="004B3B23">
        <w:rPr>
          <w:rFonts w:ascii="Times New Roman" w:hAnsi="Times New Roman"/>
          <w:bCs/>
          <w:sz w:val="20"/>
          <w:szCs w:val="20"/>
        </w:rPr>
        <w:t xml:space="preserve">Department </w:t>
      </w:r>
      <w:r w:rsidR="00BA23BF" w:rsidRPr="00C0101F">
        <w:rPr>
          <w:rFonts w:ascii="Times New Roman" w:hAnsi="Times New Roman"/>
          <w:bCs/>
          <w:sz w:val="20"/>
          <w:szCs w:val="20"/>
        </w:rPr>
        <w:t xml:space="preserve">for </w:t>
      </w:r>
      <w:r w:rsidRPr="004B3B23">
        <w:rPr>
          <w:rFonts w:ascii="Times New Roman" w:hAnsi="Times New Roman"/>
          <w:bCs/>
          <w:sz w:val="20"/>
          <w:szCs w:val="20"/>
        </w:rPr>
        <w:t>IPA implementation</w:t>
      </w:r>
      <w:r w:rsidR="000503DE" w:rsidRPr="004B3B23">
        <w:rPr>
          <w:rFonts w:ascii="Times New Roman" w:hAnsi="Times New Roman"/>
          <w:bCs/>
          <w:sz w:val="20"/>
          <w:szCs w:val="20"/>
        </w:rPr>
        <w:t>; in this meeting</w:t>
      </w:r>
      <w:r w:rsidR="004F4A60" w:rsidRPr="004B3B23">
        <w:rPr>
          <w:rFonts w:ascii="Times New Roman" w:hAnsi="Times New Roman"/>
          <w:bCs/>
          <w:sz w:val="20"/>
          <w:szCs w:val="20"/>
        </w:rPr>
        <w:t>,</w:t>
      </w:r>
      <w:r w:rsidR="000503DE" w:rsidRPr="004B3B23">
        <w:rPr>
          <w:rFonts w:ascii="Times New Roman" w:hAnsi="Times New Roman"/>
          <w:bCs/>
          <w:sz w:val="20"/>
          <w:szCs w:val="20"/>
        </w:rPr>
        <w:t xml:space="preserve"> the </w:t>
      </w:r>
      <w:r w:rsidR="00DF14DB" w:rsidRPr="004B3B23">
        <w:rPr>
          <w:rFonts w:ascii="Times New Roman" w:hAnsi="Times New Roman"/>
          <w:bCs/>
          <w:sz w:val="20"/>
          <w:szCs w:val="20"/>
        </w:rPr>
        <w:t xml:space="preserve">current status of the areas of support </w:t>
      </w:r>
      <w:r w:rsidR="000503DE" w:rsidRPr="004B3B23">
        <w:rPr>
          <w:rFonts w:ascii="Times New Roman" w:hAnsi="Times New Roman"/>
          <w:bCs/>
          <w:sz w:val="20"/>
          <w:szCs w:val="20"/>
        </w:rPr>
        <w:t xml:space="preserve">was </w:t>
      </w:r>
      <w:r w:rsidR="00DF14DB" w:rsidRPr="004B3B23">
        <w:rPr>
          <w:rFonts w:ascii="Times New Roman" w:hAnsi="Times New Roman"/>
          <w:bCs/>
          <w:sz w:val="20"/>
          <w:szCs w:val="20"/>
        </w:rPr>
        <w:t>discussed</w:t>
      </w:r>
      <w:r w:rsidR="0070642E" w:rsidRPr="004B3B23">
        <w:rPr>
          <w:rFonts w:ascii="Times New Roman" w:hAnsi="Times New Roman"/>
          <w:bCs/>
          <w:sz w:val="20"/>
          <w:szCs w:val="20"/>
        </w:rPr>
        <w:t xml:space="preserve">. </w:t>
      </w:r>
    </w:p>
    <w:p w14:paraId="13430F3F" w14:textId="049E724C" w:rsidR="000503DE" w:rsidRPr="004B3B23" w:rsidRDefault="007E1890" w:rsidP="0001061B">
      <w:pPr>
        <w:rPr>
          <w:rFonts w:ascii="Times New Roman" w:hAnsi="Times New Roman"/>
          <w:bCs/>
          <w:sz w:val="20"/>
          <w:szCs w:val="20"/>
        </w:rPr>
      </w:pPr>
      <w:r w:rsidRPr="004B3B23">
        <w:rPr>
          <w:rFonts w:ascii="Times New Roman" w:hAnsi="Times New Roman"/>
          <w:bCs/>
          <w:sz w:val="20"/>
          <w:szCs w:val="20"/>
        </w:rPr>
        <w:t xml:space="preserve">On May </w:t>
      </w:r>
      <w:r w:rsidR="00E10417" w:rsidRPr="004B3B23">
        <w:rPr>
          <w:rFonts w:ascii="Times New Roman" w:hAnsi="Times New Roman"/>
          <w:bCs/>
          <w:sz w:val="20"/>
          <w:szCs w:val="20"/>
        </w:rPr>
        <w:t>29</w:t>
      </w:r>
      <w:r w:rsidR="00F35EA8" w:rsidRPr="004B3B23">
        <w:rPr>
          <w:rFonts w:ascii="Times New Roman" w:hAnsi="Times New Roman"/>
          <w:bCs/>
          <w:sz w:val="20"/>
          <w:szCs w:val="20"/>
        </w:rPr>
        <w:t>, 2023,</w:t>
      </w:r>
      <w:r w:rsidRPr="004B3B23">
        <w:rPr>
          <w:rFonts w:ascii="Times New Roman" w:hAnsi="Times New Roman"/>
          <w:bCs/>
          <w:sz w:val="20"/>
          <w:szCs w:val="20"/>
        </w:rPr>
        <w:t xml:space="preserve"> a consultative </w:t>
      </w:r>
      <w:r w:rsidR="004F4A60" w:rsidRPr="004B3B23">
        <w:rPr>
          <w:rFonts w:ascii="Times New Roman" w:hAnsi="Times New Roman"/>
          <w:bCs/>
          <w:sz w:val="20"/>
          <w:szCs w:val="20"/>
        </w:rPr>
        <w:t>meeting</w:t>
      </w:r>
      <w:r w:rsidRPr="004B3B23">
        <w:rPr>
          <w:rFonts w:ascii="Times New Roman" w:hAnsi="Times New Roman"/>
          <w:bCs/>
          <w:sz w:val="20"/>
          <w:szCs w:val="20"/>
        </w:rPr>
        <w:t xml:space="preserve"> with </w:t>
      </w:r>
      <w:r w:rsidR="00BA23BF" w:rsidRPr="00C0101F">
        <w:rPr>
          <w:rFonts w:ascii="Times New Roman" w:hAnsi="Times New Roman"/>
          <w:bCs/>
          <w:sz w:val="20"/>
          <w:szCs w:val="20"/>
        </w:rPr>
        <w:t xml:space="preserve">the </w:t>
      </w:r>
      <w:r w:rsidRPr="004B3B23">
        <w:rPr>
          <w:rFonts w:ascii="Times New Roman" w:hAnsi="Times New Roman"/>
          <w:bCs/>
          <w:sz w:val="20"/>
          <w:szCs w:val="20"/>
        </w:rPr>
        <w:t xml:space="preserve">CFCD about </w:t>
      </w:r>
      <w:r w:rsidR="00BA23BF" w:rsidRPr="00C0101F">
        <w:rPr>
          <w:rFonts w:ascii="Times New Roman" w:hAnsi="Times New Roman"/>
          <w:bCs/>
          <w:sz w:val="20"/>
          <w:szCs w:val="20"/>
        </w:rPr>
        <w:t xml:space="preserve">the </w:t>
      </w:r>
      <w:r w:rsidRPr="004B3B23">
        <w:rPr>
          <w:rFonts w:ascii="Times New Roman" w:hAnsi="Times New Roman"/>
          <w:bCs/>
          <w:sz w:val="20"/>
          <w:szCs w:val="20"/>
        </w:rPr>
        <w:t>procurement strategy</w:t>
      </w:r>
      <w:r w:rsidR="000503DE" w:rsidRPr="004B3B23">
        <w:rPr>
          <w:rFonts w:ascii="Times New Roman" w:hAnsi="Times New Roman"/>
          <w:bCs/>
          <w:sz w:val="20"/>
          <w:szCs w:val="20"/>
        </w:rPr>
        <w:t xml:space="preserve"> was held.</w:t>
      </w:r>
    </w:p>
    <w:p w14:paraId="0EACA29B" w14:textId="6501695B" w:rsidR="009B2999" w:rsidRPr="004B3B23" w:rsidRDefault="004F4A60" w:rsidP="0001061B">
      <w:pPr>
        <w:rPr>
          <w:rFonts w:ascii="Times New Roman" w:hAnsi="Times New Roman"/>
          <w:bCs/>
          <w:sz w:val="20"/>
          <w:szCs w:val="20"/>
        </w:rPr>
      </w:pPr>
      <w:r w:rsidRPr="004B3B23">
        <w:rPr>
          <w:rFonts w:ascii="Times New Roman" w:hAnsi="Times New Roman"/>
          <w:bCs/>
          <w:sz w:val="20"/>
          <w:szCs w:val="20"/>
        </w:rPr>
        <w:t>In</w:t>
      </w:r>
      <w:r w:rsidR="0036126C" w:rsidRPr="004B3B23">
        <w:rPr>
          <w:rFonts w:ascii="Times New Roman" w:hAnsi="Times New Roman"/>
          <w:bCs/>
          <w:sz w:val="20"/>
          <w:szCs w:val="20"/>
        </w:rPr>
        <w:t xml:space="preserve"> June</w:t>
      </w:r>
      <w:r w:rsidR="000503DE" w:rsidRPr="004B3B23">
        <w:rPr>
          <w:rFonts w:ascii="Times New Roman" w:hAnsi="Times New Roman"/>
          <w:bCs/>
          <w:sz w:val="20"/>
          <w:szCs w:val="20"/>
        </w:rPr>
        <w:t xml:space="preserve"> </w:t>
      </w:r>
      <w:r w:rsidR="009B2999" w:rsidRPr="004B3B23">
        <w:rPr>
          <w:rFonts w:ascii="Times New Roman" w:hAnsi="Times New Roman"/>
          <w:bCs/>
          <w:sz w:val="20"/>
          <w:szCs w:val="20"/>
        </w:rPr>
        <w:t xml:space="preserve">2023, the MoEPP sent the draft </w:t>
      </w:r>
      <w:r w:rsidR="004C0A54" w:rsidRPr="004B3B23">
        <w:rPr>
          <w:rFonts w:ascii="Times New Roman" w:hAnsi="Times New Roman"/>
          <w:bCs/>
          <w:sz w:val="20"/>
          <w:szCs w:val="20"/>
        </w:rPr>
        <w:t>OP</w:t>
      </w:r>
      <w:r w:rsidR="009B2999" w:rsidRPr="004B3B23">
        <w:rPr>
          <w:rFonts w:ascii="Times New Roman" w:hAnsi="Times New Roman"/>
          <w:bCs/>
          <w:sz w:val="20"/>
          <w:szCs w:val="20"/>
        </w:rPr>
        <w:t xml:space="preserve"> for official consultation to the relevant municipalities, </w:t>
      </w:r>
      <w:r w:rsidR="00193291" w:rsidRPr="00C0101F">
        <w:rPr>
          <w:rFonts w:ascii="Times New Roman" w:hAnsi="Times New Roman"/>
          <w:bCs/>
          <w:sz w:val="20"/>
          <w:szCs w:val="20"/>
        </w:rPr>
        <w:t xml:space="preserve">the </w:t>
      </w:r>
      <w:r w:rsidR="009B2999" w:rsidRPr="004B3B23">
        <w:rPr>
          <w:rFonts w:ascii="Times New Roman" w:hAnsi="Times New Roman"/>
          <w:bCs/>
          <w:sz w:val="20"/>
          <w:szCs w:val="20"/>
        </w:rPr>
        <w:t xml:space="preserve">Ministry of Economy, </w:t>
      </w:r>
      <w:r w:rsidR="00193291" w:rsidRPr="00C0101F">
        <w:rPr>
          <w:rFonts w:ascii="Times New Roman" w:hAnsi="Times New Roman"/>
          <w:bCs/>
          <w:sz w:val="20"/>
          <w:szCs w:val="20"/>
        </w:rPr>
        <w:t xml:space="preserve">the </w:t>
      </w:r>
      <w:r w:rsidR="009B2999" w:rsidRPr="004B3B23">
        <w:rPr>
          <w:rFonts w:ascii="Times New Roman" w:hAnsi="Times New Roman"/>
          <w:bCs/>
          <w:sz w:val="20"/>
          <w:szCs w:val="20"/>
        </w:rPr>
        <w:t xml:space="preserve">Ministry of Health, </w:t>
      </w:r>
      <w:r w:rsidR="00193291" w:rsidRPr="00C0101F">
        <w:rPr>
          <w:rFonts w:ascii="Times New Roman" w:hAnsi="Times New Roman"/>
          <w:bCs/>
          <w:sz w:val="20"/>
          <w:szCs w:val="20"/>
        </w:rPr>
        <w:t xml:space="preserve">the </w:t>
      </w:r>
      <w:r w:rsidR="009B2999" w:rsidRPr="004B3B23">
        <w:rPr>
          <w:rFonts w:ascii="Times New Roman" w:hAnsi="Times New Roman"/>
          <w:bCs/>
          <w:sz w:val="20"/>
          <w:szCs w:val="20"/>
        </w:rPr>
        <w:t xml:space="preserve">Ministry of Transport and Communication </w:t>
      </w:r>
      <w:r w:rsidR="0090731C" w:rsidRPr="004B3B23">
        <w:rPr>
          <w:rFonts w:ascii="Times New Roman" w:hAnsi="Times New Roman"/>
          <w:bCs/>
          <w:sz w:val="20"/>
          <w:szCs w:val="20"/>
        </w:rPr>
        <w:t xml:space="preserve">and </w:t>
      </w:r>
      <w:r w:rsidR="00193291" w:rsidRPr="00C0101F">
        <w:rPr>
          <w:rFonts w:ascii="Times New Roman" w:hAnsi="Times New Roman"/>
          <w:bCs/>
          <w:sz w:val="20"/>
          <w:szCs w:val="20"/>
        </w:rPr>
        <w:t xml:space="preserve">the </w:t>
      </w:r>
      <w:r w:rsidR="0090731C" w:rsidRPr="004B3B23">
        <w:rPr>
          <w:rFonts w:ascii="Times New Roman" w:hAnsi="Times New Roman"/>
          <w:bCs/>
          <w:sz w:val="20"/>
          <w:szCs w:val="20"/>
        </w:rPr>
        <w:t xml:space="preserve">Ministry of Agriculture and Water Economy </w:t>
      </w:r>
      <w:r w:rsidR="009B2999" w:rsidRPr="004B3B23">
        <w:rPr>
          <w:rFonts w:ascii="Times New Roman" w:hAnsi="Times New Roman"/>
          <w:bCs/>
          <w:sz w:val="20"/>
          <w:szCs w:val="20"/>
        </w:rPr>
        <w:t>to receive their opinions and proposals for program</w:t>
      </w:r>
      <w:r w:rsidR="00AA3F0A" w:rsidRPr="004B3B23">
        <w:rPr>
          <w:rFonts w:ascii="Times New Roman" w:hAnsi="Times New Roman"/>
          <w:bCs/>
          <w:sz w:val="20"/>
          <w:szCs w:val="20"/>
        </w:rPr>
        <w:t>me</w:t>
      </w:r>
      <w:r w:rsidR="009B2999" w:rsidRPr="004B3B23">
        <w:rPr>
          <w:rFonts w:ascii="Times New Roman" w:hAnsi="Times New Roman"/>
          <w:bCs/>
          <w:sz w:val="20"/>
          <w:szCs w:val="20"/>
        </w:rPr>
        <w:t xml:space="preserve"> improvement. </w:t>
      </w:r>
      <w:r w:rsidR="00AA3F0A" w:rsidRPr="004B3B23">
        <w:rPr>
          <w:rFonts w:ascii="Times New Roman" w:hAnsi="Times New Roman"/>
          <w:bCs/>
          <w:sz w:val="20"/>
          <w:szCs w:val="20"/>
        </w:rPr>
        <w:t xml:space="preserve">The </w:t>
      </w:r>
      <w:r w:rsidR="009B2999" w:rsidRPr="004B3B23">
        <w:rPr>
          <w:rFonts w:ascii="Times New Roman" w:hAnsi="Times New Roman"/>
          <w:bCs/>
          <w:sz w:val="20"/>
          <w:szCs w:val="20"/>
        </w:rPr>
        <w:t>MoEPP also organised consultation meetings with the administration of the respective municipalities and</w:t>
      </w:r>
      <w:r w:rsidR="00193291" w:rsidRPr="00C0101F">
        <w:rPr>
          <w:rFonts w:ascii="Times New Roman" w:hAnsi="Times New Roman"/>
          <w:bCs/>
          <w:sz w:val="20"/>
          <w:szCs w:val="20"/>
        </w:rPr>
        <w:t xml:space="preserve"> the</w:t>
      </w:r>
      <w:r w:rsidR="009B2999" w:rsidRPr="004B3B23">
        <w:rPr>
          <w:rFonts w:ascii="Times New Roman" w:hAnsi="Times New Roman"/>
          <w:bCs/>
          <w:sz w:val="20"/>
          <w:szCs w:val="20"/>
        </w:rPr>
        <w:t xml:space="preserve"> P</w:t>
      </w:r>
      <w:r w:rsidR="0070642E" w:rsidRPr="004B3B23">
        <w:rPr>
          <w:rFonts w:ascii="Times New Roman" w:hAnsi="Times New Roman"/>
          <w:bCs/>
          <w:sz w:val="20"/>
          <w:szCs w:val="20"/>
        </w:rPr>
        <w:t>CE</w:t>
      </w:r>
      <w:r w:rsidR="009B2999" w:rsidRPr="004B3B23">
        <w:rPr>
          <w:rFonts w:ascii="Times New Roman" w:hAnsi="Times New Roman"/>
          <w:bCs/>
          <w:sz w:val="20"/>
          <w:szCs w:val="20"/>
        </w:rPr>
        <w:t xml:space="preserve">s included in the </w:t>
      </w:r>
      <w:r w:rsidR="004C0A54" w:rsidRPr="004B3B23">
        <w:rPr>
          <w:rFonts w:ascii="Times New Roman" w:hAnsi="Times New Roman"/>
          <w:bCs/>
          <w:sz w:val="20"/>
          <w:szCs w:val="20"/>
        </w:rPr>
        <w:t>OP</w:t>
      </w:r>
      <w:r w:rsidR="009B2999" w:rsidRPr="004B3B23">
        <w:rPr>
          <w:rFonts w:ascii="Times New Roman" w:hAnsi="Times New Roman"/>
          <w:bCs/>
          <w:sz w:val="20"/>
          <w:szCs w:val="20"/>
        </w:rPr>
        <w:t xml:space="preserve"> intervention.</w:t>
      </w:r>
    </w:p>
    <w:p w14:paraId="0FE6C910" w14:textId="05D408B2" w:rsidR="00C355A7" w:rsidRPr="004B3B23" w:rsidRDefault="00AA3F0A" w:rsidP="009B2999">
      <w:pPr>
        <w:rPr>
          <w:rFonts w:ascii="Times New Roman" w:hAnsi="Times New Roman"/>
          <w:bCs/>
          <w:sz w:val="20"/>
          <w:szCs w:val="20"/>
        </w:rPr>
      </w:pPr>
      <w:r w:rsidRPr="004B3B23">
        <w:rPr>
          <w:rFonts w:ascii="Times New Roman" w:hAnsi="Times New Roman"/>
          <w:bCs/>
          <w:sz w:val="20"/>
          <w:szCs w:val="20"/>
        </w:rPr>
        <w:t xml:space="preserve">The </w:t>
      </w:r>
      <w:r w:rsidR="009B2999" w:rsidRPr="004B3B23">
        <w:rPr>
          <w:rFonts w:ascii="Times New Roman" w:hAnsi="Times New Roman"/>
          <w:bCs/>
          <w:sz w:val="20"/>
          <w:szCs w:val="20"/>
        </w:rPr>
        <w:t xml:space="preserve">MoEPP is committed to </w:t>
      </w:r>
      <w:r w:rsidR="004F4A60" w:rsidRPr="004B3B23">
        <w:rPr>
          <w:rFonts w:ascii="Times New Roman" w:hAnsi="Times New Roman"/>
          <w:bCs/>
          <w:sz w:val="20"/>
          <w:szCs w:val="20"/>
        </w:rPr>
        <w:t>ensuring</w:t>
      </w:r>
      <w:r w:rsidR="009B2999" w:rsidRPr="004B3B23">
        <w:rPr>
          <w:rFonts w:ascii="Times New Roman" w:hAnsi="Times New Roman"/>
          <w:bCs/>
          <w:sz w:val="20"/>
          <w:szCs w:val="20"/>
        </w:rPr>
        <w:t xml:space="preserve"> that the </w:t>
      </w:r>
      <w:r w:rsidR="004C0A54" w:rsidRPr="004B3B23">
        <w:rPr>
          <w:rFonts w:ascii="Times New Roman" w:hAnsi="Times New Roman"/>
          <w:bCs/>
          <w:sz w:val="20"/>
          <w:szCs w:val="20"/>
        </w:rPr>
        <w:t>OP</w:t>
      </w:r>
      <w:r w:rsidR="009B2999" w:rsidRPr="004B3B23">
        <w:rPr>
          <w:rFonts w:ascii="Times New Roman" w:hAnsi="Times New Roman"/>
          <w:bCs/>
          <w:sz w:val="20"/>
          <w:szCs w:val="20"/>
        </w:rPr>
        <w:t xml:space="preserve"> for the Environment reaches out to all relevant stakeholders during its implementation. Future meetings of the SWGECC and separate meetings with essential stakeholders will be organised for this purpose. NGOs, public institutions, municipalities, and other stakeholders that can contribute to </w:t>
      </w:r>
      <w:r w:rsidRPr="004B3B23">
        <w:rPr>
          <w:rFonts w:ascii="Times New Roman" w:hAnsi="Times New Roman"/>
          <w:bCs/>
          <w:sz w:val="20"/>
          <w:szCs w:val="20"/>
        </w:rPr>
        <w:t>formulating</w:t>
      </w:r>
      <w:r w:rsidR="009B2999" w:rsidRPr="004B3B23">
        <w:rPr>
          <w:rFonts w:ascii="Times New Roman" w:hAnsi="Times New Roman"/>
          <w:bCs/>
          <w:sz w:val="20"/>
          <w:szCs w:val="20"/>
        </w:rPr>
        <w:t xml:space="preserve"> the projects envisaged in the program</w:t>
      </w:r>
      <w:r w:rsidR="00C80F07" w:rsidRPr="00C0101F">
        <w:rPr>
          <w:rFonts w:ascii="Times New Roman" w:hAnsi="Times New Roman"/>
          <w:bCs/>
          <w:sz w:val="20"/>
          <w:szCs w:val="20"/>
        </w:rPr>
        <w:t>me</w:t>
      </w:r>
      <w:r w:rsidR="009B2999" w:rsidRPr="004B3B23">
        <w:rPr>
          <w:rFonts w:ascii="Times New Roman" w:hAnsi="Times New Roman"/>
          <w:bCs/>
          <w:sz w:val="20"/>
          <w:szCs w:val="20"/>
        </w:rPr>
        <w:t xml:space="preserve"> are considered important stakeholders for the program</w:t>
      </w:r>
      <w:r w:rsidRPr="004B3B23">
        <w:rPr>
          <w:rFonts w:ascii="Times New Roman" w:hAnsi="Times New Roman"/>
          <w:bCs/>
          <w:sz w:val="20"/>
          <w:szCs w:val="20"/>
        </w:rPr>
        <w:t>me</w:t>
      </w:r>
      <w:r w:rsidR="009B2999" w:rsidRPr="004B3B23">
        <w:rPr>
          <w:rFonts w:ascii="Times New Roman" w:hAnsi="Times New Roman"/>
          <w:bCs/>
          <w:sz w:val="20"/>
          <w:szCs w:val="20"/>
        </w:rPr>
        <w:t>'s successful implementation.</w:t>
      </w:r>
    </w:p>
    <w:p w14:paraId="23BC197F" w14:textId="77777777" w:rsidR="00936054" w:rsidRPr="004B3B23" w:rsidRDefault="009C5B43" w:rsidP="00C15A82">
      <w:pPr>
        <w:pStyle w:val="Heading1"/>
        <w:numPr>
          <w:ilvl w:val="0"/>
          <w:numId w:val="10"/>
        </w:numPr>
      </w:pPr>
      <w:bookmarkStart w:id="50" w:name="_Hlk106370844"/>
      <w:bookmarkStart w:id="51" w:name="_Toc136815597"/>
      <w:r w:rsidRPr="004B3B23">
        <w:t>Implementation arrangements</w:t>
      </w:r>
      <w:bookmarkEnd w:id="50"/>
      <w:bookmarkEnd w:id="51"/>
    </w:p>
    <w:p w14:paraId="022AD6D6" w14:textId="77777777" w:rsidR="00C644C0" w:rsidRPr="004B3B23" w:rsidRDefault="00C644C0" w:rsidP="00B079C9">
      <w:pPr>
        <w:pStyle w:val="ListParagraph"/>
        <w:numPr>
          <w:ilvl w:val="0"/>
          <w:numId w:val="5"/>
        </w:numPr>
        <w:spacing w:after="120"/>
        <w:contextualSpacing w:val="0"/>
        <w:rPr>
          <w:rFonts w:cs="Times New Roman"/>
          <w:b/>
          <w:bCs/>
          <w:vanish/>
          <w:sz w:val="20"/>
          <w:szCs w:val="20"/>
        </w:rPr>
      </w:pPr>
      <w:bookmarkStart w:id="52" w:name="_Toc59031677"/>
      <w:bookmarkStart w:id="53" w:name="_Ref65665776"/>
      <w:bookmarkStart w:id="54" w:name="_Toc73090759"/>
      <w:bookmarkStart w:id="55" w:name="_Hlk106370876"/>
    </w:p>
    <w:p w14:paraId="40807DF9" w14:textId="77777777" w:rsidR="00C644C0" w:rsidRPr="004B3B23" w:rsidRDefault="00C644C0" w:rsidP="00B079C9">
      <w:pPr>
        <w:pStyle w:val="ListParagraph"/>
        <w:numPr>
          <w:ilvl w:val="0"/>
          <w:numId w:val="5"/>
        </w:numPr>
        <w:spacing w:after="120"/>
        <w:contextualSpacing w:val="0"/>
        <w:rPr>
          <w:rFonts w:cs="Times New Roman"/>
          <w:b/>
          <w:bCs/>
          <w:vanish/>
          <w:sz w:val="20"/>
          <w:szCs w:val="20"/>
        </w:rPr>
      </w:pPr>
    </w:p>
    <w:p w14:paraId="1C6D9613" w14:textId="77777777" w:rsidR="001803E5" w:rsidRPr="004B3B23" w:rsidRDefault="0086785D">
      <w:pPr>
        <w:pStyle w:val="Style2"/>
        <w:outlineLvl w:val="0"/>
      </w:pPr>
      <w:bookmarkStart w:id="56" w:name="_Toc136815598"/>
      <w:r w:rsidRPr="004B3B23">
        <w:t>Financi</w:t>
      </w:r>
      <w:r w:rsidR="001803E5" w:rsidRPr="004B3B23">
        <w:t>ng Agreement</w:t>
      </w:r>
      <w:bookmarkEnd w:id="52"/>
      <w:bookmarkEnd w:id="53"/>
      <w:bookmarkEnd w:id="54"/>
      <w:bookmarkEnd w:id="56"/>
    </w:p>
    <w:bookmarkEnd w:id="55"/>
    <w:p w14:paraId="33230E80" w14:textId="5590D956" w:rsidR="000D54FD" w:rsidRPr="004B3B23" w:rsidRDefault="001803E5" w:rsidP="007042FF">
      <w:pPr>
        <w:rPr>
          <w:rFonts w:ascii="Times New Roman" w:hAnsi="Times New Roman"/>
          <w:sz w:val="20"/>
          <w:szCs w:val="20"/>
        </w:rPr>
      </w:pPr>
      <w:r w:rsidRPr="004B3B23">
        <w:rPr>
          <w:rFonts w:ascii="Times New Roman" w:hAnsi="Times New Roman"/>
          <w:sz w:val="20"/>
          <w:szCs w:val="20"/>
        </w:rPr>
        <w:lastRenderedPageBreak/>
        <w:t>In order to implement this</w:t>
      </w:r>
      <w:r w:rsidR="00B1627C" w:rsidRPr="004B3B23">
        <w:rPr>
          <w:rFonts w:ascii="Times New Roman" w:hAnsi="Times New Roman"/>
          <w:sz w:val="20"/>
          <w:szCs w:val="20"/>
        </w:rPr>
        <w:t xml:space="preserve"> programme</w:t>
      </w:r>
      <w:r w:rsidRPr="004B3B23">
        <w:rPr>
          <w:rFonts w:ascii="Times New Roman" w:hAnsi="Times New Roman"/>
          <w:sz w:val="20"/>
          <w:szCs w:val="20"/>
        </w:rPr>
        <w:t>, it is envisaged to conclude a financing agreement</w:t>
      </w:r>
      <w:r w:rsidR="004626FE" w:rsidRPr="004B3B23">
        <w:rPr>
          <w:rFonts w:ascii="Times New Roman" w:hAnsi="Times New Roman"/>
          <w:sz w:val="20"/>
          <w:szCs w:val="20"/>
        </w:rPr>
        <w:t xml:space="preserve"> between the </w:t>
      </w:r>
      <w:r w:rsidR="00603855" w:rsidRPr="00C0101F">
        <w:rPr>
          <w:rFonts w:ascii="Times New Roman" w:hAnsi="Times New Roman"/>
          <w:sz w:val="20"/>
          <w:szCs w:val="20"/>
        </w:rPr>
        <w:t xml:space="preserve">European </w:t>
      </w:r>
      <w:r w:rsidR="004626FE" w:rsidRPr="004B3B23">
        <w:rPr>
          <w:rFonts w:ascii="Times New Roman" w:hAnsi="Times New Roman"/>
          <w:sz w:val="20"/>
          <w:szCs w:val="20"/>
        </w:rPr>
        <w:t>Commission and</w:t>
      </w:r>
      <w:r w:rsidR="002D0A74" w:rsidRPr="004B3B23">
        <w:rPr>
          <w:rFonts w:ascii="Times New Roman" w:hAnsi="Times New Roman"/>
          <w:sz w:val="20"/>
          <w:szCs w:val="20"/>
        </w:rPr>
        <w:t xml:space="preserve"> </w:t>
      </w:r>
      <w:r w:rsidR="00CE6A53" w:rsidRPr="004B3B23">
        <w:rPr>
          <w:rFonts w:ascii="Times New Roman" w:hAnsi="Times New Roman"/>
          <w:sz w:val="20"/>
          <w:szCs w:val="20"/>
        </w:rPr>
        <w:t>North Macedonia.</w:t>
      </w:r>
    </w:p>
    <w:p w14:paraId="62F015CC" w14:textId="36BE670A" w:rsidR="00AA2BD0" w:rsidRPr="004B3B23" w:rsidRDefault="00AE62BC">
      <w:pPr>
        <w:pStyle w:val="Style2"/>
        <w:outlineLvl w:val="0"/>
      </w:pPr>
      <w:bookmarkStart w:id="57" w:name="_Hlk106370896"/>
      <w:bookmarkStart w:id="58" w:name="_Toc136815599"/>
      <w:r w:rsidRPr="004B3B23">
        <w:t>Methods of implementation</w:t>
      </w:r>
      <w:bookmarkEnd w:id="57"/>
      <w:bookmarkEnd w:id="58"/>
    </w:p>
    <w:p w14:paraId="2F811006" w14:textId="2B231285" w:rsidR="00AE62BC" w:rsidRPr="004B3B23" w:rsidRDefault="007E1890" w:rsidP="000D5331">
      <w:pPr>
        <w:rPr>
          <w:rFonts w:ascii="Times New Roman" w:hAnsi="Times New Roman"/>
          <w:sz w:val="20"/>
          <w:szCs w:val="20"/>
        </w:rPr>
      </w:pPr>
      <w:r w:rsidRPr="004B3B23">
        <w:rPr>
          <w:rFonts w:ascii="Times New Roman" w:hAnsi="Times New Roman"/>
          <w:sz w:val="20"/>
          <w:szCs w:val="20"/>
        </w:rPr>
        <w:t xml:space="preserve">The Commission will ensure that the appropriate rules and procedures </w:t>
      </w:r>
      <w:r w:rsidR="00603855" w:rsidRPr="00C0101F">
        <w:rPr>
          <w:rFonts w:ascii="Times New Roman" w:hAnsi="Times New Roman"/>
          <w:sz w:val="20"/>
          <w:szCs w:val="20"/>
        </w:rPr>
        <w:t xml:space="preserve">of the EU </w:t>
      </w:r>
      <w:r w:rsidRPr="004B3B23">
        <w:rPr>
          <w:rFonts w:ascii="Times New Roman" w:hAnsi="Times New Roman"/>
          <w:sz w:val="20"/>
          <w:szCs w:val="20"/>
        </w:rPr>
        <w:t>for providing financing to third parties are respected, including review procedures, where appropriate, and compliance of the programme with</w:t>
      </w:r>
      <w:r w:rsidR="00603855" w:rsidRPr="00C0101F">
        <w:rPr>
          <w:rFonts w:ascii="Times New Roman" w:hAnsi="Times New Roman"/>
          <w:sz w:val="20"/>
          <w:szCs w:val="20"/>
        </w:rPr>
        <w:t xml:space="preserve"> the</w:t>
      </w:r>
      <w:r w:rsidRPr="004B3B23">
        <w:rPr>
          <w:rFonts w:ascii="Times New Roman" w:hAnsi="Times New Roman"/>
          <w:sz w:val="20"/>
          <w:szCs w:val="20"/>
        </w:rPr>
        <w:t xml:space="preserve"> EU</w:t>
      </w:r>
      <w:r w:rsidR="00603855" w:rsidRPr="00C0101F">
        <w:rPr>
          <w:rFonts w:ascii="Times New Roman" w:hAnsi="Times New Roman"/>
          <w:sz w:val="20"/>
          <w:szCs w:val="20"/>
        </w:rPr>
        <w:t>’s</w:t>
      </w:r>
      <w:r w:rsidRPr="004B3B23">
        <w:rPr>
          <w:rFonts w:ascii="Times New Roman" w:hAnsi="Times New Roman"/>
          <w:sz w:val="20"/>
          <w:szCs w:val="20"/>
        </w:rPr>
        <w:t xml:space="preserve"> restrictive measures</w:t>
      </w:r>
      <w:r w:rsidRPr="004B3B23">
        <w:rPr>
          <w:rFonts w:ascii="Times New Roman" w:hAnsi="Times New Roman"/>
          <w:sz w:val="20"/>
          <w:szCs w:val="20"/>
          <w:vertAlign w:val="superscript"/>
        </w:rPr>
        <w:footnoteReference w:id="30"/>
      </w:r>
      <w:r w:rsidRPr="004B3B23">
        <w:rPr>
          <w:rFonts w:ascii="Times New Roman" w:hAnsi="Times New Roman"/>
          <w:sz w:val="20"/>
          <w:szCs w:val="20"/>
        </w:rPr>
        <w:t>.</w:t>
      </w:r>
    </w:p>
    <w:p w14:paraId="7A4B142E" w14:textId="538A80BC" w:rsidR="00662D5B" w:rsidRPr="004B3B23" w:rsidRDefault="007E1890" w:rsidP="00794F2E">
      <w:pPr>
        <w:pStyle w:val="Style2"/>
        <w:numPr>
          <w:ilvl w:val="0"/>
          <w:numId w:val="0"/>
        </w:numPr>
        <w:ind w:left="450" w:hanging="450"/>
        <w:outlineLvl w:val="0"/>
      </w:pPr>
      <w:bookmarkStart w:id="59" w:name="_Toc73090770"/>
      <w:bookmarkStart w:id="60" w:name="_Toc136815600"/>
      <w:bookmarkStart w:id="61" w:name="_Toc47101976"/>
      <w:bookmarkStart w:id="62" w:name="_Toc51270471"/>
      <w:bookmarkStart w:id="63" w:name="_Ref58360653"/>
      <w:bookmarkStart w:id="64" w:name="_Toc59031688"/>
      <w:r w:rsidRPr="004B3B23">
        <w:t>Indirect Management with an IPA III beneficiary</w:t>
      </w:r>
      <w:bookmarkEnd w:id="59"/>
      <w:bookmarkEnd w:id="60"/>
    </w:p>
    <w:p w14:paraId="2D522CA9" w14:textId="77777777" w:rsidR="00AE62BC" w:rsidRPr="004B3B23" w:rsidRDefault="00AE62BC" w:rsidP="007042FF">
      <w:pPr>
        <w:ind w:right="139"/>
        <w:rPr>
          <w:rFonts w:ascii="Times New Roman" w:hAnsi="Times New Roman"/>
          <w:sz w:val="20"/>
          <w:szCs w:val="20"/>
        </w:rPr>
      </w:pPr>
      <w:r w:rsidRPr="004B3B23">
        <w:rPr>
          <w:rFonts w:ascii="Times New Roman" w:hAnsi="Times New Roman"/>
          <w:sz w:val="20"/>
          <w:szCs w:val="20"/>
        </w:rPr>
        <w:t xml:space="preserve">This </w:t>
      </w:r>
      <w:r w:rsidR="00B1627C" w:rsidRPr="004B3B23">
        <w:rPr>
          <w:rFonts w:ascii="Times New Roman" w:hAnsi="Times New Roman"/>
          <w:sz w:val="20"/>
          <w:szCs w:val="20"/>
        </w:rPr>
        <w:t xml:space="preserve">programme </w:t>
      </w:r>
      <w:r w:rsidRPr="004B3B23">
        <w:rPr>
          <w:rFonts w:ascii="Times New Roman" w:hAnsi="Times New Roman"/>
          <w:sz w:val="20"/>
          <w:szCs w:val="20"/>
        </w:rPr>
        <w:t>will be implemented under indirect management by</w:t>
      </w:r>
      <w:r w:rsidR="00CE6A53" w:rsidRPr="004B3B23">
        <w:rPr>
          <w:rFonts w:ascii="Times New Roman" w:hAnsi="Times New Roman"/>
          <w:sz w:val="20"/>
          <w:szCs w:val="20"/>
        </w:rPr>
        <w:t xml:space="preserve"> North Macedonia</w:t>
      </w:r>
      <w:r w:rsidR="007E0D1E" w:rsidRPr="004B3B23">
        <w:rPr>
          <w:rFonts w:ascii="Times New Roman" w:hAnsi="Times New Roman"/>
          <w:sz w:val="20"/>
          <w:szCs w:val="20"/>
        </w:rPr>
        <w:t>.</w:t>
      </w:r>
    </w:p>
    <w:p w14:paraId="4488244A" w14:textId="60DCF208" w:rsidR="00AE62BC" w:rsidRPr="004B3B23" w:rsidRDefault="00AE62BC" w:rsidP="007042FF">
      <w:pPr>
        <w:ind w:right="139"/>
        <w:rPr>
          <w:rFonts w:ascii="Times New Roman" w:hAnsi="Times New Roman"/>
          <w:sz w:val="20"/>
          <w:szCs w:val="20"/>
        </w:rPr>
      </w:pPr>
      <w:r w:rsidRPr="004B3B23">
        <w:rPr>
          <w:rFonts w:ascii="Times New Roman" w:hAnsi="Times New Roman"/>
          <w:sz w:val="20"/>
          <w:szCs w:val="20"/>
        </w:rPr>
        <w:t xml:space="preserve">The managing authority responsible for the execution of the </w:t>
      </w:r>
      <w:r w:rsidR="00B1627C" w:rsidRPr="004B3B23">
        <w:rPr>
          <w:rFonts w:ascii="Times New Roman" w:hAnsi="Times New Roman"/>
          <w:sz w:val="20"/>
          <w:szCs w:val="20"/>
        </w:rPr>
        <w:t xml:space="preserve">programme </w:t>
      </w:r>
      <w:r w:rsidRPr="004B3B23">
        <w:rPr>
          <w:rFonts w:ascii="Times New Roman" w:hAnsi="Times New Roman"/>
          <w:sz w:val="20"/>
          <w:szCs w:val="20"/>
        </w:rPr>
        <w:t>is</w:t>
      </w:r>
      <w:r w:rsidR="00B854AC" w:rsidRPr="004B3B23">
        <w:rPr>
          <w:rFonts w:ascii="Times New Roman" w:hAnsi="Times New Roman"/>
          <w:sz w:val="20"/>
          <w:szCs w:val="20"/>
        </w:rPr>
        <w:t xml:space="preserve"> </w:t>
      </w:r>
      <w:r w:rsidR="00CE6A53" w:rsidRPr="004B3B23">
        <w:rPr>
          <w:rFonts w:ascii="Times New Roman" w:hAnsi="Times New Roman"/>
          <w:sz w:val="20"/>
          <w:szCs w:val="20"/>
        </w:rPr>
        <w:t xml:space="preserve">the Ministry of Environment and Physical Planning. </w:t>
      </w:r>
      <w:r w:rsidRPr="004B3B23">
        <w:rPr>
          <w:rFonts w:ascii="Times New Roman" w:hAnsi="Times New Roman"/>
          <w:sz w:val="20"/>
          <w:szCs w:val="20"/>
        </w:rPr>
        <w:t>The managing authority shall be responsible for legality and regularity of expenditure, sound financial management, programming, implementation, monitoring, evaluation, information, visibility</w:t>
      </w:r>
      <w:r w:rsidR="005A1BB9" w:rsidRPr="004B3B23">
        <w:rPr>
          <w:rFonts w:ascii="Times New Roman" w:hAnsi="Times New Roman"/>
          <w:sz w:val="20"/>
          <w:szCs w:val="20"/>
        </w:rPr>
        <w:t>,</w:t>
      </w:r>
      <w:r w:rsidRPr="004B3B23">
        <w:rPr>
          <w:rFonts w:ascii="Times New Roman" w:hAnsi="Times New Roman"/>
          <w:sz w:val="20"/>
          <w:szCs w:val="20"/>
        </w:rPr>
        <w:t xml:space="preserve"> and reporting of </w:t>
      </w:r>
      <w:r w:rsidR="00A22261" w:rsidRPr="00C0101F">
        <w:rPr>
          <w:rFonts w:ascii="Times New Roman" w:hAnsi="Times New Roman"/>
          <w:sz w:val="20"/>
          <w:szCs w:val="20"/>
        </w:rPr>
        <w:t xml:space="preserve">the </w:t>
      </w:r>
      <w:r w:rsidRPr="004B3B23">
        <w:rPr>
          <w:rFonts w:ascii="Times New Roman" w:hAnsi="Times New Roman"/>
          <w:sz w:val="20"/>
          <w:szCs w:val="20"/>
        </w:rPr>
        <w:t>IPA III activities.</w:t>
      </w:r>
    </w:p>
    <w:p w14:paraId="35E4FD01" w14:textId="059F0836" w:rsidR="00AE62BC" w:rsidRPr="004B3B23" w:rsidRDefault="00AE62BC" w:rsidP="007042FF">
      <w:pPr>
        <w:ind w:right="139"/>
        <w:rPr>
          <w:rFonts w:ascii="Times New Roman" w:hAnsi="Times New Roman"/>
          <w:sz w:val="20"/>
          <w:szCs w:val="20"/>
        </w:rPr>
      </w:pPr>
      <w:r w:rsidRPr="004B3B23">
        <w:rPr>
          <w:rFonts w:ascii="Times New Roman" w:hAnsi="Times New Roman"/>
          <w:sz w:val="20"/>
          <w:szCs w:val="20"/>
        </w:rPr>
        <w:t>Budget implementation tasks such as calls for tenders, calls for proposals, contracting, contract management, payments</w:t>
      </w:r>
      <w:r w:rsidR="005A1BB9" w:rsidRPr="004B3B23">
        <w:rPr>
          <w:rFonts w:ascii="Times New Roman" w:hAnsi="Times New Roman"/>
          <w:sz w:val="20"/>
          <w:szCs w:val="20"/>
        </w:rPr>
        <w:t>,</w:t>
      </w:r>
      <w:r w:rsidRPr="004B3B23">
        <w:rPr>
          <w:rFonts w:ascii="Times New Roman" w:hAnsi="Times New Roman"/>
          <w:sz w:val="20"/>
          <w:szCs w:val="20"/>
        </w:rPr>
        <w:t xml:space="preserve"> and revenue operations, shall be entrusted to the following intermediate</w:t>
      </w:r>
      <w:r w:rsidR="0036126C" w:rsidRPr="004B3B23">
        <w:rPr>
          <w:rFonts w:ascii="Times New Roman" w:hAnsi="Times New Roman"/>
          <w:sz w:val="20"/>
          <w:szCs w:val="20"/>
        </w:rPr>
        <w:t xml:space="preserve"> </w:t>
      </w:r>
      <w:r w:rsidR="002565B2" w:rsidRPr="004B3B23">
        <w:rPr>
          <w:rFonts w:ascii="Times New Roman" w:hAnsi="Times New Roman"/>
          <w:sz w:val="20"/>
          <w:szCs w:val="20"/>
        </w:rPr>
        <w:t>body</w:t>
      </w:r>
      <w:r w:rsidR="0036126C" w:rsidRPr="004B3B23">
        <w:rPr>
          <w:rFonts w:ascii="Times New Roman" w:hAnsi="Times New Roman"/>
          <w:sz w:val="20"/>
          <w:szCs w:val="20"/>
        </w:rPr>
        <w:t xml:space="preserve"> </w:t>
      </w:r>
      <w:r w:rsidRPr="004B3B23">
        <w:rPr>
          <w:rFonts w:ascii="Times New Roman" w:hAnsi="Times New Roman"/>
          <w:sz w:val="20"/>
          <w:szCs w:val="20"/>
        </w:rPr>
        <w:t>for financial management:</w:t>
      </w:r>
      <w:r w:rsidR="002565B2" w:rsidRPr="004B3B23">
        <w:rPr>
          <w:rFonts w:ascii="Times New Roman" w:hAnsi="Times New Roman"/>
          <w:sz w:val="20"/>
          <w:szCs w:val="20"/>
        </w:rPr>
        <w:t xml:space="preserve"> Central Financing and Contracting Department within the Ministry of Finance</w:t>
      </w:r>
      <w:r w:rsidR="004119C2" w:rsidRPr="004B3B23">
        <w:rPr>
          <w:rFonts w:ascii="Times New Roman" w:hAnsi="Times New Roman"/>
          <w:sz w:val="20"/>
          <w:szCs w:val="20"/>
        </w:rPr>
        <w:t>.</w:t>
      </w:r>
      <w:r w:rsidR="002565B2" w:rsidRPr="004B3B23">
        <w:rPr>
          <w:rFonts w:ascii="Times New Roman" w:hAnsi="Times New Roman"/>
          <w:sz w:val="20"/>
          <w:szCs w:val="20"/>
        </w:rPr>
        <w:t xml:space="preserve"> It </w:t>
      </w:r>
      <w:r w:rsidRPr="004B3B23">
        <w:rPr>
          <w:rFonts w:ascii="Times New Roman" w:hAnsi="Times New Roman"/>
          <w:sz w:val="20"/>
          <w:szCs w:val="20"/>
        </w:rPr>
        <w:t xml:space="preserve">shall ensure </w:t>
      </w:r>
      <w:r w:rsidR="00A22261" w:rsidRPr="00C0101F">
        <w:rPr>
          <w:rFonts w:ascii="Times New Roman" w:hAnsi="Times New Roman"/>
          <w:sz w:val="20"/>
          <w:szCs w:val="20"/>
        </w:rPr>
        <w:t xml:space="preserve">the </w:t>
      </w:r>
      <w:r w:rsidRPr="004B3B23">
        <w:rPr>
          <w:rFonts w:ascii="Times New Roman" w:hAnsi="Times New Roman"/>
          <w:sz w:val="20"/>
          <w:szCs w:val="20"/>
        </w:rPr>
        <w:t>legality and regularity of expenditure.</w:t>
      </w:r>
    </w:p>
    <w:p w14:paraId="17E08998" w14:textId="58D87274" w:rsidR="00B77502" w:rsidRPr="004B3B23" w:rsidRDefault="00A22261" w:rsidP="007042FF">
      <w:pPr>
        <w:ind w:right="139"/>
        <w:rPr>
          <w:rFonts w:ascii="Times New Roman" w:hAnsi="Times New Roman"/>
          <w:color w:val="FF0000"/>
          <w:sz w:val="20"/>
          <w:szCs w:val="20"/>
        </w:rPr>
      </w:pPr>
      <w:r w:rsidRPr="00C0101F">
        <w:rPr>
          <w:rFonts w:ascii="Times New Roman" w:hAnsi="Times New Roman"/>
          <w:sz w:val="20"/>
          <w:szCs w:val="20"/>
        </w:rPr>
        <w:t xml:space="preserve">The </w:t>
      </w:r>
      <w:r w:rsidR="00B77502" w:rsidRPr="004B3B23">
        <w:rPr>
          <w:rFonts w:ascii="Times New Roman" w:hAnsi="Times New Roman"/>
          <w:sz w:val="20"/>
          <w:szCs w:val="20"/>
        </w:rPr>
        <w:t xml:space="preserve">NIPAC and </w:t>
      </w:r>
      <w:r w:rsidRPr="00C0101F">
        <w:rPr>
          <w:rFonts w:ascii="Times New Roman" w:hAnsi="Times New Roman"/>
          <w:sz w:val="20"/>
          <w:szCs w:val="20"/>
        </w:rPr>
        <w:t xml:space="preserve">the </w:t>
      </w:r>
      <w:r w:rsidR="00B77502" w:rsidRPr="004B3B23">
        <w:rPr>
          <w:rFonts w:ascii="Times New Roman" w:hAnsi="Times New Roman"/>
          <w:sz w:val="20"/>
          <w:szCs w:val="20"/>
        </w:rPr>
        <w:t>NIPAC office</w:t>
      </w:r>
      <w:r w:rsidRPr="00C0101F">
        <w:rPr>
          <w:rFonts w:ascii="Times New Roman" w:hAnsi="Times New Roman"/>
          <w:sz w:val="20"/>
          <w:szCs w:val="20"/>
        </w:rPr>
        <w:t>,</w:t>
      </w:r>
      <w:r w:rsidR="00B77502" w:rsidRPr="004B3B23">
        <w:rPr>
          <w:rFonts w:ascii="Times New Roman" w:hAnsi="Times New Roman"/>
          <w:sz w:val="20"/>
          <w:szCs w:val="20"/>
        </w:rPr>
        <w:t xml:space="preserve"> </w:t>
      </w:r>
      <w:r w:rsidR="0066327E" w:rsidRPr="004B3B23">
        <w:rPr>
          <w:rFonts w:ascii="Times New Roman" w:hAnsi="Times New Roman"/>
          <w:sz w:val="20"/>
          <w:szCs w:val="20"/>
        </w:rPr>
        <w:t>as</w:t>
      </w:r>
      <w:r w:rsidR="00B77502" w:rsidRPr="004B3B23">
        <w:rPr>
          <w:rFonts w:ascii="Times New Roman" w:hAnsi="Times New Roman"/>
          <w:sz w:val="20"/>
          <w:szCs w:val="20"/>
        </w:rPr>
        <w:t xml:space="preserve"> well as the Management structure from the Ministry of Finance</w:t>
      </w:r>
      <w:r w:rsidRPr="00C0101F">
        <w:rPr>
          <w:rFonts w:ascii="Times New Roman" w:hAnsi="Times New Roman"/>
          <w:sz w:val="20"/>
          <w:szCs w:val="20"/>
        </w:rPr>
        <w:t>,</w:t>
      </w:r>
      <w:r w:rsidR="00B77502" w:rsidRPr="004B3B23">
        <w:rPr>
          <w:rFonts w:ascii="Times New Roman" w:hAnsi="Times New Roman"/>
          <w:sz w:val="20"/>
          <w:szCs w:val="20"/>
        </w:rPr>
        <w:t xml:space="preserve"> are part of the IPA structure, having their responsibilities </w:t>
      </w:r>
      <w:r w:rsidR="007261CB" w:rsidRPr="004B3B23">
        <w:rPr>
          <w:rFonts w:ascii="Times New Roman" w:hAnsi="Times New Roman"/>
          <w:sz w:val="20"/>
          <w:szCs w:val="20"/>
        </w:rPr>
        <w:t xml:space="preserve">as </w:t>
      </w:r>
      <w:r w:rsidR="00B77502" w:rsidRPr="004B3B23">
        <w:rPr>
          <w:rFonts w:ascii="Times New Roman" w:hAnsi="Times New Roman"/>
          <w:sz w:val="20"/>
          <w:szCs w:val="20"/>
        </w:rPr>
        <w:t xml:space="preserve">deriving from </w:t>
      </w:r>
      <w:r w:rsidRPr="00C0101F">
        <w:rPr>
          <w:rFonts w:ascii="Times New Roman" w:hAnsi="Times New Roman"/>
          <w:sz w:val="20"/>
          <w:szCs w:val="20"/>
        </w:rPr>
        <w:t xml:space="preserve">the </w:t>
      </w:r>
      <w:r w:rsidR="007261CB" w:rsidRPr="004B3B23">
        <w:rPr>
          <w:rFonts w:ascii="Times New Roman" w:hAnsi="Times New Roman"/>
          <w:sz w:val="20"/>
          <w:szCs w:val="20"/>
        </w:rPr>
        <w:t xml:space="preserve">Framework Financial Partnership Agreement. </w:t>
      </w:r>
    </w:p>
    <w:p w14:paraId="2CCAEC33" w14:textId="77777777" w:rsidR="00FE634F" w:rsidRPr="004B3B23" w:rsidRDefault="00FE634F">
      <w:pPr>
        <w:pStyle w:val="Style2"/>
        <w:outlineLvl w:val="0"/>
      </w:pPr>
      <w:bookmarkStart w:id="65" w:name="_Toc47101979"/>
      <w:bookmarkStart w:id="66" w:name="_Toc51270474"/>
      <w:bookmarkStart w:id="67" w:name="_Ref58440353"/>
      <w:bookmarkStart w:id="68" w:name="_Toc73090774"/>
      <w:bookmarkStart w:id="69" w:name="_Toc136815601"/>
      <w:bookmarkStart w:id="70" w:name="_Hlk106370927"/>
      <w:bookmarkEnd w:id="61"/>
      <w:bookmarkEnd w:id="62"/>
      <w:bookmarkEnd w:id="63"/>
      <w:bookmarkEnd w:id="64"/>
      <w:r w:rsidRPr="004B3B23">
        <w:t>Scope of geographical eligibility for procurement and grants</w:t>
      </w:r>
      <w:bookmarkEnd w:id="65"/>
      <w:bookmarkEnd w:id="66"/>
      <w:bookmarkEnd w:id="67"/>
      <w:bookmarkEnd w:id="68"/>
      <w:bookmarkEnd w:id="69"/>
    </w:p>
    <w:bookmarkEnd w:id="70"/>
    <w:p w14:paraId="7FD43C63" w14:textId="77777777" w:rsidR="002204C7" w:rsidRPr="004B3B23" w:rsidRDefault="00FE634F" w:rsidP="007042FF">
      <w:pPr>
        <w:rPr>
          <w:rFonts w:ascii="Times New Roman" w:eastAsia="Times New Roman" w:hAnsi="Times New Roman"/>
          <w:sz w:val="20"/>
          <w:szCs w:val="20"/>
        </w:rPr>
      </w:pPr>
      <w:r w:rsidRPr="004B3B23">
        <w:rPr>
          <w:rFonts w:ascii="Times New Roman" w:eastAsia="Times New Roman" w:hAnsi="Times New Roman"/>
          <w:sz w:val="20"/>
          <w:szCs w:val="20"/>
        </w:rPr>
        <w:t>The geographical eligibility in terms of place of establishment for participating in procurement and grant award procedures and in terms of origin of supplies purchased as established in the basic act and set out in the relevant contractual documents shall apply, subject to the following provisions.</w:t>
      </w:r>
    </w:p>
    <w:p w14:paraId="0C1D9655" w14:textId="1002A230" w:rsidR="00FE634F" w:rsidRPr="004B3B23" w:rsidRDefault="00FE634F" w:rsidP="007042FF">
      <w:pPr>
        <w:rPr>
          <w:rFonts w:ascii="Times New Roman" w:eastAsia="Times New Roman" w:hAnsi="Times New Roman"/>
          <w:sz w:val="20"/>
          <w:szCs w:val="20"/>
          <w:lang w:eastAsia="en-GB"/>
        </w:rPr>
      </w:pPr>
      <w:r w:rsidRPr="004B3B23">
        <w:rPr>
          <w:rFonts w:ascii="Times New Roman" w:eastAsia="Times New Roman" w:hAnsi="Times New Roman"/>
          <w:sz w:val="20"/>
          <w:szCs w:val="20"/>
        </w:rPr>
        <w:t xml:space="preserve">The Commission’s </w:t>
      </w:r>
      <w:r w:rsidR="00A22261" w:rsidRPr="004B3B23">
        <w:rPr>
          <w:rFonts w:ascii="Times New Roman" w:eastAsia="Times New Roman" w:hAnsi="Times New Roman"/>
          <w:sz w:val="20"/>
          <w:szCs w:val="20"/>
        </w:rPr>
        <w:t xml:space="preserve">responsible </w:t>
      </w:r>
      <w:r w:rsidRPr="004B3B23">
        <w:rPr>
          <w:rFonts w:ascii="Times New Roman" w:eastAsia="Times New Roman" w:hAnsi="Times New Roman"/>
          <w:sz w:val="20"/>
          <w:szCs w:val="20"/>
        </w:rPr>
        <w:t xml:space="preserve">authorising officer may extend the geographical eligibility </w:t>
      </w:r>
      <w:r w:rsidRPr="004B3B23">
        <w:rPr>
          <w:rFonts w:ascii="Times New Roman" w:eastAsia="Times New Roman" w:hAnsi="Times New Roman"/>
          <w:sz w:val="20"/>
          <w:szCs w:val="20"/>
          <w:lang w:eastAsia="en-GB"/>
        </w:rPr>
        <w:t xml:space="preserve">on the basis of urgency or of unavailability of services in the markets of the countries or territories concerned, or in other duly substantiated cases where application of the eligibility rules would make the realisation of this </w:t>
      </w:r>
      <w:r w:rsidR="0015330B" w:rsidRPr="004B3B23">
        <w:rPr>
          <w:rFonts w:ascii="Times New Roman" w:eastAsia="Times New Roman" w:hAnsi="Times New Roman"/>
          <w:sz w:val="20"/>
          <w:szCs w:val="20"/>
          <w:lang w:eastAsia="en-GB"/>
        </w:rPr>
        <w:t xml:space="preserve">programme </w:t>
      </w:r>
      <w:r w:rsidRPr="004B3B23">
        <w:rPr>
          <w:rFonts w:ascii="Times New Roman" w:eastAsia="Times New Roman" w:hAnsi="Times New Roman"/>
          <w:sz w:val="20"/>
          <w:szCs w:val="20"/>
          <w:lang w:eastAsia="en-GB"/>
        </w:rPr>
        <w:t>impossible or exceedingly difficult (Article 28(10) NDICI-Global Europe</w:t>
      </w:r>
      <w:r w:rsidRPr="004B3B23">
        <w:rPr>
          <w:rFonts w:ascii="Times New Roman" w:eastAsia="Times New Roman" w:hAnsi="Times New Roman"/>
          <w:sz w:val="20"/>
          <w:szCs w:val="20"/>
        </w:rPr>
        <w:t xml:space="preserve"> Regulation</w:t>
      </w:r>
      <w:r w:rsidRPr="004B3B23">
        <w:rPr>
          <w:rFonts w:ascii="Times New Roman" w:eastAsia="Times New Roman" w:hAnsi="Times New Roman"/>
          <w:sz w:val="20"/>
          <w:szCs w:val="20"/>
          <w:lang w:eastAsia="en-GB"/>
        </w:rPr>
        <w:t>).</w:t>
      </w:r>
    </w:p>
    <w:p w14:paraId="661CF1CD" w14:textId="77777777" w:rsidR="008605F5" w:rsidRPr="004B3B23" w:rsidRDefault="00781005" w:rsidP="00C15A82">
      <w:pPr>
        <w:pStyle w:val="Heading1"/>
        <w:numPr>
          <w:ilvl w:val="0"/>
          <w:numId w:val="10"/>
        </w:numPr>
        <w:rPr>
          <w:lang w:eastAsia="en-GB"/>
        </w:rPr>
      </w:pPr>
      <w:bookmarkStart w:id="71" w:name="_Toc136815602"/>
      <w:bookmarkStart w:id="72" w:name="_Hlk106370959"/>
      <w:r w:rsidRPr="004B3B23">
        <w:rPr>
          <w:lang w:eastAsia="en-GB"/>
        </w:rPr>
        <w:t xml:space="preserve">Financial tables by </w:t>
      </w:r>
      <w:r w:rsidR="0015330B" w:rsidRPr="004B3B23">
        <w:rPr>
          <w:lang w:eastAsia="en-GB"/>
        </w:rPr>
        <w:t>areas of support and</w:t>
      </w:r>
      <w:r w:rsidR="00FE07C1" w:rsidRPr="004B3B23">
        <w:rPr>
          <w:lang w:eastAsia="en-GB"/>
        </w:rPr>
        <w:t xml:space="preserve"> by </w:t>
      </w:r>
      <w:r w:rsidRPr="004B3B23">
        <w:rPr>
          <w:lang w:eastAsia="en-GB"/>
        </w:rPr>
        <w:t xml:space="preserve">year </w:t>
      </w:r>
      <w:r w:rsidR="0086785D" w:rsidRPr="004B3B23">
        <w:rPr>
          <w:lang w:eastAsia="en-GB"/>
        </w:rPr>
        <w:t>(</w:t>
      </w:r>
      <w:r w:rsidRPr="004B3B23">
        <w:rPr>
          <w:lang w:eastAsia="en-GB"/>
        </w:rPr>
        <w:t>including co-financing rates if applicable</w:t>
      </w:r>
      <w:r w:rsidR="0086785D" w:rsidRPr="004B3B23">
        <w:rPr>
          <w:lang w:eastAsia="en-GB"/>
        </w:rPr>
        <w:t>)</w:t>
      </w:r>
      <w:bookmarkEnd w:id="71"/>
    </w:p>
    <w:bookmarkEnd w:id="72"/>
    <w:p w14:paraId="6BCFB9B3" w14:textId="77777777" w:rsidR="00235746" w:rsidRPr="004B3B23" w:rsidRDefault="009737AE" w:rsidP="007042FF">
      <w:pPr>
        <w:rPr>
          <w:rFonts w:ascii="Times New Roman" w:eastAsia="Times New Roman" w:hAnsi="Times New Roman"/>
          <w:b/>
          <w:sz w:val="20"/>
          <w:szCs w:val="20"/>
          <w:lang w:eastAsia="en-GB"/>
        </w:rPr>
      </w:pPr>
      <w:r w:rsidRPr="004B3B23">
        <w:rPr>
          <w:rFonts w:ascii="Times New Roman" w:eastAsia="Times New Roman" w:hAnsi="Times New Roman"/>
          <w:b/>
          <w:sz w:val="20"/>
          <w:szCs w:val="20"/>
          <w:lang w:eastAsia="en-GB"/>
        </w:rPr>
        <w:br w:type="page"/>
      </w:r>
    </w:p>
    <w:p w14:paraId="1B140144" w14:textId="77777777" w:rsidR="00993149" w:rsidRPr="004B3B23" w:rsidRDefault="00993149" w:rsidP="007042FF">
      <w:pPr>
        <w:rPr>
          <w:rFonts w:ascii="Times New Roman" w:hAnsi="Times New Roman"/>
          <w:color w:val="000000"/>
          <w:sz w:val="20"/>
          <w:szCs w:val="20"/>
        </w:rPr>
        <w:sectPr w:rsidR="00993149" w:rsidRPr="004B3B23" w:rsidSect="00737790">
          <w:headerReference w:type="default" r:id="rId20"/>
          <w:footerReference w:type="default" r:id="rId21"/>
          <w:pgSz w:w="11906" w:h="16838"/>
          <w:pgMar w:top="1418" w:right="1418" w:bottom="709" w:left="1418" w:header="709" w:footer="709" w:gutter="0"/>
          <w:cols w:space="708"/>
          <w:docGrid w:linePitch="360"/>
        </w:sectPr>
      </w:pPr>
    </w:p>
    <w:tbl>
      <w:tblPr>
        <w:tblW w:w="16444" w:type="dxa"/>
        <w:tblInd w:w="-426" w:type="dxa"/>
        <w:tblLayout w:type="fixed"/>
        <w:tblLook w:val="04A0" w:firstRow="1" w:lastRow="0" w:firstColumn="1" w:lastColumn="0" w:noHBand="0" w:noVBand="1"/>
      </w:tblPr>
      <w:tblGrid>
        <w:gridCol w:w="859"/>
        <w:gridCol w:w="1145"/>
        <w:gridCol w:w="998"/>
        <w:gridCol w:w="1110"/>
        <w:gridCol w:w="1030"/>
        <w:gridCol w:w="992"/>
        <w:gridCol w:w="1041"/>
        <w:gridCol w:w="1048"/>
        <w:gridCol w:w="992"/>
        <w:gridCol w:w="1134"/>
        <w:gridCol w:w="1134"/>
        <w:gridCol w:w="992"/>
        <w:gridCol w:w="992"/>
        <w:gridCol w:w="993"/>
        <w:gridCol w:w="992"/>
        <w:gridCol w:w="992"/>
      </w:tblGrid>
      <w:tr w:rsidR="0047595A" w:rsidRPr="004B3B23" w14:paraId="7BFFB8A6" w14:textId="77777777" w:rsidTr="00027EE7">
        <w:trPr>
          <w:trHeight w:val="563"/>
        </w:trPr>
        <w:tc>
          <w:tcPr>
            <w:tcW w:w="859" w:type="dxa"/>
            <w:vMerge w:val="restart"/>
            <w:tcBorders>
              <w:top w:val="nil"/>
              <w:left w:val="nil"/>
              <w:right w:val="single" w:sz="4" w:space="0" w:color="auto"/>
            </w:tcBorders>
            <w:shd w:val="clear" w:color="auto" w:fill="auto"/>
            <w:noWrap/>
            <w:vAlign w:val="bottom"/>
            <w:hideMark/>
          </w:tcPr>
          <w:p w14:paraId="69813D48" w14:textId="77777777" w:rsidR="00C5674F" w:rsidRPr="004B3B23" w:rsidRDefault="00C5674F" w:rsidP="007042FF">
            <w:pPr>
              <w:jc w:val="center"/>
              <w:rPr>
                <w:rFonts w:ascii="Times New Roman" w:hAnsi="Times New Roman"/>
                <w:color w:val="000000"/>
                <w:sz w:val="14"/>
                <w:szCs w:val="14"/>
              </w:rPr>
            </w:pPr>
            <w:bookmarkStart w:id="73" w:name="_Hlk108626143"/>
          </w:p>
        </w:tc>
        <w:tc>
          <w:tcPr>
            <w:tcW w:w="325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18DA1C"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 xml:space="preserve">Year </w:t>
            </w:r>
            <w:r w:rsidR="002565B2" w:rsidRPr="004B3B23">
              <w:rPr>
                <w:rFonts w:ascii="Times New Roman" w:hAnsi="Times New Roman"/>
                <w:b/>
                <w:bCs/>
                <w:color w:val="000000"/>
                <w:sz w:val="16"/>
                <w:szCs w:val="16"/>
              </w:rPr>
              <w:t>2024</w:t>
            </w:r>
          </w:p>
        </w:tc>
        <w:tc>
          <w:tcPr>
            <w:tcW w:w="306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A742DAD"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 xml:space="preserve">Year </w:t>
            </w:r>
            <w:r w:rsidR="002565B2" w:rsidRPr="004B3B23">
              <w:rPr>
                <w:rFonts w:ascii="Times New Roman" w:hAnsi="Times New Roman"/>
                <w:b/>
                <w:bCs/>
                <w:color w:val="000000"/>
                <w:sz w:val="16"/>
                <w:szCs w:val="16"/>
              </w:rPr>
              <w:t>2025</w:t>
            </w:r>
          </w:p>
        </w:tc>
        <w:tc>
          <w:tcPr>
            <w:tcW w:w="317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284810" w14:textId="49368088" w:rsidR="00C5674F" w:rsidRPr="004B3B23" w:rsidRDefault="008239AF" w:rsidP="008239AF">
            <w:pPr>
              <w:rPr>
                <w:rFonts w:ascii="Times New Roman" w:hAnsi="Times New Roman"/>
                <w:b/>
                <w:bCs/>
                <w:color w:val="000000"/>
                <w:sz w:val="16"/>
                <w:szCs w:val="16"/>
              </w:rPr>
            </w:pPr>
            <w:r w:rsidRPr="004B3B23">
              <w:rPr>
                <w:rFonts w:ascii="Times New Roman" w:hAnsi="Times New Roman"/>
                <w:b/>
                <w:bCs/>
                <w:color w:val="000000"/>
                <w:sz w:val="16"/>
                <w:szCs w:val="16"/>
              </w:rPr>
              <w:t xml:space="preserve">                           </w:t>
            </w:r>
            <w:r w:rsidR="00C5674F" w:rsidRPr="004B3B23">
              <w:rPr>
                <w:rFonts w:ascii="Times New Roman" w:hAnsi="Times New Roman"/>
                <w:b/>
                <w:bCs/>
                <w:color w:val="000000"/>
                <w:sz w:val="16"/>
                <w:szCs w:val="16"/>
              </w:rPr>
              <w:t xml:space="preserve">Year </w:t>
            </w:r>
            <w:r w:rsidR="002565B2" w:rsidRPr="004B3B23">
              <w:rPr>
                <w:rFonts w:ascii="Times New Roman" w:hAnsi="Times New Roman"/>
                <w:b/>
                <w:bCs/>
                <w:color w:val="000000"/>
                <w:sz w:val="16"/>
                <w:szCs w:val="16"/>
              </w:rPr>
              <w:t>2026</w:t>
            </w:r>
          </w:p>
        </w:tc>
        <w:tc>
          <w:tcPr>
            <w:tcW w:w="311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617D75"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Year</w:t>
            </w:r>
            <w:r w:rsidR="002565B2" w:rsidRPr="004B3B23">
              <w:rPr>
                <w:rFonts w:ascii="Times New Roman" w:hAnsi="Times New Roman"/>
                <w:b/>
                <w:bCs/>
                <w:color w:val="000000"/>
                <w:sz w:val="16"/>
                <w:szCs w:val="16"/>
              </w:rPr>
              <w:t xml:space="preserve"> 2027</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7E57EC"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TOTAL</w:t>
            </w:r>
          </w:p>
        </w:tc>
      </w:tr>
      <w:tr w:rsidR="005A4FEE" w:rsidRPr="004B3B23" w14:paraId="67C72E45" w14:textId="77777777" w:rsidTr="005A5BFD">
        <w:trPr>
          <w:trHeight w:val="1821"/>
        </w:trPr>
        <w:tc>
          <w:tcPr>
            <w:tcW w:w="859" w:type="dxa"/>
            <w:vMerge/>
            <w:tcBorders>
              <w:left w:val="nil"/>
              <w:right w:val="single" w:sz="4" w:space="0" w:color="auto"/>
            </w:tcBorders>
            <w:vAlign w:val="center"/>
            <w:hideMark/>
          </w:tcPr>
          <w:p w14:paraId="1C5BA6D4" w14:textId="77777777" w:rsidR="00C5674F" w:rsidRPr="004B3B23" w:rsidRDefault="00C5674F" w:rsidP="007042FF">
            <w:pPr>
              <w:jc w:val="center"/>
              <w:rPr>
                <w:rFonts w:ascii="Times New Roman" w:hAnsi="Times New Roman"/>
                <w:color w:val="000000"/>
                <w:sz w:val="14"/>
                <w:szCs w:val="14"/>
              </w:rPr>
            </w:pP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BC380" w14:textId="77777777" w:rsidR="00C5674F" w:rsidRPr="004B3B23" w:rsidRDefault="00C5674F" w:rsidP="007042FF">
            <w:pPr>
              <w:ind w:right="57"/>
              <w:jc w:val="center"/>
              <w:rPr>
                <w:rFonts w:ascii="Times New Roman" w:hAnsi="Times New Roman"/>
                <w:color w:val="000000"/>
                <w:sz w:val="16"/>
                <w:szCs w:val="16"/>
              </w:rPr>
            </w:pPr>
            <w:r w:rsidRPr="004B3B23">
              <w:rPr>
                <w:rFonts w:ascii="Times New Roman" w:hAnsi="Times New Roman"/>
                <w:color w:val="000000"/>
                <w:sz w:val="16"/>
                <w:szCs w:val="16"/>
              </w:rPr>
              <w:t>EU contribution</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7A69E" w14:textId="77777777" w:rsidR="00C5674F" w:rsidRPr="004B3B23" w:rsidRDefault="00C5674F" w:rsidP="007042FF">
            <w:pPr>
              <w:jc w:val="center"/>
              <w:rPr>
                <w:rFonts w:ascii="Times New Roman" w:hAnsi="Times New Roman"/>
                <w:color w:val="000000"/>
                <w:sz w:val="16"/>
                <w:szCs w:val="16"/>
              </w:rPr>
            </w:pPr>
            <w:r w:rsidRPr="004B3B23">
              <w:rPr>
                <w:rFonts w:ascii="Times New Roman" w:hAnsi="Times New Roman"/>
                <w:color w:val="000000"/>
                <w:sz w:val="16"/>
                <w:szCs w:val="16"/>
              </w:rPr>
              <w:t>IPA III beneficiary co-financing</w:t>
            </w:r>
          </w:p>
        </w:tc>
        <w:tc>
          <w:tcPr>
            <w:tcW w:w="11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2FE02F" w14:textId="77777777" w:rsidR="00C5674F" w:rsidRPr="004B3B23" w:rsidRDefault="00C5674F" w:rsidP="007042FF">
            <w:pPr>
              <w:ind w:left="12" w:right="30"/>
              <w:jc w:val="center"/>
              <w:rPr>
                <w:rFonts w:ascii="Times New Roman" w:hAnsi="Times New Roman"/>
                <w:b/>
                <w:bCs/>
                <w:color w:val="000000"/>
                <w:sz w:val="16"/>
                <w:szCs w:val="16"/>
              </w:rPr>
            </w:pPr>
            <w:r w:rsidRPr="004B3B23">
              <w:rPr>
                <w:rFonts w:ascii="Times New Roman" w:hAnsi="Times New Roman"/>
                <w:b/>
                <w:bCs/>
                <w:color w:val="000000"/>
                <w:sz w:val="16"/>
                <w:szCs w:val="16"/>
              </w:rPr>
              <w:t>Total expenditure</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B81AF5" w14:textId="77777777" w:rsidR="00C5674F" w:rsidRPr="004B3B23" w:rsidRDefault="00C5674F" w:rsidP="007042FF">
            <w:pPr>
              <w:jc w:val="center"/>
              <w:rPr>
                <w:rFonts w:ascii="Times New Roman" w:hAnsi="Times New Roman"/>
                <w:color w:val="000000"/>
                <w:sz w:val="16"/>
                <w:szCs w:val="16"/>
              </w:rPr>
            </w:pPr>
          </w:p>
          <w:p w14:paraId="2FEEDF1A" w14:textId="77777777" w:rsidR="00C5674F" w:rsidRPr="004B3B23" w:rsidRDefault="00C5674F" w:rsidP="007042FF">
            <w:pPr>
              <w:jc w:val="center"/>
              <w:rPr>
                <w:rFonts w:ascii="Times New Roman" w:hAnsi="Times New Roman"/>
                <w:color w:val="000000"/>
                <w:sz w:val="16"/>
                <w:szCs w:val="16"/>
              </w:rPr>
            </w:pPr>
            <w:r w:rsidRPr="004B3B23">
              <w:rPr>
                <w:rFonts w:ascii="Times New Roman" w:hAnsi="Times New Roman"/>
                <w:color w:val="000000"/>
                <w:sz w:val="16"/>
                <w:szCs w:val="16"/>
              </w:rPr>
              <w:t>EU contribution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F1C7D3" w14:textId="6389C98D" w:rsidR="00C5674F" w:rsidRPr="004B3B23" w:rsidRDefault="00C5674F" w:rsidP="007042FF">
            <w:pPr>
              <w:jc w:val="center"/>
              <w:rPr>
                <w:rFonts w:ascii="Times New Roman" w:hAnsi="Times New Roman"/>
                <w:color w:val="000000"/>
                <w:sz w:val="16"/>
                <w:szCs w:val="16"/>
              </w:rPr>
            </w:pPr>
            <w:r w:rsidRPr="004B3B23">
              <w:rPr>
                <w:rFonts w:ascii="Times New Roman" w:hAnsi="Times New Roman"/>
                <w:color w:val="000000"/>
                <w:sz w:val="16"/>
                <w:szCs w:val="16"/>
              </w:rPr>
              <w:t>IPA III beneficiary c</w:t>
            </w:r>
            <w:r w:rsidR="00151E44" w:rsidRPr="004B3B23">
              <w:rPr>
                <w:rFonts w:ascii="Times New Roman" w:hAnsi="Times New Roman"/>
                <w:color w:val="000000"/>
                <w:sz w:val="16"/>
                <w:szCs w:val="16"/>
              </w:rPr>
              <w:t>o-f</w:t>
            </w:r>
            <w:r w:rsidRPr="004B3B23">
              <w:rPr>
                <w:rFonts w:ascii="Times New Roman" w:hAnsi="Times New Roman"/>
                <w:color w:val="000000"/>
                <w:sz w:val="16"/>
                <w:szCs w:val="16"/>
              </w:rPr>
              <w:t>inancing</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8BF29F"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Total expenditure</w:t>
            </w:r>
          </w:p>
        </w:tc>
        <w:tc>
          <w:tcPr>
            <w:tcW w:w="1048" w:type="dxa"/>
            <w:tcBorders>
              <w:top w:val="single" w:sz="4" w:space="0" w:color="auto"/>
              <w:left w:val="single" w:sz="4" w:space="0" w:color="auto"/>
              <w:bottom w:val="single" w:sz="4" w:space="0" w:color="auto"/>
              <w:right w:val="single" w:sz="4" w:space="0" w:color="auto"/>
            </w:tcBorders>
            <w:vAlign w:val="center"/>
          </w:tcPr>
          <w:p w14:paraId="52E79919"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color w:val="000000"/>
                <w:sz w:val="16"/>
                <w:szCs w:val="16"/>
              </w:rPr>
              <w:t>EU contribution</w:t>
            </w:r>
          </w:p>
        </w:tc>
        <w:tc>
          <w:tcPr>
            <w:tcW w:w="992" w:type="dxa"/>
            <w:tcBorders>
              <w:top w:val="single" w:sz="4" w:space="0" w:color="auto"/>
              <w:left w:val="single" w:sz="4" w:space="0" w:color="auto"/>
              <w:bottom w:val="single" w:sz="4" w:space="0" w:color="auto"/>
              <w:right w:val="single" w:sz="4" w:space="0" w:color="auto"/>
            </w:tcBorders>
            <w:vAlign w:val="center"/>
          </w:tcPr>
          <w:p w14:paraId="19E93E09"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color w:val="000000"/>
                <w:sz w:val="16"/>
                <w:szCs w:val="16"/>
              </w:rPr>
              <w:t>IPA III beneficiary co-financing</w:t>
            </w:r>
          </w:p>
        </w:tc>
        <w:tc>
          <w:tcPr>
            <w:tcW w:w="1134" w:type="dxa"/>
            <w:tcBorders>
              <w:top w:val="single" w:sz="4" w:space="0" w:color="auto"/>
              <w:left w:val="single" w:sz="4" w:space="0" w:color="auto"/>
              <w:bottom w:val="single" w:sz="4" w:space="0" w:color="auto"/>
              <w:right w:val="single" w:sz="4" w:space="0" w:color="auto"/>
            </w:tcBorders>
            <w:vAlign w:val="center"/>
          </w:tcPr>
          <w:p w14:paraId="23FD8C9A"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Total expenditure</w:t>
            </w:r>
          </w:p>
        </w:tc>
        <w:tc>
          <w:tcPr>
            <w:tcW w:w="1134" w:type="dxa"/>
            <w:tcBorders>
              <w:top w:val="single" w:sz="4" w:space="0" w:color="auto"/>
              <w:left w:val="single" w:sz="4" w:space="0" w:color="auto"/>
              <w:right w:val="single" w:sz="4" w:space="0" w:color="auto"/>
            </w:tcBorders>
            <w:shd w:val="clear" w:color="auto" w:fill="auto"/>
            <w:vAlign w:val="center"/>
            <w:hideMark/>
          </w:tcPr>
          <w:p w14:paraId="5107C5AA" w14:textId="77777777" w:rsidR="00C5674F" w:rsidRPr="004B3B23" w:rsidRDefault="00C5674F" w:rsidP="007042FF">
            <w:pPr>
              <w:jc w:val="center"/>
              <w:rPr>
                <w:rFonts w:ascii="Times New Roman" w:hAnsi="Times New Roman"/>
                <w:color w:val="000000"/>
                <w:sz w:val="16"/>
                <w:szCs w:val="16"/>
              </w:rPr>
            </w:pPr>
            <w:r w:rsidRPr="004B3B23">
              <w:rPr>
                <w:rFonts w:ascii="Times New Roman" w:hAnsi="Times New Roman"/>
                <w:color w:val="000000"/>
                <w:sz w:val="16"/>
                <w:szCs w:val="16"/>
              </w:rPr>
              <w:t>EU contribution</w:t>
            </w:r>
          </w:p>
        </w:tc>
        <w:tc>
          <w:tcPr>
            <w:tcW w:w="992" w:type="dxa"/>
            <w:tcBorders>
              <w:top w:val="single" w:sz="4" w:space="0" w:color="auto"/>
              <w:left w:val="single" w:sz="4" w:space="0" w:color="auto"/>
              <w:right w:val="single" w:sz="4" w:space="0" w:color="auto"/>
            </w:tcBorders>
            <w:vAlign w:val="center"/>
          </w:tcPr>
          <w:p w14:paraId="3236DCCE"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color w:val="000000"/>
                <w:sz w:val="16"/>
                <w:szCs w:val="16"/>
              </w:rPr>
              <w:t>IPA III beneficiary co-financing</w:t>
            </w:r>
          </w:p>
        </w:tc>
        <w:tc>
          <w:tcPr>
            <w:tcW w:w="992" w:type="dxa"/>
            <w:tcBorders>
              <w:top w:val="single" w:sz="4" w:space="0" w:color="auto"/>
              <w:left w:val="single" w:sz="4" w:space="0" w:color="auto"/>
              <w:right w:val="single" w:sz="4" w:space="0" w:color="auto"/>
            </w:tcBorders>
            <w:vAlign w:val="center"/>
          </w:tcPr>
          <w:p w14:paraId="7DC1A0B3"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Total expenditure</w:t>
            </w:r>
          </w:p>
        </w:tc>
        <w:tc>
          <w:tcPr>
            <w:tcW w:w="993" w:type="dxa"/>
            <w:tcBorders>
              <w:top w:val="single" w:sz="4" w:space="0" w:color="auto"/>
              <w:left w:val="single" w:sz="4" w:space="0" w:color="auto"/>
              <w:right w:val="single" w:sz="4" w:space="0" w:color="auto"/>
            </w:tcBorders>
            <w:vAlign w:val="center"/>
          </w:tcPr>
          <w:p w14:paraId="083EF961"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color w:val="000000"/>
                <w:sz w:val="16"/>
                <w:szCs w:val="16"/>
              </w:rPr>
              <w:t>EU contribution</w:t>
            </w:r>
          </w:p>
        </w:tc>
        <w:tc>
          <w:tcPr>
            <w:tcW w:w="992" w:type="dxa"/>
            <w:tcBorders>
              <w:top w:val="single" w:sz="4" w:space="0" w:color="auto"/>
              <w:left w:val="single" w:sz="4" w:space="0" w:color="auto"/>
              <w:right w:val="single" w:sz="4" w:space="0" w:color="auto"/>
            </w:tcBorders>
            <w:vAlign w:val="center"/>
          </w:tcPr>
          <w:p w14:paraId="72F1A593"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color w:val="000000"/>
                <w:sz w:val="16"/>
                <w:szCs w:val="16"/>
              </w:rPr>
              <w:t>IPA III beneficiary co-financing</w:t>
            </w:r>
          </w:p>
        </w:tc>
        <w:tc>
          <w:tcPr>
            <w:tcW w:w="992" w:type="dxa"/>
            <w:tcBorders>
              <w:top w:val="single" w:sz="4" w:space="0" w:color="auto"/>
              <w:left w:val="single" w:sz="4" w:space="0" w:color="auto"/>
              <w:right w:val="single" w:sz="4" w:space="0" w:color="auto"/>
            </w:tcBorders>
            <w:vAlign w:val="center"/>
          </w:tcPr>
          <w:p w14:paraId="3B69E01B"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 xml:space="preserve">Total </w:t>
            </w:r>
          </w:p>
        </w:tc>
      </w:tr>
      <w:tr w:rsidR="00F05CC2" w:rsidRPr="004B3B23" w14:paraId="5C663681" w14:textId="77777777" w:rsidTr="005A5BFD">
        <w:trPr>
          <w:trHeight w:val="884"/>
        </w:trPr>
        <w:tc>
          <w:tcPr>
            <w:tcW w:w="85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F46EB53" w14:textId="77777777" w:rsidR="00F05CC2" w:rsidRPr="004B3B23" w:rsidRDefault="00F05CC2" w:rsidP="00F05CC2">
            <w:pPr>
              <w:jc w:val="center"/>
              <w:rPr>
                <w:rFonts w:ascii="Times New Roman" w:hAnsi="Times New Roman"/>
                <w:b/>
                <w:bCs/>
                <w:sz w:val="16"/>
                <w:szCs w:val="16"/>
              </w:rPr>
            </w:pPr>
            <w:r w:rsidRPr="004B3B23">
              <w:rPr>
                <w:rFonts w:ascii="Times New Roman" w:hAnsi="Times New Roman"/>
                <w:b/>
                <w:bCs/>
                <w:sz w:val="16"/>
                <w:szCs w:val="16"/>
              </w:rPr>
              <w:t xml:space="preserve">Area of Support </w:t>
            </w:r>
          </w:p>
          <w:p w14:paraId="3EBEBC53" w14:textId="77777777" w:rsidR="00F05CC2" w:rsidRPr="004B3B23" w:rsidRDefault="00F05CC2" w:rsidP="00F05CC2">
            <w:pPr>
              <w:jc w:val="center"/>
              <w:rPr>
                <w:rFonts w:ascii="Times New Roman" w:hAnsi="Times New Roman"/>
                <w:b/>
                <w:bCs/>
                <w:color w:val="000000"/>
                <w:sz w:val="16"/>
                <w:szCs w:val="16"/>
              </w:rPr>
            </w:pPr>
            <w:r w:rsidRPr="004B3B23">
              <w:rPr>
                <w:rFonts w:ascii="Times New Roman" w:hAnsi="Times New Roman"/>
                <w:b/>
                <w:bCs/>
                <w:sz w:val="16"/>
                <w:szCs w:val="16"/>
              </w:rPr>
              <w:t>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B8895" w14:textId="7DCA5DBB" w:rsidR="00F05CC2" w:rsidRPr="004B3B23" w:rsidRDefault="00C11C4A" w:rsidP="00F05CC2">
            <w:pPr>
              <w:jc w:val="center"/>
              <w:rPr>
                <w:rFonts w:ascii="Times New Roman" w:hAnsi="Times New Roman"/>
                <w:color w:val="000000"/>
                <w:sz w:val="14"/>
                <w:szCs w:val="14"/>
              </w:rPr>
            </w:pPr>
            <w:r w:rsidRPr="004B3B23">
              <w:rPr>
                <w:rFonts w:ascii="Times New Roman" w:hAnsi="Times New Roman"/>
                <w:color w:val="000000"/>
                <w:sz w:val="14"/>
                <w:szCs w:val="14"/>
              </w:rPr>
              <w:t>3</w:t>
            </w:r>
            <w:r w:rsidR="00AF4F81" w:rsidRPr="004B3B23">
              <w:rPr>
                <w:rFonts w:ascii="Times New Roman" w:hAnsi="Times New Roman"/>
                <w:color w:val="000000"/>
                <w:sz w:val="14"/>
                <w:szCs w:val="14"/>
              </w:rPr>
              <w:t xml:space="preserve"> </w:t>
            </w:r>
            <w:r w:rsidRPr="004B3B23">
              <w:rPr>
                <w:rFonts w:ascii="Times New Roman" w:hAnsi="Times New Roman"/>
                <w:color w:val="000000"/>
                <w:sz w:val="14"/>
                <w:szCs w:val="14"/>
              </w:rPr>
              <w:t>3</w:t>
            </w:r>
            <w:r w:rsidR="0097638B" w:rsidRPr="004B3B23">
              <w:rPr>
                <w:rFonts w:ascii="Times New Roman" w:hAnsi="Times New Roman"/>
                <w:color w:val="000000"/>
                <w:sz w:val="14"/>
                <w:szCs w:val="14"/>
              </w:rPr>
              <w:t>43</w:t>
            </w:r>
            <w:r w:rsidR="00AF4F81" w:rsidRPr="004B3B23">
              <w:rPr>
                <w:rFonts w:ascii="Times New Roman" w:hAnsi="Times New Roman"/>
                <w:color w:val="000000"/>
                <w:sz w:val="14"/>
                <w:szCs w:val="14"/>
              </w:rPr>
              <w:t xml:space="preserve"> </w:t>
            </w:r>
            <w:r w:rsidR="0097638B" w:rsidRPr="004B3B23">
              <w:rPr>
                <w:rFonts w:ascii="Times New Roman" w:hAnsi="Times New Roman"/>
                <w:color w:val="000000"/>
                <w:sz w:val="14"/>
                <w:szCs w:val="14"/>
              </w:rPr>
              <w:t>500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37A19" w14:textId="1EEA7222" w:rsidR="00F05CC2" w:rsidRPr="004B3B23" w:rsidRDefault="00C11C4A" w:rsidP="00F05CC2">
            <w:pPr>
              <w:jc w:val="center"/>
              <w:rPr>
                <w:rFonts w:ascii="Times New Roman" w:hAnsi="Times New Roman"/>
                <w:color w:val="000000"/>
                <w:sz w:val="14"/>
                <w:szCs w:val="14"/>
              </w:rPr>
            </w:pPr>
            <w:r w:rsidRPr="004B3B23">
              <w:rPr>
                <w:rFonts w:ascii="Times New Roman" w:hAnsi="Times New Roman"/>
                <w:color w:val="000000"/>
                <w:sz w:val="14"/>
                <w:szCs w:val="14"/>
              </w:rPr>
              <w:t>5</w:t>
            </w:r>
            <w:r w:rsidR="0089018A" w:rsidRPr="004B3B23">
              <w:rPr>
                <w:rFonts w:ascii="Times New Roman" w:hAnsi="Times New Roman"/>
                <w:color w:val="000000"/>
                <w:sz w:val="14"/>
                <w:szCs w:val="14"/>
              </w:rPr>
              <w:t>80</w:t>
            </w:r>
            <w:r w:rsidR="00AF4F81" w:rsidRPr="004B3B23">
              <w:rPr>
                <w:rFonts w:ascii="Times New Roman" w:hAnsi="Times New Roman"/>
                <w:color w:val="000000"/>
                <w:sz w:val="14"/>
                <w:szCs w:val="14"/>
              </w:rPr>
              <w:t xml:space="preserve"> </w:t>
            </w:r>
            <w:r w:rsidR="00F05CC2" w:rsidRPr="004B3B23">
              <w:rPr>
                <w:rFonts w:ascii="Times New Roman" w:hAnsi="Times New Roman"/>
                <w:color w:val="000000"/>
                <w:sz w:val="14"/>
                <w:szCs w:val="14"/>
              </w:rPr>
              <w:t>000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FCCE1" w14:textId="231D493E" w:rsidR="00F05CC2" w:rsidRPr="004B3B23" w:rsidRDefault="00304BDC" w:rsidP="00F05CC2">
            <w:pPr>
              <w:jc w:val="center"/>
              <w:rPr>
                <w:rFonts w:ascii="Times New Roman" w:hAnsi="Times New Roman"/>
                <w:b/>
                <w:bCs/>
                <w:color w:val="000000"/>
                <w:sz w:val="14"/>
                <w:szCs w:val="14"/>
              </w:rPr>
            </w:pPr>
            <w:r w:rsidRPr="004B3B23">
              <w:rPr>
                <w:rFonts w:ascii="Times New Roman" w:hAnsi="Times New Roman"/>
                <w:b/>
                <w:bCs/>
                <w:color w:val="000000"/>
                <w:sz w:val="14"/>
                <w:szCs w:val="14"/>
              </w:rPr>
              <w:t>3</w:t>
            </w:r>
            <w:r w:rsidR="00F05CC2" w:rsidRPr="004B3B23">
              <w:rPr>
                <w:rFonts w:ascii="Times New Roman" w:hAnsi="Times New Roman"/>
                <w:b/>
                <w:bCs/>
                <w:color w:val="000000"/>
                <w:sz w:val="14"/>
                <w:szCs w:val="14"/>
              </w:rPr>
              <w:t xml:space="preserve"> </w:t>
            </w:r>
            <w:r w:rsidR="00C11C4A" w:rsidRPr="004B3B23">
              <w:rPr>
                <w:rFonts w:ascii="Times New Roman" w:hAnsi="Times New Roman"/>
                <w:b/>
                <w:bCs/>
                <w:color w:val="000000"/>
                <w:sz w:val="14"/>
                <w:szCs w:val="14"/>
              </w:rPr>
              <w:t>9</w:t>
            </w:r>
            <w:r w:rsidRPr="004B3B23">
              <w:rPr>
                <w:rFonts w:ascii="Times New Roman" w:hAnsi="Times New Roman"/>
                <w:b/>
                <w:bCs/>
                <w:color w:val="000000"/>
                <w:sz w:val="14"/>
                <w:szCs w:val="14"/>
              </w:rPr>
              <w:t>23 500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CD38544" w14:textId="5CE78744" w:rsidR="00F05CC2" w:rsidRPr="004B3B23" w:rsidRDefault="00C11C4A" w:rsidP="00F05CC2">
            <w:pPr>
              <w:jc w:val="center"/>
              <w:rPr>
                <w:rFonts w:ascii="Times New Roman" w:hAnsi="Times New Roman"/>
                <w:color w:val="000000"/>
                <w:sz w:val="14"/>
                <w:szCs w:val="14"/>
              </w:rPr>
            </w:pPr>
            <w:r w:rsidRPr="004B3B23">
              <w:rPr>
                <w:rFonts w:ascii="Times New Roman" w:hAnsi="Times New Roman"/>
                <w:color w:val="000000"/>
                <w:sz w:val="14"/>
                <w:szCs w:val="14"/>
              </w:rPr>
              <w:t>9</w:t>
            </w:r>
            <w:r w:rsidR="00F05CC2" w:rsidRPr="004B3B23">
              <w:rPr>
                <w:rFonts w:ascii="Times New Roman" w:hAnsi="Times New Roman"/>
                <w:color w:val="000000"/>
                <w:sz w:val="14"/>
                <w:szCs w:val="14"/>
              </w:rPr>
              <w:t xml:space="preserve"> </w:t>
            </w:r>
            <w:r w:rsidRPr="004B3B23">
              <w:rPr>
                <w:rFonts w:ascii="Times New Roman" w:hAnsi="Times New Roman"/>
                <w:color w:val="000000"/>
                <w:sz w:val="14"/>
                <w:szCs w:val="14"/>
              </w:rPr>
              <w:t>2</w:t>
            </w:r>
            <w:r w:rsidR="0089018A" w:rsidRPr="004B3B23">
              <w:rPr>
                <w:rFonts w:ascii="Times New Roman" w:hAnsi="Times New Roman"/>
                <w:color w:val="000000"/>
                <w:sz w:val="14"/>
                <w:szCs w:val="14"/>
              </w:rPr>
              <w:t xml:space="preserve">90 </w:t>
            </w:r>
            <w:r w:rsidR="00F05CC2" w:rsidRPr="004B3B23">
              <w:rPr>
                <w:rFonts w:ascii="Times New Roman" w:hAnsi="Times New Roman"/>
                <w:color w:val="000000"/>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AC5E04" w14:textId="7B24DC7D" w:rsidR="00F05CC2" w:rsidRPr="004B3B23" w:rsidRDefault="00C11C4A" w:rsidP="00F05CC2">
            <w:pPr>
              <w:jc w:val="center"/>
              <w:rPr>
                <w:rFonts w:ascii="Times New Roman" w:hAnsi="Times New Roman"/>
                <w:color w:val="000000"/>
                <w:sz w:val="14"/>
                <w:szCs w:val="14"/>
              </w:rPr>
            </w:pPr>
            <w:r w:rsidRPr="004B3B23">
              <w:rPr>
                <w:rFonts w:ascii="Times New Roman" w:hAnsi="Times New Roman"/>
                <w:color w:val="000000"/>
                <w:sz w:val="14"/>
                <w:szCs w:val="14"/>
              </w:rPr>
              <w:t>3</w:t>
            </w:r>
            <w:r w:rsidR="00246DA9" w:rsidRPr="004B3B23">
              <w:rPr>
                <w:rFonts w:ascii="Times New Roman" w:hAnsi="Times New Roman"/>
                <w:color w:val="000000"/>
                <w:sz w:val="14"/>
                <w:szCs w:val="14"/>
              </w:rPr>
              <w:t xml:space="preserve"> </w:t>
            </w:r>
            <w:r w:rsidRPr="004B3B23">
              <w:rPr>
                <w:rFonts w:ascii="Times New Roman" w:hAnsi="Times New Roman"/>
                <w:color w:val="000000"/>
                <w:sz w:val="14"/>
                <w:szCs w:val="14"/>
              </w:rPr>
              <w:t>035</w:t>
            </w:r>
            <w:r w:rsidR="0089018A" w:rsidRPr="004B3B23">
              <w:rPr>
                <w:rFonts w:ascii="Times New Roman" w:hAnsi="Times New Roman"/>
                <w:color w:val="000000"/>
                <w:sz w:val="14"/>
                <w:szCs w:val="14"/>
              </w:rPr>
              <w:t xml:space="preserve"> </w:t>
            </w:r>
            <w:r w:rsidR="00246DA9" w:rsidRPr="004B3B23">
              <w:rPr>
                <w:rFonts w:ascii="Times New Roman" w:hAnsi="Times New Roman"/>
                <w:color w:val="000000"/>
                <w:sz w:val="14"/>
                <w:szCs w:val="14"/>
              </w:rPr>
              <w:t>000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49F90E6" w14:textId="3050DD6B" w:rsidR="00F05CC2" w:rsidRPr="004B3B23" w:rsidRDefault="00246DA9" w:rsidP="00F05CC2">
            <w:pPr>
              <w:jc w:val="center"/>
              <w:rPr>
                <w:rFonts w:ascii="Times New Roman" w:hAnsi="Times New Roman"/>
                <w:b/>
                <w:bCs/>
                <w:color w:val="000000"/>
                <w:sz w:val="14"/>
                <w:szCs w:val="14"/>
              </w:rPr>
            </w:pPr>
            <w:r w:rsidRPr="004B3B23">
              <w:rPr>
                <w:rFonts w:ascii="Times New Roman" w:hAnsi="Times New Roman"/>
                <w:b/>
                <w:bCs/>
                <w:color w:val="000000"/>
                <w:sz w:val="14"/>
                <w:szCs w:val="14"/>
              </w:rPr>
              <w:t>1</w:t>
            </w:r>
            <w:r w:rsidR="00C11C4A" w:rsidRPr="004B3B23">
              <w:rPr>
                <w:rFonts w:ascii="Times New Roman" w:hAnsi="Times New Roman"/>
                <w:b/>
                <w:bCs/>
                <w:color w:val="000000"/>
                <w:sz w:val="14"/>
                <w:szCs w:val="14"/>
              </w:rPr>
              <w:t>2</w:t>
            </w:r>
            <w:r w:rsidR="00F05CC2" w:rsidRPr="004B3B23">
              <w:rPr>
                <w:rFonts w:ascii="Times New Roman" w:hAnsi="Times New Roman"/>
                <w:b/>
                <w:bCs/>
                <w:color w:val="000000"/>
                <w:sz w:val="14"/>
                <w:szCs w:val="14"/>
              </w:rPr>
              <w:t xml:space="preserve"> </w:t>
            </w:r>
            <w:r w:rsidR="00C11C4A" w:rsidRPr="004B3B23">
              <w:rPr>
                <w:rFonts w:ascii="Times New Roman" w:hAnsi="Times New Roman"/>
                <w:b/>
                <w:bCs/>
                <w:color w:val="000000"/>
                <w:sz w:val="14"/>
                <w:szCs w:val="14"/>
              </w:rPr>
              <w:t>325</w:t>
            </w:r>
            <w:r w:rsidR="00F05CC2" w:rsidRPr="004B3B23">
              <w:rPr>
                <w:rFonts w:ascii="Times New Roman" w:hAnsi="Times New Roman"/>
                <w:b/>
                <w:bCs/>
                <w:color w:val="000000"/>
                <w:sz w:val="14"/>
                <w:szCs w:val="14"/>
              </w:rPr>
              <w:t xml:space="preserve"> 000</w:t>
            </w:r>
          </w:p>
        </w:tc>
        <w:tc>
          <w:tcPr>
            <w:tcW w:w="1048" w:type="dxa"/>
            <w:tcBorders>
              <w:top w:val="single" w:sz="4" w:space="0" w:color="auto"/>
              <w:left w:val="single" w:sz="4" w:space="0" w:color="auto"/>
              <w:bottom w:val="single" w:sz="4" w:space="0" w:color="auto"/>
              <w:right w:val="single" w:sz="4" w:space="0" w:color="auto"/>
            </w:tcBorders>
            <w:vAlign w:val="center"/>
          </w:tcPr>
          <w:p w14:paraId="2886B267" w14:textId="684DA3B4" w:rsidR="00F05CC2" w:rsidRPr="004B3B23" w:rsidRDefault="00094FCD" w:rsidP="00F05CC2">
            <w:pPr>
              <w:jc w:val="center"/>
              <w:rPr>
                <w:rFonts w:ascii="Times New Roman" w:hAnsi="Times New Roman"/>
                <w:color w:val="000000"/>
                <w:sz w:val="14"/>
                <w:szCs w:val="14"/>
              </w:rPr>
            </w:pPr>
            <w:r w:rsidRPr="004B3B23">
              <w:rPr>
                <w:rFonts w:ascii="Times New Roman" w:hAnsi="Times New Roman"/>
                <w:color w:val="000000"/>
                <w:sz w:val="14"/>
                <w:szCs w:val="14"/>
              </w:rPr>
              <w:t>10</w:t>
            </w:r>
            <w:r w:rsidR="00F05CC2" w:rsidRPr="004B3B23">
              <w:rPr>
                <w:rFonts w:ascii="Times New Roman" w:hAnsi="Times New Roman"/>
                <w:color w:val="000000"/>
                <w:sz w:val="14"/>
                <w:szCs w:val="14"/>
              </w:rPr>
              <w:t xml:space="preserve"> </w:t>
            </w:r>
            <w:r w:rsidR="00C11C4A" w:rsidRPr="004B3B23">
              <w:rPr>
                <w:rFonts w:ascii="Times New Roman" w:hAnsi="Times New Roman"/>
                <w:color w:val="000000"/>
                <w:sz w:val="14"/>
                <w:szCs w:val="14"/>
              </w:rPr>
              <w:t>500</w:t>
            </w:r>
            <w:r w:rsidR="0089018A" w:rsidRPr="004B3B23">
              <w:rPr>
                <w:rFonts w:ascii="Times New Roman" w:hAnsi="Times New Roman"/>
                <w:color w:val="000000"/>
                <w:sz w:val="14"/>
                <w:szCs w:val="14"/>
              </w:rPr>
              <w:t xml:space="preserve"> 500</w:t>
            </w:r>
          </w:p>
        </w:tc>
        <w:tc>
          <w:tcPr>
            <w:tcW w:w="992" w:type="dxa"/>
            <w:tcBorders>
              <w:top w:val="single" w:sz="4" w:space="0" w:color="auto"/>
              <w:left w:val="single" w:sz="4" w:space="0" w:color="auto"/>
              <w:bottom w:val="single" w:sz="4" w:space="0" w:color="auto"/>
              <w:right w:val="single" w:sz="4" w:space="0" w:color="auto"/>
            </w:tcBorders>
            <w:vAlign w:val="center"/>
          </w:tcPr>
          <w:p w14:paraId="5276F428" w14:textId="68627EEC" w:rsidR="00F05CC2" w:rsidRPr="004B3B23" w:rsidRDefault="009B572B" w:rsidP="00F05CC2">
            <w:pPr>
              <w:jc w:val="center"/>
              <w:rPr>
                <w:rFonts w:ascii="Times New Roman" w:hAnsi="Times New Roman"/>
                <w:color w:val="000000"/>
                <w:sz w:val="14"/>
                <w:szCs w:val="14"/>
              </w:rPr>
            </w:pPr>
            <w:r w:rsidRPr="004B3B23">
              <w:rPr>
                <w:rFonts w:ascii="Times New Roman" w:hAnsi="Times New Roman"/>
                <w:color w:val="000000"/>
                <w:sz w:val="14"/>
                <w:szCs w:val="14"/>
              </w:rPr>
              <w:t>3</w:t>
            </w:r>
            <w:r w:rsidR="0089018A" w:rsidRPr="004B3B23">
              <w:rPr>
                <w:rFonts w:ascii="Times New Roman" w:hAnsi="Times New Roman"/>
                <w:color w:val="000000"/>
                <w:sz w:val="14"/>
                <w:szCs w:val="14"/>
              </w:rPr>
              <w:t xml:space="preserve"> </w:t>
            </w:r>
            <w:r w:rsidR="00C11C4A" w:rsidRPr="004B3B23">
              <w:rPr>
                <w:rFonts w:ascii="Times New Roman" w:hAnsi="Times New Roman"/>
                <w:color w:val="000000"/>
                <w:sz w:val="14"/>
                <w:szCs w:val="14"/>
              </w:rPr>
              <w:t>344</w:t>
            </w:r>
            <w:r w:rsidR="0089018A" w:rsidRPr="004B3B23">
              <w:rPr>
                <w:rFonts w:ascii="Times New Roman" w:hAnsi="Times New Roman"/>
                <w:color w:val="000000"/>
                <w:sz w:val="14"/>
                <w:szCs w:val="14"/>
              </w:rPr>
              <w:t xml:space="preserve"> </w:t>
            </w:r>
            <w:r w:rsidR="00F05CC2" w:rsidRPr="004B3B23">
              <w:rPr>
                <w:rFonts w:ascii="Times New Roman" w:hAnsi="Times New Roman"/>
                <w:color w:val="000000"/>
                <w:sz w:val="14"/>
                <w:szCs w:val="14"/>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8817B19" w14:textId="6A779069" w:rsidR="00F05CC2" w:rsidRPr="004B3B23" w:rsidRDefault="00094FCD" w:rsidP="00F05CC2">
            <w:pPr>
              <w:jc w:val="center"/>
              <w:rPr>
                <w:rFonts w:ascii="Times New Roman" w:hAnsi="Times New Roman"/>
                <w:b/>
                <w:bCs/>
                <w:color w:val="000000"/>
                <w:sz w:val="14"/>
                <w:szCs w:val="14"/>
              </w:rPr>
            </w:pPr>
            <w:r w:rsidRPr="004B3B23">
              <w:rPr>
                <w:rFonts w:ascii="Times New Roman" w:hAnsi="Times New Roman"/>
                <w:b/>
                <w:bCs/>
                <w:color w:val="000000"/>
                <w:sz w:val="14"/>
                <w:szCs w:val="14"/>
              </w:rPr>
              <w:t>1</w:t>
            </w:r>
            <w:r w:rsidR="00C11C4A" w:rsidRPr="004B3B23">
              <w:rPr>
                <w:rFonts w:ascii="Times New Roman" w:hAnsi="Times New Roman"/>
                <w:b/>
                <w:bCs/>
                <w:color w:val="000000"/>
                <w:sz w:val="14"/>
                <w:szCs w:val="14"/>
              </w:rPr>
              <w:t>3</w:t>
            </w:r>
            <w:r w:rsidRPr="004B3B23">
              <w:rPr>
                <w:rFonts w:ascii="Times New Roman" w:hAnsi="Times New Roman"/>
                <w:b/>
                <w:bCs/>
                <w:color w:val="000000"/>
                <w:sz w:val="14"/>
                <w:szCs w:val="14"/>
              </w:rPr>
              <w:t xml:space="preserve"> </w:t>
            </w:r>
            <w:r w:rsidR="00C11C4A" w:rsidRPr="004B3B23">
              <w:rPr>
                <w:rFonts w:ascii="Times New Roman" w:hAnsi="Times New Roman"/>
                <w:b/>
                <w:bCs/>
                <w:color w:val="000000"/>
                <w:sz w:val="14"/>
                <w:szCs w:val="14"/>
              </w:rPr>
              <w:t>844</w:t>
            </w:r>
            <w:r w:rsidR="00F05CC2" w:rsidRPr="004B3B23">
              <w:rPr>
                <w:rFonts w:ascii="Times New Roman" w:hAnsi="Times New Roman"/>
                <w:b/>
                <w:bCs/>
                <w:color w:val="000000"/>
                <w:sz w:val="14"/>
                <w:szCs w:val="14"/>
              </w:rPr>
              <w:t xml:space="preserve"> </w:t>
            </w:r>
            <w:r w:rsidR="00304BDC" w:rsidRPr="004B3B23">
              <w:rPr>
                <w:rFonts w:ascii="Times New Roman" w:hAnsi="Times New Roman"/>
                <w:b/>
                <w:bCs/>
                <w:color w:val="000000"/>
                <w:sz w:val="14"/>
                <w:szCs w:val="14"/>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5C3C61" w14:textId="6D879D5E" w:rsidR="00F05CC2" w:rsidRPr="004B3B23" w:rsidRDefault="009B572B" w:rsidP="00F05CC2">
            <w:pPr>
              <w:jc w:val="center"/>
              <w:rPr>
                <w:rFonts w:ascii="Times New Roman" w:hAnsi="Times New Roman"/>
                <w:color w:val="000000"/>
                <w:sz w:val="14"/>
                <w:szCs w:val="14"/>
              </w:rPr>
            </w:pPr>
            <w:r w:rsidRPr="004B3B23">
              <w:rPr>
                <w:rFonts w:ascii="Times New Roman" w:hAnsi="Times New Roman"/>
                <w:color w:val="000000"/>
                <w:sz w:val="14"/>
                <w:szCs w:val="14"/>
              </w:rPr>
              <w:t>10</w:t>
            </w:r>
            <w:r w:rsidR="0089018A" w:rsidRPr="004B3B23">
              <w:rPr>
                <w:rFonts w:ascii="Times New Roman" w:hAnsi="Times New Roman"/>
                <w:color w:val="000000"/>
                <w:sz w:val="14"/>
                <w:szCs w:val="14"/>
              </w:rPr>
              <w:t xml:space="preserve"> </w:t>
            </w:r>
            <w:r w:rsidRPr="004B3B23">
              <w:rPr>
                <w:rFonts w:ascii="Times New Roman" w:hAnsi="Times New Roman"/>
                <w:color w:val="000000"/>
                <w:sz w:val="14"/>
                <w:szCs w:val="14"/>
              </w:rPr>
              <w:t>1</w:t>
            </w:r>
            <w:r w:rsidR="00C11C4A" w:rsidRPr="004B3B23">
              <w:rPr>
                <w:rFonts w:ascii="Times New Roman" w:hAnsi="Times New Roman"/>
                <w:color w:val="000000"/>
                <w:sz w:val="14"/>
                <w:szCs w:val="14"/>
              </w:rPr>
              <w:t>639</w:t>
            </w:r>
            <w:r w:rsidR="0089018A" w:rsidRPr="004B3B23">
              <w:rPr>
                <w:rFonts w:ascii="Times New Roman" w:hAnsi="Times New Roman"/>
                <w:color w:val="000000"/>
                <w:sz w:val="14"/>
                <w:szCs w:val="14"/>
              </w:rPr>
              <w:t xml:space="preserve"> </w:t>
            </w:r>
            <w:r w:rsidRPr="004B3B23">
              <w:rPr>
                <w:rFonts w:ascii="Times New Roman" w:hAnsi="Times New Roman"/>
                <w:color w:val="000000"/>
                <w:sz w:val="14"/>
                <w:szCs w:val="14"/>
              </w:rPr>
              <w:t>500</w:t>
            </w:r>
          </w:p>
        </w:tc>
        <w:tc>
          <w:tcPr>
            <w:tcW w:w="992" w:type="dxa"/>
            <w:tcBorders>
              <w:top w:val="single" w:sz="4" w:space="0" w:color="auto"/>
              <w:left w:val="single" w:sz="4" w:space="0" w:color="auto"/>
              <w:bottom w:val="single" w:sz="4" w:space="0" w:color="auto"/>
              <w:right w:val="single" w:sz="4" w:space="0" w:color="auto"/>
            </w:tcBorders>
            <w:vAlign w:val="center"/>
          </w:tcPr>
          <w:p w14:paraId="1F854E53" w14:textId="419D9BE8" w:rsidR="00F05CC2" w:rsidRPr="004B3B23" w:rsidRDefault="0089018A" w:rsidP="00F05CC2">
            <w:pPr>
              <w:jc w:val="center"/>
              <w:rPr>
                <w:rFonts w:ascii="Times New Roman" w:hAnsi="Times New Roman"/>
                <w:color w:val="000000"/>
                <w:sz w:val="14"/>
                <w:szCs w:val="14"/>
              </w:rPr>
            </w:pPr>
            <w:r w:rsidRPr="004B3B23">
              <w:rPr>
                <w:rFonts w:ascii="Times New Roman" w:hAnsi="Times New Roman"/>
                <w:color w:val="000000"/>
                <w:sz w:val="14"/>
                <w:szCs w:val="14"/>
              </w:rPr>
              <w:t>4</w:t>
            </w:r>
            <w:r w:rsidR="00F05CC2" w:rsidRPr="004B3B23">
              <w:rPr>
                <w:rFonts w:ascii="Times New Roman" w:hAnsi="Times New Roman"/>
                <w:color w:val="000000"/>
                <w:sz w:val="14"/>
                <w:szCs w:val="14"/>
              </w:rPr>
              <w:t xml:space="preserve"> </w:t>
            </w:r>
            <w:r w:rsidR="00C11C4A" w:rsidRPr="004B3B23">
              <w:rPr>
                <w:rFonts w:ascii="Times New Roman" w:hAnsi="Times New Roman"/>
                <w:color w:val="000000"/>
                <w:sz w:val="14"/>
                <w:szCs w:val="14"/>
              </w:rPr>
              <w:t>267</w:t>
            </w:r>
            <w:r w:rsidR="00F05CC2" w:rsidRPr="004B3B23">
              <w:rPr>
                <w:rFonts w:ascii="Times New Roman" w:hAnsi="Times New Roman"/>
                <w:color w:val="000000"/>
                <w:sz w:val="14"/>
                <w:szCs w:val="14"/>
              </w:rPr>
              <w:t xml:space="preserve"> </w:t>
            </w:r>
            <w:r w:rsidR="0097638B" w:rsidRPr="004B3B23">
              <w:rPr>
                <w:rFonts w:ascii="Times New Roman" w:hAnsi="Times New Roman"/>
                <w:color w:val="000000"/>
                <w:sz w:val="14"/>
                <w:szCs w:val="14"/>
              </w:rPr>
              <w:t>500</w:t>
            </w:r>
          </w:p>
        </w:tc>
        <w:tc>
          <w:tcPr>
            <w:tcW w:w="992" w:type="dxa"/>
            <w:tcBorders>
              <w:top w:val="single" w:sz="4" w:space="0" w:color="auto"/>
              <w:left w:val="single" w:sz="4" w:space="0" w:color="auto"/>
              <w:bottom w:val="single" w:sz="4" w:space="0" w:color="auto"/>
              <w:right w:val="single" w:sz="4" w:space="0" w:color="auto"/>
            </w:tcBorders>
            <w:vAlign w:val="center"/>
          </w:tcPr>
          <w:p w14:paraId="581A8E02" w14:textId="6CA3518B" w:rsidR="00F05CC2" w:rsidRPr="004B3B23" w:rsidRDefault="00E20C4D" w:rsidP="00F05CC2">
            <w:pPr>
              <w:jc w:val="center"/>
              <w:rPr>
                <w:rFonts w:ascii="Times New Roman" w:hAnsi="Times New Roman"/>
                <w:b/>
                <w:bCs/>
                <w:color w:val="000000"/>
                <w:sz w:val="14"/>
                <w:szCs w:val="14"/>
              </w:rPr>
            </w:pPr>
            <w:r w:rsidRPr="004B3B23">
              <w:rPr>
                <w:rFonts w:ascii="Times New Roman" w:hAnsi="Times New Roman"/>
                <w:b/>
                <w:bCs/>
                <w:color w:val="000000"/>
                <w:sz w:val="14"/>
                <w:szCs w:val="14"/>
              </w:rPr>
              <w:t>1</w:t>
            </w:r>
            <w:r w:rsidR="00304BDC" w:rsidRPr="004B3B23">
              <w:rPr>
                <w:rFonts w:ascii="Times New Roman" w:hAnsi="Times New Roman"/>
                <w:b/>
                <w:bCs/>
                <w:color w:val="000000"/>
                <w:sz w:val="14"/>
                <w:szCs w:val="14"/>
              </w:rPr>
              <w:t>4</w:t>
            </w:r>
            <w:r w:rsidR="00F05CC2" w:rsidRPr="004B3B23">
              <w:rPr>
                <w:rFonts w:ascii="Times New Roman" w:hAnsi="Times New Roman"/>
                <w:b/>
                <w:bCs/>
                <w:color w:val="000000"/>
                <w:sz w:val="14"/>
                <w:szCs w:val="14"/>
              </w:rPr>
              <w:t xml:space="preserve"> </w:t>
            </w:r>
            <w:r w:rsidR="00C11C4A" w:rsidRPr="004B3B23">
              <w:rPr>
                <w:rFonts w:ascii="Times New Roman" w:hAnsi="Times New Roman"/>
                <w:b/>
                <w:bCs/>
                <w:color w:val="000000"/>
                <w:sz w:val="14"/>
                <w:szCs w:val="14"/>
              </w:rPr>
              <w:t>907</w:t>
            </w:r>
            <w:r w:rsidR="0089018A" w:rsidRPr="004B3B23">
              <w:rPr>
                <w:rFonts w:ascii="Times New Roman" w:hAnsi="Times New Roman"/>
                <w:b/>
                <w:bCs/>
                <w:color w:val="000000"/>
                <w:sz w:val="14"/>
                <w:szCs w:val="14"/>
              </w:rPr>
              <w:t xml:space="preserve"> </w:t>
            </w:r>
            <w:r w:rsidR="00F05CC2" w:rsidRPr="004B3B23">
              <w:rPr>
                <w:rFonts w:ascii="Times New Roman" w:hAnsi="Times New Roman"/>
                <w:b/>
                <w:bCs/>
                <w:color w:val="000000"/>
                <w:sz w:val="14"/>
                <w:szCs w:val="14"/>
              </w:rPr>
              <w:t>000</w:t>
            </w:r>
          </w:p>
        </w:tc>
        <w:tc>
          <w:tcPr>
            <w:tcW w:w="993" w:type="dxa"/>
            <w:tcBorders>
              <w:top w:val="single" w:sz="4" w:space="0" w:color="auto"/>
              <w:left w:val="single" w:sz="4" w:space="0" w:color="auto"/>
              <w:bottom w:val="single" w:sz="4" w:space="0" w:color="auto"/>
              <w:right w:val="single" w:sz="4" w:space="0" w:color="auto"/>
            </w:tcBorders>
            <w:vAlign w:val="center"/>
          </w:tcPr>
          <w:p w14:paraId="0DC6C3FD" w14:textId="61281904" w:rsidR="00F05CC2" w:rsidRPr="004B3B23" w:rsidRDefault="00304BDC" w:rsidP="00DC7146">
            <w:pPr>
              <w:jc w:val="center"/>
              <w:rPr>
                <w:rFonts w:ascii="Times New Roman" w:hAnsi="Times New Roman"/>
                <w:color w:val="000000"/>
                <w:sz w:val="14"/>
                <w:szCs w:val="14"/>
              </w:rPr>
            </w:pPr>
            <w:r w:rsidRPr="004B3B23">
              <w:rPr>
                <w:rFonts w:ascii="Times New Roman" w:hAnsi="Times New Roman"/>
                <w:color w:val="000000"/>
                <w:sz w:val="14"/>
                <w:szCs w:val="14"/>
              </w:rPr>
              <w:t>3</w:t>
            </w:r>
            <w:r w:rsidR="00C11C4A" w:rsidRPr="004B3B23">
              <w:rPr>
                <w:rFonts w:ascii="Times New Roman" w:hAnsi="Times New Roman"/>
                <w:color w:val="000000"/>
                <w:sz w:val="14"/>
                <w:szCs w:val="14"/>
              </w:rPr>
              <w:t>3</w:t>
            </w:r>
            <w:r w:rsidR="00F05CC2" w:rsidRPr="004B3B23">
              <w:rPr>
                <w:rFonts w:ascii="Times New Roman" w:hAnsi="Times New Roman"/>
                <w:color w:val="000000"/>
                <w:sz w:val="14"/>
                <w:szCs w:val="14"/>
              </w:rPr>
              <w:t xml:space="preserve"> </w:t>
            </w:r>
            <w:r w:rsidR="00C11C4A" w:rsidRPr="004B3B23">
              <w:rPr>
                <w:rFonts w:ascii="Times New Roman" w:hAnsi="Times New Roman"/>
                <w:color w:val="000000"/>
                <w:sz w:val="14"/>
                <w:szCs w:val="14"/>
              </w:rPr>
              <w:t>773</w:t>
            </w:r>
            <w:r w:rsidR="00F05CC2" w:rsidRPr="004B3B23">
              <w:rPr>
                <w:rFonts w:ascii="Times New Roman" w:hAnsi="Times New Roman"/>
                <w:color w:val="000000"/>
                <w:sz w:val="14"/>
                <w:szCs w:val="14"/>
              </w:rPr>
              <w:t xml:space="preserve"> </w:t>
            </w:r>
            <w:r w:rsidRPr="004B3B23">
              <w:rPr>
                <w:rFonts w:ascii="Times New Roman" w:hAnsi="Times New Roman"/>
                <w:color w:val="000000"/>
                <w:sz w:val="14"/>
                <w:szCs w:val="14"/>
              </w:rPr>
              <w:t>500</w:t>
            </w:r>
          </w:p>
        </w:tc>
        <w:tc>
          <w:tcPr>
            <w:tcW w:w="992" w:type="dxa"/>
            <w:tcBorders>
              <w:top w:val="single" w:sz="4" w:space="0" w:color="auto"/>
              <w:left w:val="single" w:sz="4" w:space="0" w:color="auto"/>
              <w:bottom w:val="single" w:sz="4" w:space="0" w:color="auto"/>
              <w:right w:val="single" w:sz="4" w:space="0" w:color="auto"/>
            </w:tcBorders>
            <w:vAlign w:val="center"/>
          </w:tcPr>
          <w:p w14:paraId="1D596B8C" w14:textId="33AC176A" w:rsidR="00F05CC2" w:rsidRPr="004B3B23" w:rsidRDefault="00ED34EB" w:rsidP="00DC7146">
            <w:pPr>
              <w:jc w:val="center"/>
              <w:rPr>
                <w:rFonts w:ascii="Times New Roman" w:hAnsi="Times New Roman"/>
                <w:color w:val="000000"/>
                <w:sz w:val="14"/>
                <w:szCs w:val="14"/>
              </w:rPr>
            </w:pPr>
            <w:r w:rsidRPr="004B3B23">
              <w:rPr>
                <w:rFonts w:ascii="Times New Roman" w:hAnsi="Times New Roman"/>
                <w:color w:val="000000"/>
                <w:sz w:val="14"/>
                <w:szCs w:val="14"/>
              </w:rPr>
              <w:t>1</w:t>
            </w:r>
            <w:r w:rsidR="00C11C4A" w:rsidRPr="004B3B23">
              <w:rPr>
                <w:rFonts w:ascii="Times New Roman" w:hAnsi="Times New Roman"/>
                <w:color w:val="000000"/>
                <w:sz w:val="14"/>
                <w:szCs w:val="14"/>
              </w:rPr>
              <w:t>1</w:t>
            </w:r>
            <w:r w:rsidR="004A1282" w:rsidRPr="004B3B23">
              <w:rPr>
                <w:rFonts w:ascii="Times New Roman" w:hAnsi="Times New Roman"/>
                <w:color w:val="000000"/>
                <w:sz w:val="14"/>
                <w:szCs w:val="14"/>
              </w:rPr>
              <w:t xml:space="preserve"> </w:t>
            </w:r>
            <w:r w:rsidR="00C11C4A" w:rsidRPr="004B3B23">
              <w:rPr>
                <w:rFonts w:ascii="Times New Roman" w:hAnsi="Times New Roman"/>
                <w:color w:val="000000"/>
                <w:sz w:val="14"/>
                <w:szCs w:val="14"/>
              </w:rPr>
              <w:t>226</w:t>
            </w:r>
            <w:r w:rsidR="0089018A" w:rsidRPr="004B3B23">
              <w:rPr>
                <w:rFonts w:ascii="Times New Roman" w:hAnsi="Times New Roman"/>
                <w:color w:val="000000"/>
                <w:sz w:val="14"/>
                <w:szCs w:val="14"/>
              </w:rPr>
              <w:t xml:space="preserve"> </w:t>
            </w:r>
            <w:r w:rsidR="00304BDC" w:rsidRPr="004B3B23">
              <w:rPr>
                <w:rFonts w:ascii="Times New Roman" w:hAnsi="Times New Roman"/>
                <w:color w:val="000000"/>
                <w:sz w:val="14"/>
                <w:szCs w:val="14"/>
              </w:rPr>
              <w:t>500</w:t>
            </w:r>
          </w:p>
        </w:tc>
        <w:tc>
          <w:tcPr>
            <w:tcW w:w="992" w:type="dxa"/>
            <w:tcBorders>
              <w:top w:val="single" w:sz="4" w:space="0" w:color="auto"/>
              <w:left w:val="single" w:sz="4" w:space="0" w:color="auto"/>
              <w:bottom w:val="single" w:sz="4" w:space="0" w:color="auto"/>
              <w:right w:val="single" w:sz="4" w:space="0" w:color="auto"/>
            </w:tcBorders>
            <w:vAlign w:val="center"/>
          </w:tcPr>
          <w:p w14:paraId="0A7F9AE7" w14:textId="5E11C0D5" w:rsidR="00F05CC2" w:rsidRPr="004B3B23" w:rsidRDefault="00304BDC" w:rsidP="00DC7146">
            <w:pPr>
              <w:jc w:val="center"/>
              <w:rPr>
                <w:rFonts w:ascii="Times New Roman" w:hAnsi="Times New Roman"/>
                <w:b/>
                <w:bCs/>
                <w:color w:val="000000"/>
                <w:sz w:val="14"/>
                <w:szCs w:val="14"/>
              </w:rPr>
            </w:pPr>
            <w:r w:rsidRPr="004B3B23">
              <w:rPr>
                <w:rFonts w:ascii="Times New Roman" w:hAnsi="Times New Roman"/>
                <w:b/>
                <w:bCs/>
                <w:color w:val="000000"/>
                <w:sz w:val="14"/>
                <w:szCs w:val="14"/>
              </w:rPr>
              <w:t>4</w:t>
            </w:r>
            <w:r w:rsidR="00C11C4A" w:rsidRPr="004B3B23">
              <w:rPr>
                <w:rFonts w:ascii="Times New Roman" w:hAnsi="Times New Roman"/>
                <w:b/>
                <w:bCs/>
                <w:color w:val="000000"/>
                <w:sz w:val="14"/>
                <w:szCs w:val="14"/>
              </w:rPr>
              <w:t>5</w:t>
            </w:r>
            <w:r w:rsidR="004A1282" w:rsidRPr="004B3B23">
              <w:rPr>
                <w:rFonts w:ascii="Times New Roman" w:hAnsi="Times New Roman"/>
                <w:b/>
                <w:bCs/>
                <w:color w:val="000000"/>
                <w:sz w:val="14"/>
                <w:szCs w:val="14"/>
              </w:rPr>
              <w:t xml:space="preserve"> </w:t>
            </w:r>
            <w:r w:rsidR="00C11C4A" w:rsidRPr="004B3B23">
              <w:rPr>
                <w:rFonts w:ascii="Times New Roman" w:hAnsi="Times New Roman"/>
                <w:b/>
                <w:bCs/>
                <w:color w:val="000000"/>
                <w:sz w:val="14"/>
                <w:szCs w:val="14"/>
              </w:rPr>
              <w:t>0</w:t>
            </w:r>
            <w:r w:rsidR="007614EC" w:rsidRPr="004B3B23">
              <w:rPr>
                <w:rFonts w:ascii="Times New Roman" w:hAnsi="Times New Roman"/>
                <w:b/>
                <w:bCs/>
                <w:color w:val="000000"/>
                <w:sz w:val="14"/>
                <w:szCs w:val="14"/>
              </w:rPr>
              <w:t>0</w:t>
            </w:r>
            <w:r w:rsidR="004A1282" w:rsidRPr="004B3B23">
              <w:rPr>
                <w:rFonts w:ascii="Times New Roman" w:hAnsi="Times New Roman"/>
                <w:b/>
                <w:bCs/>
                <w:color w:val="000000"/>
                <w:sz w:val="14"/>
                <w:szCs w:val="14"/>
              </w:rPr>
              <w:t>0 000</w:t>
            </w:r>
          </w:p>
        </w:tc>
      </w:tr>
      <w:tr w:rsidR="0047595A" w:rsidRPr="004B3B23" w14:paraId="7B24CB47" w14:textId="77777777" w:rsidTr="005A5BFD">
        <w:trPr>
          <w:trHeight w:val="884"/>
        </w:trPr>
        <w:tc>
          <w:tcPr>
            <w:tcW w:w="85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845E19B" w14:textId="77777777" w:rsidR="004B63D5" w:rsidRPr="004B3B23" w:rsidRDefault="00C5674F" w:rsidP="007042FF">
            <w:pPr>
              <w:jc w:val="center"/>
              <w:rPr>
                <w:rFonts w:ascii="Times New Roman" w:hAnsi="Times New Roman"/>
                <w:b/>
                <w:bCs/>
                <w:sz w:val="16"/>
                <w:szCs w:val="16"/>
              </w:rPr>
            </w:pPr>
            <w:r w:rsidRPr="004B3B23">
              <w:rPr>
                <w:rFonts w:ascii="Times New Roman" w:hAnsi="Times New Roman"/>
                <w:b/>
                <w:bCs/>
                <w:sz w:val="16"/>
                <w:szCs w:val="16"/>
              </w:rPr>
              <w:t>Area of Support</w:t>
            </w:r>
          </w:p>
          <w:p w14:paraId="0BECE2FC"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sz w:val="16"/>
                <w:szCs w:val="16"/>
              </w:rPr>
              <w:t xml:space="preserve"> 2</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C91B3" w14:textId="6A1F96E6" w:rsidR="00C5674F" w:rsidRPr="004B3B23" w:rsidRDefault="0089018A" w:rsidP="007042FF">
            <w:pPr>
              <w:jc w:val="center"/>
              <w:rPr>
                <w:rFonts w:ascii="Times New Roman" w:hAnsi="Times New Roman"/>
                <w:color w:val="000000"/>
                <w:sz w:val="14"/>
                <w:szCs w:val="14"/>
              </w:rPr>
            </w:pPr>
            <w:r w:rsidRPr="004B3B23">
              <w:rPr>
                <w:rFonts w:ascii="Times New Roman" w:hAnsi="Times New Roman"/>
                <w:color w:val="000000"/>
                <w:sz w:val="14"/>
                <w:szCs w:val="14"/>
              </w:rPr>
              <w:t xml:space="preserve">1 </w:t>
            </w:r>
            <w:r w:rsidR="00304BDC" w:rsidRPr="004B3B23">
              <w:rPr>
                <w:rFonts w:ascii="Times New Roman" w:hAnsi="Times New Roman"/>
                <w:color w:val="000000"/>
                <w:sz w:val="14"/>
                <w:szCs w:val="14"/>
              </w:rPr>
              <w:t>456</w:t>
            </w:r>
            <w:r w:rsidRPr="004B3B23">
              <w:rPr>
                <w:rFonts w:ascii="Times New Roman" w:hAnsi="Times New Roman"/>
                <w:color w:val="000000"/>
                <w:sz w:val="14"/>
                <w:szCs w:val="14"/>
              </w:rPr>
              <w:t xml:space="preserve"> </w:t>
            </w:r>
            <w:r w:rsidR="004A1282" w:rsidRPr="004B3B23">
              <w:rPr>
                <w:rFonts w:ascii="Times New Roman" w:hAnsi="Times New Roman"/>
                <w:color w:val="000000"/>
                <w:sz w:val="14"/>
                <w:szCs w:val="14"/>
              </w:rPr>
              <w:t>000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E43B0" w14:textId="58ECE87E" w:rsidR="00C5674F" w:rsidRPr="004B3B23" w:rsidRDefault="00B35AB9" w:rsidP="007042FF">
            <w:pPr>
              <w:jc w:val="center"/>
              <w:rPr>
                <w:rFonts w:ascii="Times New Roman" w:hAnsi="Times New Roman"/>
                <w:color w:val="000000"/>
                <w:sz w:val="14"/>
                <w:szCs w:val="14"/>
              </w:rPr>
            </w:pPr>
            <w:r w:rsidRPr="004B3B23">
              <w:rPr>
                <w:rFonts w:ascii="Times New Roman" w:hAnsi="Times New Roman"/>
                <w:color w:val="000000"/>
                <w:sz w:val="14"/>
                <w:szCs w:val="14"/>
              </w:rPr>
              <w:t xml:space="preserve">204 </w:t>
            </w:r>
            <w:r w:rsidR="004A1282" w:rsidRPr="004B3B23">
              <w:rPr>
                <w:rFonts w:ascii="Times New Roman" w:hAnsi="Times New Roman"/>
                <w:color w:val="000000"/>
                <w:sz w:val="14"/>
                <w:szCs w:val="14"/>
              </w:rPr>
              <w:t xml:space="preserve">000 </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7919A" w14:textId="13A01C0B" w:rsidR="00C5674F" w:rsidRPr="004B3B23" w:rsidRDefault="00B35AB9" w:rsidP="007042FF">
            <w:pPr>
              <w:jc w:val="center"/>
              <w:rPr>
                <w:rFonts w:ascii="Times New Roman" w:hAnsi="Times New Roman"/>
                <w:b/>
                <w:bCs/>
                <w:color w:val="000000"/>
                <w:sz w:val="14"/>
                <w:szCs w:val="14"/>
              </w:rPr>
            </w:pPr>
            <w:r w:rsidRPr="004B3B23">
              <w:rPr>
                <w:rFonts w:ascii="Times New Roman" w:hAnsi="Times New Roman"/>
                <w:b/>
                <w:bCs/>
                <w:color w:val="000000"/>
                <w:sz w:val="14"/>
                <w:szCs w:val="14"/>
              </w:rPr>
              <w:t xml:space="preserve">1 </w:t>
            </w:r>
            <w:r w:rsidR="00304BDC" w:rsidRPr="004B3B23">
              <w:rPr>
                <w:rFonts w:ascii="Times New Roman" w:hAnsi="Times New Roman"/>
                <w:b/>
                <w:bCs/>
                <w:color w:val="000000"/>
                <w:sz w:val="14"/>
                <w:szCs w:val="14"/>
              </w:rPr>
              <w:t>6</w:t>
            </w:r>
            <w:r w:rsidRPr="004B3B23">
              <w:rPr>
                <w:rFonts w:ascii="Times New Roman" w:hAnsi="Times New Roman"/>
                <w:b/>
                <w:bCs/>
                <w:color w:val="000000"/>
                <w:sz w:val="14"/>
                <w:szCs w:val="14"/>
              </w:rPr>
              <w:t>6</w:t>
            </w:r>
            <w:r w:rsidR="004A1282" w:rsidRPr="004B3B23">
              <w:rPr>
                <w:rFonts w:ascii="Times New Roman" w:hAnsi="Times New Roman"/>
                <w:b/>
                <w:bCs/>
                <w:color w:val="000000"/>
                <w:sz w:val="14"/>
                <w:szCs w:val="14"/>
              </w:rPr>
              <w:t>0 000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619928C" w14:textId="11F02481" w:rsidR="00C5674F" w:rsidRPr="004B3B23" w:rsidRDefault="00B35AB9" w:rsidP="007042FF">
            <w:pPr>
              <w:jc w:val="center"/>
              <w:rPr>
                <w:rFonts w:ascii="Times New Roman" w:hAnsi="Times New Roman"/>
                <w:color w:val="000000"/>
                <w:sz w:val="14"/>
                <w:szCs w:val="14"/>
              </w:rPr>
            </w:pPr>
            <w:r w:rsidRPr="004B3B23">
              <w:rPr>
                <w:rFonts w:ascii="Times New Roman" w:hAnsi="Times New Roman"/>
                <w:color w:val="000000"/>
                <w:sz w:val="14"/>
                <w:szCs w:val="14"/>
              </w:rPr>
              <w:t xml:space="preserve">1 054 </w:t>
            </w:r>
            <w:r w:rsidR="004A1282" w:rsidRPr="004B3B23">
              <w:rPr>
                <w:rFonts w:ascii="Times New Roman" w:hAnsi="Times New Roman"/>
                <w:color w:val="000000"/>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17B0EA" w14:textId="113CFC13" w:rsidR="00C5674F" w:rsidRPr="004B3B23" w:rsidRDefault="00B35AB9" w:rsidP="007042FF">
            <w:pPr>
              <w:jc w:val="center"/>
              <w:rPr>
                <w:rFonts w:ascii="Times New Roman" w:hAnsi="Times New Roman"/>
                <w:color w:val="000000"/>
                <w:sz w:val="14"/>
                <w:szCs w:val="14"/>
              </w:rPr>
            </w:pPr>
            <w:r w:rsidRPr="004B3B23">
              <w:rPr>
                <w:rFonts w:ascii="Times New Roman" w:hAnsi="Times New Roman"/>
                <w:color w:val="000000"/>
                <w:sz w:val="14"/>
                <w:szCs w:val="14"/>
              </w:rPr>
              <w:t xml:space="preserve">186 </w:t>
            </w:r>
            <w:r w:rsidR="004A1282" w:rsidRPr="004B3B23">
              <w:rPr>
                <w:rFonts w:ascii="Times New Roman" w:hAnsi="Times New Roman"/>
                <w:color w:val="000000"/>
                <w:sz w:val="14"/>
                <w:szCs w:val="14"/>
              </w:rPr>
              <w:t>000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1DEAF9B8" w14:textId="54A1AE70" w:rsidR="00C5674F" w:rsidRPr="004B3B23" w:rsidRDefault="00B35AB9" w:rsidP="007042FF">
            <w:pPr>
              <w:jc w:val="center"/>
              <w:rPr>
                <w:rFonts w:ascii="Times New Roman" w:hAnsi="Times New Roman"/>
                <w:b/>
                <w:bCs/>
                <w:color w:val="000000"/>
                <w:sz w:val="14"/>
                <w:szCs w:val="14"/>
              </w:rPr>
            </w:pPr>
            <w:r w:rsidRPr="004B3B23">
              <w:rPr>
                <w:rFonts w:ascii="Times New Roman" w:hAnsi="Times New Roman"/>
                <w:b/>
                <w:bCs/>
                <w:color w:val="000000"/>
                <w:sz w:val="14"/>
                <w:szCs w:val="14"/>
              </w:rPr>
              <w:t xml:space="preserve">1 240 </w:t>
            </w:r>
            <w:r w:rsidR="004A1282" w:rsidRPr="004B3B23">
              <w:rPr>
                <w:rFonts w:ascii="Times New Roman" w:hAnsi="Times New Roman"/>
                <w:b/>
                <w:bCs/>
                <w:color w:val="000000"/>
                <w:sz w:val="14"/>
                <w:szCs w:val="14"/>
              </w:rPr>
              <w:t>000</w:t>
            </w:r>
          </w:p>
        </w:tc>
        <w:tc>
          <w:tcPr>
            <w:tcW w:w="1048" w:type="dxa"/>
            <w:tcBorders>
              <w:top w:val="single" w:sz="4" w:space="0" w:color="auto"/>
              <w:left w:val="single" w:sz="4" w:space="0" w:color="auto"/>
              <w:bottom w:val="single" w:sz="4" w:space="0" w:color="auto"/>
              <w:right w:val="single" w:sz="4" w:space="0" w:color="auto"/>
            </w:tcBorders>
            <w:vAlign w:val="center"/>
          </w:tcPr>
          <w:p w14:paraId="5A7AD34C" w14:textId="07F302B9" w:rsidR="00C5674F" w:rsidRPr="004B3B23" w:rsidRDefault="00304BDC" w:rsidP="007042FF">
            <w:pPr>
              <w:jc w:val="center"/>
              <w:rPr>
                <w:rFonts w:ascii="Times New Roman" w:hAnsi="Times New Roman"/>
                <w:color w:val="000000"/>
                <w:sz w:val="14"/>
                <w:szCs w:val="14"/>
              </w:rPr>
            </w:pPr>
            <w:r w:rsidRPr="004B3B23">
              <w:rPr>
                <w:rFonts w:ascii="Times New Roman" w:hAnsi="Times New Roman"/>
                <w:color w:val="000000"/>
                <w:sz w:val="14"/>
                <w:szCs w:val="14"/>
              </w:rPr>
              <w:t>4</w:t>
            </w:r>
            <w:r w:rsidR="004A1282" w:rsidRPr="004B3B23">
              <w:rPr>
                <w:rFonts w:ascii="Times New Roman" w:hAnsi="Times New Roman"/>
                <w:color w:val="000000"/>
                <w:sz w:val="14"/>
                <w:szCs w:val="14"/>
              </w:rPr>
              <w:t xml:space="preserve"> </w:t>
            </w:r>
            <w:r w:rsidRPr="004B3B23">
              <w:rPr>
                <w:rFonts w:ascii="Times New Roman" w:hAnsi="Times New Roman"/>
                <w:color w:val="000000"/>
                <w:sz w:val="14"/>
                <w:szCs w:val="14"/>
              </w:rPr>
              <w:t>995</w:t>
            </w:r>
            <w:r w:rsidR="00B35AB9" w:rsidRPr="004B3B23">
              <w:rPr>
                <w:rFonts w:ascii="Times New Roman" w:hAnsi="Times New Roman"/>
                <w:color w:val="000000"/>
                <w:sz w:val="14"/>
                <w:szCs w:val="14"/>
              </w:rPr>
              <w:t xml:space="preserve"> </w:t>
            </w:r>
            <w:r w:rsidRPr="004B3B23">
              <w:rPr>
                <w:rFonts w:ascii="Times New Roman" w:hAnsi="Times New Roman"/>
                <w:color w:val="000000"/>
                <w:sz w:val="14"/>
                <w:szCs w:val="14"/>
              </w:rPr>
              <w:t>900</w:t>
            </w:r>
          </w:p>
        </w:tc>
        <w:tc>
          <w:tcPr>
            <w:tcW w:w="992" w:type="dxa"/>
            <w:tcBorders>
              <w:top w:val="single" w:sz="4" w:space="0" w:color="auto"/>
              <w:left w:val="single" w:sz="4" w:space="0" w:color="auto"/>
              <w:bottom w:val="single" w:sz="4" w:space="0" w:color="auto"/>
              <w:right w:val="single" w:sz="4" w:space="0" w:color="auto"/>
            </w:tcBorders>
            <w:vAlign w:val="center"/>
          </w:tcPr>
          <w:p w14:paraId="3508E114" w14:textId="3C6F0D4C" w:rsidR="00C5674F" w:rsidRPr="004B3B23" w:rsidRDefault="00A90BE7" w:rsidP="007042FF">
            <w:pPr>
              <w:jc w:val="center"/>
              <w:rPr>
                <w:rFonts w:ascii="Times New Roman" w:hAnsi="Times New Roman"/>
                <w:color w:val="000000"/>
                <w:sz w:val="14"/>
                <w:szCs w:val="14"/>
              </w:rPr>
            </w:pPr>
            <w:r w:rsidRPr="004B3B23">
              <w:rPr>
                <w:rFonts w:ascii="Times New Roman" w:hAnsi="Times New Roman"/>
                <w:color w:val="000000"/>
                <w:sz w:val="14"/>
                <w:szCs w:val="14"/>
              </w:rPr>
              <w:t>1</w:t>
            </w:r>
            <w:r w:rsidR="004A1282" w:rsidRPr="004B3B23">
              <w:rPr>
                <w:rFonts w:ascii="Times New Roman" w:hAnsi="Times New Roman"/>
                <w:color w:val="000000"/>
                <w:sz w:val="14"/>
                <w:szCs w:val="14"/>
              </w:rPr>
              <w:t xml:space="preserve"> </w:t>
            </w:r>
            <w:r w:rsidR="00B35AB9" w:rsidRPr="004B3B23">
              <w:rPr>
                <w:rFonts w:ascii="Times New Roman" w:hAnsi="Times New Roman"/>
                <w:color w:val="000000"/>
                <w:sz w:val="14"/>
                <w:szCs w:val="14"/>
              </w:rPr>
              <w:t>453 0</w:t>
            </w:r>
            <w:r w:rsidR="00304BDC" w:rsidRPr="004B3B23">
              <w:rPr>
                <w:rFonts w:ascii="Times New Roman" w:hAnsi="Times New Roman"/>
                <w:color w:val="000000"/>
                <w:sz w:val="14"/>
                <w:szCs w:val="14"/>
              </w:rPr>
              <w:t>00</w:t>
            </w:r>
          </w:p>
        </w:tc>
        <w:tc>
          <w:tcPr>
            <w:tcW w:w="1134" w:type="dxa"/>
            <w:tcBorders>
              <w:top w:val="single" w:sz="4" w:space="0" w:color="auto"/>
              <w:left w:val="single" w:sz="4" w:space="0" w:color="auto"/>
              <w:bottom w:val="single" w:sz="4" w:space="0" w:color="auto"/>
              <w:right w:val="single" w:sz="4" w:space="0" w:color="auto"/>
            </w:tcBorders>
            <w:vAlign w:val="center"/>
          </w:tcPr>
          <w:p w14:paraId="30AF8745" w14:textId="51488C5F" w:rsidR="00C5674F" w:rsidRPr="004B3B23" w:rsidRDefault="00304BDC" w:rsidP="007042FF">
            <w:pPr>
              <w:jc w:val="center"/>
              <w:rPr>
                <w:rFonts w:ascii="Times New Roman" w:hAnsi="Times New Roman"/>
                <w:b/>
                <w:bCs/>
                <w:color w:val="000000"/>
                <w:sz w:val="14"/>
                <w:szCs w:val="14"/>
              </w:rPr>
            </w:pPr>
            <w:r w:rsidRPr="004B3B23">
              <w:rPr>
                <w:rFonts w:ascii="Times New Roman" w:hAnsi="Times New Roman"/>
                <w:b/>
                <w:bCs/>
                <w:color w:val="000000"/>
                <w:sz w:val="14"/>
                <w:szCs w:val="14"/>
              </w:rPr>
              <w:t>6</w:t>
            </w:r>
            <w:r w:rsidR="00B35AB9" w:rsidRPr="004B3B23">
              <w:rPr>
                <w:rFonts w:ascii="Times New Roman" w:hAnsi="Times New Roman"/>
                <w:b/>
                <w:bCs/>
                <w:color w:val="000000"/>
                <w:sz w:val="14"/>
                <w:szCs w:val="14"/>
              </w:rPr>
              <w:t xml:space="preserve"> </w:t>
            </w:r>
            <w:r w:rsidRPr="004B3B23">
              <w:rPr>
                <w:rFonts w:ascii="Times New Roman" w:hAnsi="Times New Roman"/>
                <w:b/>
                <w:bCs/>
                <w:color w:val="000000"/>
                <w:sz w:val="14"/>
                <w:szCs w:val="14"/>
              </w:rPr>
              <w:t>448</w:t>
            </w:r>
            <w:r w:rsidR="004A1282" w:rsidRPr="004B3B23">
              <w:rPr>
                <w:rFonts w:ascii="Times New Roman" w:hAnsi="Times New Roman"/>
                <w:b/>
                <w:bCs/>
                <w:color w:val="000000"/>
                <w:sz w:val="14"/>
                <w:szCs w:val="14"/>
              </w:rPr>
              <w:t xml:space="preserve"> </w:t>
            </w:r>
            <w:r w:rsidRPr="004B3B23">
              <w:rPr>
                <w:rFonts w:ascii="Times New Roman" w:hAnsi="Times New Roman"/>
                <w:b/>
                <w:bCs/>
                <w:color w:val="000000"/>
                <w:sz w:val="14"/>
                <w:szCs w:val="14"/>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E53516" w14:textId="71337D03" w:rsidR="00C5674F" w:rsidRPr="004B3B23" w:rsidRDefault="00BE72F0" w:rsidP="007042FF">
            <w:pPr>
              <w:jc w:val="center"/>
              <w:rPr>
                <w:rFonts w:ascii="Times New Roman" w:hAnsi="Times New Roman"/>
                <w:color w:val="000000"/>
                <w:sz w:val="14"/>
                <w:szCs w:val="14"/>
              </w:rPr>
            </w:pPr>
            <w:r w:rsidRPr="004B3B23">
              <w:rPr>
                <w:rFonts w:ascii="Times New Roman" w:hAnsi="Times New Roman"/>
                <w:color w:val="000000"/>
                <w:sz w:val="14"/>
                <w:szCs w:val="14"/>
              </w:rPr>
              <w:t>21</w:t>
            </w:r>
            <w:r w:rsidR="004A1282" w:rsidRPr="004B3B23">
              <w:rPr>
                <w:rFonts w:ascii="Times New Roman" w:hAnsi="Times New Roman"/>
                <w:color w:val="000000"/>
                <w:sz w:val="14"/>
                <w:szCs w:val="14"/>
              </w:rPr>
              <w:t xml:space="preserve"> </w:t>
            </w:r>
            <w:r w:rsidR="007A4470" w:rsidRPr="004B3B23">
              <w:rPr>
                <w:rFonts w:ascii="Times New Roman" w:hAnsi="Times New Roman"/>
                <w:color w:val="000000"/>
                <w:sz w:val="14"/>
                <w:szCs w:val="14"/>
              </w:rPr>
              <w:t>508</w:t>
            </w:r>
            <w:r w:rsidR="00B35AB9" w:rsidRPr="004B3B23">
              <w:rPr>
                <w:rFonts w:ascii="Times New Roman" w:hAnsi="Times New Roman"/>
                <w:color w:val="000000"/>
                <w:sz w:val="14"/>
                <w:szCs w:val="14"/>
              </w:rPr>
              <w:t xml:space="preserve"> </w:t>
            </w:r>
            <w:r w:rsidR="007A4470" w:rsidRPr="004B3B23">
              <w:rPr>
                <w:rFonts w:ascii="Times New Roman" w:hAnsi="Times New Roman"/>
                <w:color w:val="000000"/>
                <w:sz w:val="14"/>
                <w:szCs w:val="14"/>
              </w:rPr>
              <w:t>60</w:t>
            </w:r>
            <w:r w:rsidR="00E36B9E" w:rsidRPr="004B3B23">
              <w:rPr>
                <w:rFonts w:ascii="Times New Roman" w:hAnsi="Times New Roman"/>
                <w:color w:val="000000"/>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6C3270B8" w14:textId="77777777" w:rsidR="00C5674F" w:rsidRPr="004B3B23" w:rsidRDefault="00C5674F" w:rsidP="007042FF">
            <w:pPr>
              <w:jc w:val="center"/>
              <w:rPr>
                <w:rFonts w:ascii="Times New Roman" w:hAnsi="Times New Roman"/>
                <w:color w:val="000000"/>
                <w:sz w:val="14"/>
                <w:szCs w:val="14"/>
              </w:rPr>
            </w:pPr>
          </w:p>
          <w:p w14:paraId="661B39FA" w14:textId="1DCA46A3" w:rsidR="004A1282" w:rsidRPr="004B3B23" w:rsidRDefault="00B35AB9" w:rsidP="007042FF">
            <w:pPr>
              <w:jc w:val="center"/>
              <w:rPr>
                <w:rFonts w:ascii="Times New Roman" w:hAnsi="Times New Roman"/>
                <w:color w:val="000000"/>
                <w:sz w:val="14"/>
                <w:szCs w:val="14"/>
              </w:rPr>
            </w:pPr>
            <w:r w:rsidRPr="004B3B23">
              <w:rPr>
                <w:rFonts w:ascii="Times New Roman" w:hAnsi="Times New Roman"/>
                <w:color w:val="000000"/>
                <w:sz w:val="14"/>
                <w:szCs w:val="14"/>
              </w:rPr>
              <w:t>4</w:t>
            </w:r>
            <w:r w:rsidR="004A1282" w:rsidRPr="004B3B23">
              <w:rPr>
                <w:rFonts w:ascii="Times New Roman" w:hAnsi="Times New Roman"/>
                <w:color w:val="000000"/>
                <w:sz w:val="14"/>
                <w:szCs w:val="14"/>
              </w:rPr>
              <w:t xml:space="preserve"> </w:t>
            </w:r>
            <w:r w:rsidR="00304BDC" w:rsidRPr="004B3B23">
              <w:rPr>
                <w:rFonts w:ascii="Times New Roman" w:hAnsi="Times New Roman"/>
                <w:color w:val="000000"/>
                <w:sz w:val="14"/>
                <w:szCs w:val="14"/>
              </w:rPr>
              <w:t>942</w:t>
            </w:r>
            <w:r w:rsidRPr="004B3B23">
              <w:rPr>
                <w:rFonts w:ascii="Times New Roman" w:hAnsi="Times New Roman"/>
                <w:color w:val="000000"/>
                <w:sz w:val="14"/>
                <w:szCs w:val="14"/>
              </w:rPr>
              <w:t xml:space="preserve"> </w:t>
            </w:r>
            <w:r w:rsidR="00304BDC" w:rsidRPr="004B3B23">
              <w:rPr>
                <w:rFonts w:ascii="Times New Roman" w:hAnsi="Times New Roman"/>
                <w:color w:val="000000"/>
                <w:sz w:val="14"/>
                <w:szCs w:val="14"/>
              </w:rPr>
              <w:t>5</w:t>
            </w:r>
            <w:r w:rsidR="007A4470" w:rsidRPr="004B3B23">
              <w:rPr>
                <w:rFonts w:ascii="Times New Roman" w:hAnsi="Times New Roman"/>
                <w:color w:val="000000"/>
                <w:sz w:val="14"/>
                <w:szCs w:val="14"/>
              </w:rPr>
              <w:t>0</w:t>
            </w:r>
            <w:r w:rsidRPr="004B3B23">
              <w:rPr>
                <w:rFonts w:ascii="Times New Roman" w:hAnsi="Times New Roman"/>
                <w:color w:val="000000"/>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3D8C24D4" w14:textId="77777777" w:rsidR="00C5674F" w:rsidRPr="004B3B23" w:rsidRDefault="00C5674F" w:rsidP="007042FF">
            <w:pPr>
              <w:jc w:val="center"/>
              <w:rPr>
                <w:rFonts w:ascii="Times New Roman" w:hAnsi="Times New Roman"/>
                <w:b/>
                <w:bCs/>
                <w:color w:val="000000"/>
                <w:sz w:val="14"/>
                <w:szCs w:val="14"/>
              </w:rPr>
            </w:pPr>
          </w:p>
          <w:p w14:paraId="446DC044" w14:textId="024C2A73" w:rsidR="004A1282" w:rsidRPr="004B3B23" w:rsidRDefault="00FA2C8F" w:rsidP="007042FF">
            <w:pPr>
              <w:jc w:val="center"/>
              <w:rPr>
                <w:rFonts w:ascii="Times New Roman" w:hAnsi="Times New Roman"/>
                <w:b/>
                <w:bCs/>
                <w:color w:val="000000"/>
                <w:sz w:val="14"/>
                <w:szCs w:val="14"/>
              </w:rPr>
            </w:pPr>
            <w:r w:rsidRPr="004B3B23">
              <w:rPr>
                <w:rFonts w:ascii="Times New Roman" w:hAnsi="Times New Roman"/>
                <w:b/>
                <w:bCs/>
                <w:color w:val="000000"/>
                <w:sz w:val="14"/>
                <w:szCs w:val="14"/>
              </w:rPr>
              <w:t>2</w:t>
            </w:r>
            <w:r w:rsidR="00304BDC" w:rsidRPr="004B3B23">
              <w:rPr>
                <w:rFonts w:ascii="Times New Roman" w:hAnsi="Times New Roman"/>
                <w:b/>
                <w:bCs/>
                <w:color w:val="000000"/>
                <w:sz w:val="14"/>
                <w:szCs w:val="14"/>
              </w:rPr>
              <w:t>6</w:t>
            </w:r>
            <w:r w:rsidR="004A1282" w:rsidRPr="004B3B23">
              <w:rPr>
                <w:rFonts w:ascii="Times New Roman" w:hAnsi="Times New Roman"/>
                <w:b/>
                <w:bCs/>
                <w:color w:val="000000"/>
                <w:sz w:val="14"/>
                <w:szCs w:val="14"/>
              </w:rPr>
              <w:t xml:space="preserve"> </w:t>
            </w:r>
            <w:r w:rsidR="00304BDC" w:rsidRPr="004B3B23">
              <w:rPr>
                <w:rFonts w:ascii="Times New Roman" w:hAnsi="Times New Roman"/>
                <w:b/>
                <w:bCs/>
                <w:color w:val="000000"/>
                <w:sz w:val="14"/>
                <w:szCs w:val="14"/>
              </w:rPr>
              <w:t>451</w:t>
            </w:r>
            <w:r w:rsidR="00E36B9E" w:rsidRPr="004B3B23">
              <w:rPr>
                <w:rFonts w:ascii="Times New Roman" w:hAnsi="Times New Roman"/>
                <w:b/>
                <w:bCs/>
                <w:color w:val="000000"/>
                <w:sz w:val="14"/>
                <w:szCs w:val="14"/>
              </w:rPr>
              <w:t xml:space="preserve"> </w:t>
            </w:r>
            <w:r w:rsidR="004A1282" w:rsidRPr="004B3B23">
              <w:rPr>
                <w:rFonts w:ascii="Times New Roman" w:hAnsi="Times New Roman"/>
                <w:b/>
                <w:bCs/>
                <w:color w:val="000000"/>
                <w:sz w:val="14"/>
                <w:szCs w:val="14"/>
              </w:rPr>
              <w:t>000</w:t>
            </w:r>
          </w:p>
        </w:tc>
        <w:tc>
          <w:tcPr>
            <w:tcW w:w="993" w:type="dxa"/>
            <w:tcBorders>
              <w:top w:val="single" w:sz="4" w:space="0" w:color="auto"/>
              <w:left w:val="single" w:sz="4" w:space="0" w:color="auto"/>
              <w:bottom w:val="single" w:sz="4" w:space="0" w:color="auto"/>
              <w:right w:val="single" w:sz="4" w:space="0" w:color="auto"/>
            </w:tcBorders>
            <w:vAlign w:val="center"/>
          </w:tcPr>
          <w:p w14:paraId="60A2B440" w14:textId="303C4181" w:rsidR="004A1282" w:rsidRPr="004B3B23" w:rsidRDefault="009E060E" w:rsidP="00DC7146">
            <w:pPr>
              <w:jc w:val="center"/>
              <w:rPr>
                <w:rFonts w:ascii="Times New Roman" w:hAnsi="Times New Roman"/>
                <w:color w:val="000000"/>
                <w:sz w:val="14"/>
                <w:szCs w:val="14"/>
              </w:rPr>
            </w:pPr>
            <w:r w:rsidRPr="004B3B23">
              <w:rPr>
                <w:rFonts w:ascii="Times New Roman" w:hAnsi="Times New Roman"/>
                <w:color w:val="000000"/>
                <w:sz w:val="14"/>
                <w:szCs w:val="14"/>
              </w:rPr>
              <w:t>2</w:t>
            </w:r>
            <w:r w:rsidR="00E36B9E" w:rsidRPr="004B3B23">
              <w:rPr>
                <w:rFonts w:ascii="Times New Roman" w:hAnsi="Times New Roman"/>
                <w:color w:val="000000"/>
                <w:sz w:val="14"/>
                <w:szCs w:val="14"/>
              </w:rPr>
              <w:t>9</w:t>
            </w:r>
            <w:r w:rsidR="004A1282" w:rsidRPr="004B3B23">
              <w:rPr>
                <w:rFonts w:ascii="Times New Roman" w:hAnsi="Times New Roman"/>
                <w:color w:val="000000"/>
                <w:sz w:val="14"/>
                <w:szCs w:val="14"/>
              </w:rPr>
              <w:t xml:space="preserve"> </w:t>
            </w:r>
            <w:r w:rsidR="00304BDC" w:rsidRPr="004B3B23">
              <w:rPr>
                <w:rFonts w:ascii="Times New Roman" w:hAnsi="Times New Roman"/>
                <w:color w:val="000000"/>
                <w:sz w:val="14"/>
                <w:szCs w:val="14"/>
              </w:rPr>
              <w:t>014</w:t>
            </w:r>
            <w:r w:rsidR="007A4470" w:rsidRPr="004B3B23">
              <w:rPr>
                <w:rFonts w:ascii="Times New Roman" w:hAnsi="Times New Roman"/>
                <w:color w:val="000000"/>
                <w:sz w:val="14"/>
                <w:szCs w:val="14"/>
              </w:rPr>
              <w:t xml:space="preserve"> </w:t>
            </w:r>
            <w:r w:rsidR="00304BDC" w:rsidRPr="004B3B23">
              <w:rPr>
                <w:rFonts w:ascii="Times New Roman" w:hAnsi="Times New Roman"/>
                <w:color w:val="000000"/>
                <w:sz w:val="14"/>
                <w:szCs w:val="14"/>
              </w:rPr>
              <w:t>5</w:t>
            </w:r>
            <w:r w:rsidR="007A4470" w:rsidRPr="004B3B23">
              <w:rPr>
                <w:rFonts w:ascii="Times New Roman" w:hAnsi="Times New Roman"/>
                <w:color w:val="000000"/>
                <w:sz w:val="14"/>
                <w:szCs w:val="14"/>
              </w:rPr>
              <w:t>00</w:t>
            </w:r>
          </w:p>
        </w:tc>
        <w:tc>
          <w:tcPr>
            <w:tcW w:w="992" w:type="dxa"/>
            <w:tcBorders>
              <w:top w:val="single" w:sz="4" w:space="0" w:color="auto"/>
              <w:left w:val="single" w:sz="4" w:space="0" w:color="auto"/>
              <w:bottom w:val="single" w:sz="4" w:space="0" w:color="auto"/>
              <w:right w:val="single" w:sz="4" w:space="0" w:color="auto"/>
            </w:tcBorders>
            <w:vAlign w:val="center"/>
          </w:tcPr>
          <w:p w14:paraId="1430078B" w14:textId="1D006579" w:rsidR="004A1282" w:rsidRPr="004B3B23" w:rsidRDefault="00304BDC" w:rsidP="00DC7146">
            <w:pPr>
              <w:jc w:val="center"/>
              <w:rPr>
                <w:rFonts w:ascii="Times New Roman" w:hAnsi="Times New Roman"/>
                <w:color w:val="000000"/>
                <w:sz w:val="14"/>
                <w:szCs w:val="14"/>
              </w:rPr>
            </w:pPr>
            <w:r w:rsidRPr="004B3B23">
              <w:rPr>
                <w:rFonts w:ascii="Times New Roman" w:hAnsi="Times New Roman"/>
                <w:color w:val="000000"/>
                <w:sz w:val="14"/>
                <w:szCs w:val="14"/>
              </w:rPr>
              <w:t>6</w:t>
            </w:r>
            <w:r w:rsidR="004A1282" w:rsidRPr="004B3B23">
              <w:rPr>
                <w:rFonts w:ascii="Times New Roman" w:hAnsi="Times New Roman"/>
                <w:color w:val="000000"/>
                <w:sz w:val="14"/>
                <w:szCs w:val="14"/>
              </w:rPr>
              <w:t xml:space="preserve"> </w:t>
            </w:r>
            <w:r w:rsidRPr="004B3B23">
              <w:rPr>
                <w:rFonts w:ascii="Times New Roman" w:hAnsi="Times New Roman"/>
                <w:color w:val="000000"/>
                <w:sz w:val="14"/>
                <w:szCs w:val="14"/>
              </w:rPr>
              <w:t>78</w:t>
            </w:r>
            <w:r w:rsidR="007A4470" w:rsidRPr="004B3B23">
              <w:rPr>
                <w:rFonts w:ascii="Times New Roman" w:hAnsi="Times New Roman"/>
                <w:color w:val="000000"/>
                <w:sz w:val="14"/>
                <w:szCs w:val="14"/>
              </w:rPr>
              <w:t>5</w:t>
            </w:r>
            <w:r w:rsidR="00E36B9E" w:rsidRPr="004B3B23">
              <w:rPr>
                <w:rFonts w:ascii="Times New Roman" w:hAnsi="Times New Roman"/>
                <w:color w:val="000000"/>
                <w:sz w:val="14"/>
                <w:szCs w:val="14"/>
              </w:rPr>
              <w:t xml:space="preserve"> </w:t>
            </w:r>
            <w:r w:rsidRPr="004B3B23">
              <w:rPr>
                <w:rFonts w:ascii="Times New Roman" w:hAnsi="Times New Roman"/>
                <w:color w:val="000000"/>
                <w:sz w:val="14"/>
                <w:szCs w:val="14"/>
              </w:rPr>
              <w:t>6</w:t>
            </w:r>
            <w:r w:rsidR="007A4470" w:rsidRPr="004B3B23">
              <w:rPr>
                <w:rFonts w:ascii="Times New Roman" w:hAnsi="Times New Roman"/>
                <w:color w:val="000000"/>
                <w:sz w:val="14"/>
                <w:szCs w:val="14"/>
              </w:rPr>
              <w:t>00</w:t>
            </w:r>
          </w:p>
        </w:tc>
        <w:tc>
          <w:tcPr>
            <w:tcW w:w="992" w:type="dxa"/>
            <w:tcBorders>
              <w:top w:val="single" w:sz="4" w:space="0" w:color="auto"/>
              <w:left w:val="single" w:sz="4" w:space="0" w:color="auto"/>
              <w:bottom w:val="single" w:sz="4" w:space="0" w:color="auto"/>
              <w:right w:val="single" w:sz="4" w:space="0" w:color="auto"/>
            </w:tcBorders>
            <w:vAlign w:val="center"/>
          </w:tcPr>
          <w:p w14:paraId="119E2602" w14:textId="76308693" w:rsidR="00C5674F" w:rsidRPr="004B3B23" w:rsidRDefault="004A1282" w:rsidP="00DC7146">
            <w:pPr>
              <w:jc w:val="center"/>
              <w:rPr>
                <w:rFonts w:ascii="Times New Roman" w:hAnsi="Times New Roman"/>
                <w:b/>
                <w:bCs/>
                <w:color w:val="000000"/>
                <w:sz w:val="14"/>
                <w:szCs w:val="14"/>
              </w:rPr>
            </w:pPr>
            <w:r w:rsidRPr="004B3B23">
              <w:rPr>
                <w:rFonts w:ascii="Times New Roman" w:hAnsi="Times New Roman"/>
                <w:b/>
                <w:bCs/>
                <w:color w:val="000000"/>
                <w:sz w:val="14"/>
                <w:szCs w:val="14"/>
              </w:rPr>
              <w:t>3</w:t>
            </w:r>
            <w:r w:rsidR="00E36B9E" w:rsidRPr="004B3B23">
              <w:rPr>
                <w:rFonts w:ascii="Times New Roman" w:hAnsi="Times New Roman"/>
                <w:b/>
                <w:bCs/>
                <w:color w:val="000000"/>
                <w:sz w:val="14"/>
                <w:szCs w:val="14"/>
              </w:rPr>
              <w:t>5</w:t>
            </w:r>
            <w:r w:rsidRPr="004B3B23">
              <w:rPr>
                <w:rFonts w:ascii="Times New Roman" w:hAnsi="Times New Roman"/>
                <w:b/>
                <w:bCs/>
                <w:color w:val="000000"/>
                <w:sz w:val="14"/>
                <w:szCs w:val="14"/>
              </w:rPr>
              <w:t xml:space="preserve"> </w:t>
            </w:r>
            <w:r w:rsidR="00E36B9E" w:rsidRPr="004B3B23">
              <w:rPr>
                <w:rFonts w:ascii="Times New Roman" w:hAnsi="Times New Roman"/>
                <w:b/>
                <w:bCs/>
                <w:color w:val="000000"/>
                <w:sz w:val="14"/>
                <w:szCs w:val="14"/>
              </w:rPr>
              <w:t xml:space="preserve">800 </w:t>
            </w:r>
            <w:r w:rsidRPr="004B3B23">
              <w:rPr>
                <w:rFonts w:ascii="Times New Roman" w:hAnsi="Times New Roman"/>
                <w:b/>
                <w:bCs/>
                <w:color w:val="000000"/>
                <w:sz w:val="14"/>
                <w:szCs w:val="14"/>
              </w:rPr>
              <w:t>000</w:t>
            </w:r>
          </w:p>
        </w:tc>
      </w:tr>
      <w:tr w:rsidR="00817310" w:rsidRPr="004B3B23" w14:paraId="1B481C57" w14:textId="77777777" w:rsidTr="005A5BFD">
        <w:trPr>
          <w:trHeight w:val="884"/>
        </w:trPr>
        <w:tc>
          <w:tcPr>
            <w:tcW w:w="85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D97579B" w14:textId="77777777" w:rsidR="00817310" w:rsidRPr="004B3B23" w:rsidRDefault="00817310" w:rsidP="00817310">
            <w:pPr>
              <w:jc w:val="center"/>
              <w:rPr>
                <w:rFonts w:ascii="Times New Roman" w:hAnsi="Times New Roman"/>
                <w:b/>
                <w:bCs/>
                <w:color w:val="000000"/>
                <w:sz w:val="16"/>
                <w:szCs w:val="16"/>
              </w:rPr>
            </w:pPr>
            <w:r w:rsidRPr="004B3B23">
              <w:rPr>
                <w:rFonts w:ascii="Times New Roman" w:hAnsi="Times New Roman"/>
                <w:b/>
                <w:bCs/>
                <w:sz w:val="16"/>
                <w:szCs w:val="16"/>
              </w:rPr>
              <w:t>Area of Support 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8B60B" w14:textId="6126BFD2" w:rsidR="00817310" w:rsidRPr="004B3B23" w:rsidRDefault="00C11C4A" w:rsidP="00817310">
            <w:pPr>
              <w:jc w:val="center"/>
              <w:rPr>
                <w:rFonts w:ascii="Times New Roman" w:hAnsi="Times New Roman"/>
                <w:color w:val="000000"/>
                <w:sz w:val="14"/>
                <w:szCs w:val="14"/>
              </w:rPr>
            </w:pPr>
            <w:r w:rsidRPr="004B3B23">
              <w:rPr>
                <w:rFonts w:ascii="Times New Roman" w:hAnsi="Times New Roman"/>
                <w:color w:val="000000"/>
                <w:sz w:val="14"/>
                <w:szCs w:val="14"/>
              </w:rPr>
              <w:t>2</w:t>
            </w:r>
            <w:r w:rsidR="00817310" w:rsidRPr="004B3B23">
              <w:rPr>
                <w:rFonts w:ascii="Times New Roman" w:hAnsi="Times New Roman"/>
                <w:color w:val="000000"/>
                <w:sz w:val="14"/>
                <w:szCs w:val="14"/>
              </w:rPr>
              <w:t xml:space="preserve"> </w:t>
            </w:r>
            <w:r w:rsidRPr="004B3B23">
              <w:rPr>
                <w:rFonts w:ascii="Times New Roman" w:hAnsi="Times New Roman"/>
                <w:color w:val="000000"/>
                <w:sz w:val="14"/>
                <w:szCs w:val="14"/>
              </w:rPr>
              <w:t>5</w:t>
            </w:r>
            <w:r w:rsidR="00E36B9E" w:rsidRPr="004B3B23">
              <w:rPr>
                <w:rFonts w:ascii="Times New Roman" w:hAnsi="Times New Roman"/>
                <w:color w:val="000000"/>
                <w:sz w:val="14"/>
                <w:szCs w:val="14"/>
              </w:rPr>
              <w:t>00</w:t>
            </w:r>
            <w:r w:rsidR="00817310" w:rsidRPr="004B3B23">
              <w:rPr>
                <w:rFonts w:ascii="Times New Roman" w:hAnsi="Times New Roman"/>
                <w:color w:val="000000"/>
                <w:sz w:val="14"/>
                <w:szCs w:val="14"/>
              </w:rPr>
              <w:t xml:space="preserve"> </w:t>
            </w:r>
            <w:r w:rsidR="00E36B9E" w:rsidRPr="004B3B23">
              <w:rPr>
                <w:rFonts w:ascii="Times New Roman" w:hAnsi="Times New Roman"/>
                <w:color w:val="000000"/>
                <w:sz w:val="14"/>
                <w:szCs w:val="14"/>
              </w:rPr>
              <w:t>500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C8A94" w14:textId="74E88093" w:rsidR="00817310" w:rsidRPr="004B3B23" w:rsidRDefault="00C11C4A" w:rsidP="00817310">
            <w:pPr>
              <w:jc w:val="center"/>
              <w:rPr>
                <w:rFonts w:ascii="Times New Roman" w:hAnsi="Times New Roman"/>
                <w:color w:val="000000"/>
                <w:sz w:val="14"/>
                <w:szCs w:val="14"/>
              </w:rPr>
            </w:pPr>
            <w:r w:rsidRPr="004B3B23">
              <w:rPr>
                <w:rFonts w:ascii="Times New Roman" w:hAnsi="Times New Roman"/>
                <w:color w:val="000000"/>
                <w:sz w:val="14"/>
                <w:szCs w:val="14"/>
              </w:rPr>
              <w:t>3</w:t>
            </w:r>
            <w:r w:rsidR="00E36B9E" w:rsidRPr="004B3B23">
              <w:rPr>
                <w:rFonts w:ascii="Times New Roman" w:hAnsi="Times New Roman"/>
                <w:color w:val="000000"/>
                <w:sz w:val="14"/>
                <w:szCs w:val="14"/>
              </w:rPr>
              <w:t>29 5</w:t>
            </w:r>
            <w:r w:rsidR="00817310" w:rsidRPr="004B3B23">
              <w:rPr>
                <w:rFonts w:ascii="Times New Roman" w:hAnsi="Times New Roman"/>
                <w:color w:val="000000"/>
                <w:sz w:val="14"/>
                <w:szCs w:val="14"/>
              </w:rPr>
              <w:t>00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D2DA7" w14:textId="019C2D98" w:rsidR="00817310" w:rsidRPr="004B3B23" w:rsidRDefault="00C11C4A" w:rsidP="00817310">
            <w:pPr>
              <w:jc w:val="center"/>
              <w:rPr>
                <w:rFonts w:ascii="Times New Roman" w:hAnsi="Times New Roman"/>
                <w:b/>
                <w:bCs/>
                <w:color w:val="000000"/>
                <w:sz w:val="14"/>
                <w:szCs w:val="14"/>
              </w:rPr>
            </w:pPr>
            <w:r w:rsidRPr="004B3B23">
              <w:rPr>
                <w:rFonts w:ascii="Times New Roman" w:hAnsi="Times New Roman"/>
                <w:b/>
                <w:bCs/>
                <w:color w:val="000000"/>
                <w:sz w:val="14"/>
                <w:szCs w:val="14"/>
              </w:rPr>
              <w:t>2</w:t>
            </w:r>
            <w:r w:rsidR="00E36B9E" w:rsidRPr="004B3B23">
              <w:rPr>
                <w:rFonts w:ascii="Times New Roman" w:hAnsi="Times New Roman"/>
                <w:b/>
                <w:bCs/>
                <w:color w:val="000000"/>
                <w:sz w:val="14"/>
                <w:szCs w:val="14"/>
              </w:rPr>
              <w:t xml:space="preserve"> </w:t>
            </w:r>
            <w:r w:rsidRPr="004B3B23">
              <w:rPr>
                <w:rFonts w:ascii="Times New Roman" w:hAnsi="Times New Roman"/>
                <w:b/>
                <w:bCs/>
                <w:color w:val="000000"/>
                <w:sz w:val="14"/>
                <w:szCs w:val="14"/>
              </w:rPr>
              <w:t>8</w:t>
            </w:r>
            <w:r w:rsidR="00E36B9E" w:rsidRPr="004B3B23">
              <w:rPr>
                <w:rFonts w:ascii="Times New Roman" w:hAnsi="Times New Roman"/>
                <w:b/>
                <w:bCs/>
                <w:color w:val="000000"/>
                <w:sz w:val="14"/>
                <w:szCs w:val="14"/>
              </w:rPr>
              <w:t xml:space="preserve">30 </w:t>
            </w:r>
            <w:r w:rsidR="00817310" w:rsidRPr="004B3B23">
              <w:rPr>
                <w:rFonts w:ascii="Times New Roman" w:hAnsi="Times New Roman"/>
                <w:b/>
                <w:bCs/>
                <w:color w:val="000000"/>
                <w:sz w:val="14"/>
                <w:szCs w:val="14"/>
              </w:rPr>
              <w:t>000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CED29FF" w14:textId="1B06B920" w:rsidR="00817310" w:rsidRPr="004B3B23" w:rsidRDefault="00C11C4A" w:rsidP="00817310">
            <w:pPr>
              <w:jc w:val="center"/>
              <w:rPr>
                <w:rFonts w:ascii="Times New Roman" w:hAnsi="Times New Roman"/>
                <w:color w:val="000000"/>
                <w:sz w:val="14"/>
                <w:szCs w:val="14"/>
              </w:rPr>
            </w:pPr>
            <w:r w:rsidRPr="004B3B23">
              <w:rPr>
                <w:rFonts w:ascii="Times New Roman" w:hAnsi="Times New Roman"/>
                <w:color w:val="000000"/>
                <w:sz w:val="14"/>
                <w:szCs w:val="14"/>
              </w:rPr>
              <w:t>9</w:t>
            </w:r>
            <w:r w:rsidR="00E36B9E" w:rsidRPr="004B3B23">
              <w:rPr>
                <w:rFonts w:ascii="Times New Roman" w:hAnsi="Times New Roman"/>
                <w:color w:val="000000"/>
                <w:sz w:val="14"/>
                <w:szCs w:val="14"/>
              </w:rPr>
              <w:t>21 250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70FCAB" w14:textId="6CC6D842" w:rsidR="00817310" w:rsidRPr="004B3B23" w:rsidRDefault="00C11C4A" w:rsidP="00817310">
            <w:pPr>
              <w:jc w:val="center"/>
              <w:rPr>
                <w:rFonts w:ascii="Times New Roman" w:hAnsi="Times New Roman"/>
                <w:color w:val="000000"/>
                <w:sz w:val="14"/>
                <w:szCs w:val="14"/>
              </w:rPr>
            </w:pPr>
            <w:r w:rsidRPr="004B3B23">
              <w:rPr>
                <w:rFonts w:ascii="Times New Roman" w:hAnsi="Times New Roman"/>
                <w:color w:val="000000"/>
                <w:sz w:val="14"/>
                <w:szCs w:val="14"/>
              </w:rPr>
              <w:t>191</w:t>
            </w:r>
            <w:r w:rsidR="00E36B9E" w:rsidRPr="004B3B23">
              <w:rPr>
                <w:rFonts w:ascii="Times New Roman" w:hAnsi="Times New Roman"/>
                <w:color w:val="000000"/>
                <w:sz w:val="14"/>
                <w:szCs w:val="14"/>
              </w:rPr>
              <w:t xml:space="preserve"> 750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169A0E94" w14:textId="69F1620C" w:rsidR="00817310" w:rsidRPr="004B3B23" w:rsidRDefault="00C11C4A" w:rsidP="00817310">
            <w:pPr>
              <w:jc w:val="center"/>
              <w:rPr>
                <w:rFonts w:ascii="Times New Roman" w:hAnsi="Times New Roman"/>
                <w:b/>
                <w:bCs/>
                <w:color w:val="000000"/>
                <w:sz w:val="14"/>
                <w:szCs w:val="14"/>
              </w:rPr>
            </w:pPr>
            <w:r w:rsidRPr="004B3B23">
              <w:rPr>
                <w:rFonts w:ascii="Times New Roman" w:hAnsi="Times New Roman"/>
                <w:b/>
                <w:bCs/>
                <w:color w:val="000000"/>
                <w:sz w:val="14"/>
                <w:szCs w:val="14"/>
              </w:rPr>
              <w:t>1</w:t>
            </w:r>
            <w:r w:rsidR="00E36B9E" w:rsidRPr="004B3B23">
              <w:rPr>
                <w:rFonts w:ascii="Times New Roman" w:hAnsi="Times New Roman"/>
                <w:b/>
                <w:bCs/>
                <w:color w:val="000000"/>
                <w:sz w:val="14"/>
                <w:szCs w:val="14"/>
              </w:rPr>
              <w:t xml:space="preserve"> </w:t>
            </w:r>
            <w:r w:rsidRPr="004B3B23">
              <w:rPr>
                <w:rFonts w:ascii="Times New Roman" w:hAnsi="Times New Roman"/>
                <w:b/>
                <w:bCs/>
                <w:color w:val="000000"/>
                <w:sz w:val="14"/>
                <w:szCs w:val="14"/>
              </w:rPr>
              <w:t>113</w:t>
            </w:r>
            <w:r w:rsidR="00E36B9E" w:rsidRPr="004B3B23">
              <w:rPr>
                <w:rFonts w:ascii="Times New Roman" w:hAnsi="Times New Roman"/>
                <w:b/>
                <w:bCs/>
                <w:color w:val="000000"/>
                <w:sz w:val="14"/>
                <w:szCs w:val="14"/>
              </w:rPr>
              <w:t xml:space="preserve"> </w:t>
            </w:r>
            <w:r w:rsidR="00817310" w:rsidRPr="004B3B23">
              <w:rPr>
                <w:rFonts w:ascii="Times New Roman" w:hAnsi="Times New Roman"/>
                <w:b/>
                <w:bCs/>
                <w:color w:val="000000"/>
                <w:sz w:val="14"/>
                <w:szCs w:val="14"/>
              </w:rPr>
              <w:t>000</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2F2E1151" w14:textId="735353B5" w:rsidR="00817310" w:rsidRPr="004B3B23" w:rsidRDefault="00817310" w:rsidP="00817310">
            <w:pPr>
              <w:jc w:val="center"/>
              <w:rPr>
                <w:rFonts w:ascii="Times New Roman" w:hAnsi="Times New Roman"/>
                <w:color w:val="000000"/>
                <w:sz w:val="14"/>
                <w:szCs w:val="14"/>
              </w:rPr>
            </w:pPr>
            <w:r w:rsidRPr="004B3B23">
              <w:rPr>
                <w:rFonts w:ascii="Times New Roman" w:hAnsi="Times New Roman"/>
                <w:color w:val="000000"/>
                <w:sz w:val="14"/>
                <w:szCs w:val="14"/>
              </w:rPr>
              <w:t xml:space="preserve"> </w:t>
            </w:r>
            <w:r w:rsidR="00C11C4A" w:rsidRPr="004B3B23">
              <w:rPr>
                <w:rFonts w:ascii="Times New Roman" w:hAnsi="Times New Roman"/>
                <w:color w:val="000000"/>
                <w:sz w:val="14"/>
                <w:szCs w:val="14"/>
              </w:rPr>
              <w:t>970</w:t>
            </w:r>
            <w:r w:rsidR="00E36B9E" w:rsidRPr="004B3B23">
              <w:rPr>
                <w:rFonts w:ascii="Times New Roman" w:hAnsi="Times New Roman"/>
                <w:color w:val="000000"/>
                <w:sz w:val="14"/>
                <w:szCs w:val="14"/>
              </w:rPr>
              <w:t xml:space="preserve"> 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5B2A31" w14:textId="6EEB05D2" w:rsidR="00817310" w:rsidRPr="004B3B23" w:rsidRDefault="00E36B9E" w:rsidP="00817310">
            <w:pPr>
              <w:jc w:val="center"/>
              <w:rPr>
                <w:rFonts w:ascii="Times New Roman" w:hAnsi="Times New Roman"/>
                <w:color w:val="000000"/>
                <w:sz w:val="14"/>
                <w:szCs w:val="14"/>
              </w:rPr>
            </w:pPr>
            <w:r w:rsidRPr="004B3B23">
              <w:rPr>
                <w:rFonts w:ascii="Times New Roman" w:hAnsi="Times New Roman"/>
                <w:color w:val="000000"/>
                <w:sz w:val="14"/>
                <w:szCs w:val="14"/>
              </w:rPr>
              <w:t>2</w:t>
            </w:r>
            <w:r w:rsidR="00C11C4A" w:rsidRPr="004B3B23">
              <w:rPr>
                <w:rFonts w:ascii="Times New Roman" w:hAnsi="Times New Roman"/>
                <w:color w:val="000000"/>
                <w:sz w:val="14"/>
                <w:szCs w:val="14"/>
              </w:rPr>
              <w:t>53</w:t>
            </w:r>
            <w:r w:rsidRPr="004B3B23">
              <w:rPr>
                <w:rFonts w:ascii="Times New Roman" w:hAnsi="Times New Roman"/>
                <w:color w:val="000000"/>
                <w:sz w:val="14"/>
                <w:szCs w:val="14"/>
              </w:rPr>
              <w:t xml:space="preserve"> 75</w:t>
            </w:r>
            <w:r w:rsidR="00817310" w:rsidRPr="004B3B23">
              <w:rPr>
                <w:rFonts w:ascii="Times New Roman" w:hAnsi="Times New Roman"/>
                <w:color w:val="000000"/>
                <w:sz w:val="14"/>
                <w:szCs w:val="1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6E6481" w14:textId="65EFC341" w:rsidR="00817310" w:rsidRPr="004B3B23" w:rsidRDefault="00817310" w:rsidP="00817310">
            <w:pPr>
              <w:jc w:val="center"/>
              <w:rPr>
                <w:rFonts w:ascii="Times New Roman" w:hAnsi="Times New Roman"/>
                <w:b/>
                <w:bCs/>
                <w:color w:val="000000"/>
                <w:sz w:val="14"/>
                <w:szCs w:val="14"/>
              </w:rPr>
            </w:pPr>
            <w:r w:rsidRPr="004B3B23">
              <w:rPr>
                <w:rFonts w:ascii="Times New Roman" w:hAnsi="Times New Roman"/>
                <w:b/>
                <w:bCs/>
                <w:color w:val="000000"/>
                <w:sz w:val="14"/>
                <w:szCs w:val="14"/>
              </w:rPr>
              <w:t xml:space="preserve">1 </w:t>
            </w:r>
            <w:r w:rsidR="00C11C4A" w:rsidRPr="004B3B23">
              <w:rPr>
                <w:rFonts w:ascii="Times New Roman" w:hAnsi="Times New Roman"/>
                <w:b/>
                <w:bCs/>
                <w:color w:val="000000"/>
                <w:sz w:val="14"/>
                <w:szCs w:val="14"/>
              </w:rPr>
              <w:t xml:space="preserve">224 </w:t>
            </w:r>
            <w:r w:rsidRPr="004B3B23">
              <w:rPr>
                <w:rFonts w:ascii="Times New Roman" w:hAnsi="Times New Roman"/>
                <w:b/>
                <w:bCs/>
                <w:color w:val="000000"/>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12865F" w14:textId="212852F3" w:rsidR="00817310" w:rsidRPr="004B3B23" w:rsidRDefault="00C11C4A" w:rsidP="00817310">
            <w:pPr>
              <w:jc w:val="center"/>
              <w:rPr>
                <w:rFonts w:ascii="Times New Roman" w:hAnsi="Times New Roman"/>
                <w:color w:val="000000"/>
                <w:sz w:val="14"/>
                <w:szCs w:val="14"/>
              </w:rPr>
            </w:pPr>
            <w:r w:rsidRPr="004B3B23">
              <w:rPr>
                <w:rFonts w:ascii="Times New Roman" w:hAnsi="Times New Roman"/>
                <w:color w:val="000000"/>
                <w:sz w:val="14"/>
                <w:szCs w:val="14"/>
              </w:rPr>
              <w:t>2</w:t>
            </w:r>
            <w:r w:rsidR="00817310" w:rsidRPr="004B3B23">
              <w:rPr>
                <w:rFonts w:ascii="Times New Roman" w:hAnsi="Times New Roman"/>
                <w:color w:val="000000"/>
                <w:sz w:val="14"/>
                <w:szCs w:val="14"/>
              </w:rPr>
              <w:t xml:space="preserve"> </w:t>
            </w:r>
            <w:r w:rsidRPr="004B3B23">
              <w:rPr>
                <w:rFonts w:ascii="Times New Roman" w:hAnsi="Times New Roman"/>
                <w:color w:val="000000"/>
                <w:sz w:val="14"/>
                <w:szCs w:val="14"/>
              </w:rPr>
              <w:t>8</w:t>
            </w:r>
            <w:r w:rsidR="00E36B9E" w:rsidRPr="004B3B23">
              <w:rPr>
                <w:rFonts w:ascii="Times New Roman" w:hAnsi="Times New Roman"/>
                <w:color w:val="000000"/>
                <w:sz w:val="14"/>
                <w:szCs w:val="14"/>
              </w:rPr>
              <w:t xml:space="preserve">20 </w:t>
            </w:r>
            <w:r w:rsidR="0046027F" w:rsidRPr="004B3B23">
              <w:rPr>
                <w:rFonts w:ascii="Times New Roman" w:hAnsi="Times New Roman"/>
                <w:color w:val="000000"/>
                <w:sz w:val="14"/>
                <w:szCs w:val="14"/>
              </w:rPr>
              <w:t>0</w:t>
            </w:r>
            <w:r w:rsidR="00817310" w:rsidRPr="004B3B23">
              <w:rPr>
                <w:rFonts w:ascii="Times New Roman" w:hAnsi="Times New Roman"/>
                <w:color w:val="000000"/>
                <w:sz w:val="14"/>
                <w:szCs w:val="14"/>
              </w:rPr>
              <w:t>00</w:t>
            </w:r>
          </w:p>
        </w:tc>
        <w:tc>
          <w:tcPr>
            <w:tcW w:w="992" w:type="dxa"/>
            <w:tcBorders>
              <w:top w:val="single" w:sz="4" w:space="0" w:color="auto"/>
              <w:left w:val="single" w:sz="4" w:space="0" w:color="auto"/>
              <w:bottom w:val="single" w:sz="4" w:space="0" w:color="auto"/>
              <w:right w:val="single" w:sz="4" w:space="0" w:color="auto"/>
            </w:tcBorders>
            <w:vAlign w:val="center"/>
          </w:tcPr>
          <w:p w14:paraId="7CB9DEB9" w14:textId="319E58CB" w:rsidR="00817310" w:rsidRPr="004B3B23" w:rsidRDefault="00E36B9E" w:rsidP="00817310">
            <w:pPr>
              <w:jc w:val="center"/>
              <w:rPr>
                <w:rFonts w:ascii="Times New Roman" w:hAnsi="Times New Roman"/>
                <w:color w:val="000000"/>
                <w:sz w:val="14"/>
                <w:szCs w:val="14"/>
              </w:rPr>
            </w:pPr>
            <w:r w:rsidRPr="004B3B23">
              <w:rPr>
                <w:rFonts w:ascii="Times New Roman" w:hAnsi="Times New Roman"/>
                <w:color w:val="000000"/>
                <w:sz w:val="14"/>
                <w:szCs w:val="14"/>
              </w:rPr>
              <w:t>5</w:t>
            </w:r>
            <w:r w:rsidR="00C11C4A" w:rsidRPr="004B3B23">
              <w:rPr>
                <w:rFonts w:ascii="Times New Roman" w:hAnsi="Times New Roman"/>
                <w:color w:val="000000"/>
                <w:sz w:val="14"/>
                <w:szCs w:val="14"/>
              </w:rPr>
              <w:t>13</w:t>
            </w:r>
            <w:r w:rsidRPr="004B3B23">
              <w:rPr>
                <w:rFonts w:ascii="Times New Roman" w:hAnsi="Times New Roman"/>
                <w:color w:val="000000"/>
                <w:sz w:val="14"/>
                <w:szCs w:val="14"/>
              </w:rPr>
              <w:t xml:space="preserve"> 0</w:t>
            </w:r>
            <w:r w:rsidR="00817310" w:rsidRPr="004B3B23">
              <w:rPr>
                <w:rFonts w:ascii="Times New Roman" w:hAnsi="Times New Roman"/>
                <w:color w:val="000000"/>
                <w:sz w:val="14"/>
                <w:szCs w:val="14"/>
              </w:rPr>
              <w:t>00</w:t>
            </w:r>
          </w:p>
        </w:tc>
        <w:tc>
          <w:tcPr>
            <w:tcW w:w="992" w:type="dxa"/>
            <w:tcBorders>
              <w:top w:val="single" w:sz="4" w:space="0" w:color="auto"/>
              <w:left w:val="single" w:sz="4" w:space="0" w:color="auto"/>
              <w:bottom w:val="single" w:sz="4" w:space="0" w:color="auto"/>
              <w:right w:val="single" w:sz="4" w:space="0" w:color="auto"/>
            </w:tcBorders>
            <w:vAlign w:val="center"/>
          </w:tcPr>
          <w:p w14:paraId="01A254D9" w14:textId="05B4B27A" w:rsidR="00817310" w:rsidRPr="004B3B23" w:rsidRDefault="00E36B9E" w:rsidP="00817310">
            <w:pPr>
              <w:jc w:val="center"/>
              <w:rPr>
                <w:rFonts w:ascii="Times New Roman" w:hAnsi="Times New Roman"/>
                <w:b/>
                <w:bCs/>
                <w:color w:val="000000"/>
                <w:sz w:val="14"/>
                <w:szCs w:val="14"/>
              </w:rPr>
            </w:pPr>
            <w:r w:rsidRPr="004B3B23">
              <w:rPr>
                <w:rFonts w:ascii="Times New Roman" w:hAnsi="Times New Roman"/>
                <w:b/>
                <w:bCs/>
                <w:color w:val="000000"/>
                <w:sz w:val="14"/>
                <w:szCs w:val="14"/>
              </w:rPr>
              <w:t>3</w:t>
            </w:r>
            <w:r w:rsidR="00817310" w:rsidRPr="004B3B23">
              <w:rPr>
                <w:rFonts w:ascii="Times New Roman" w:hAnsi="Times New Roman"/>
                <w:b/>
                <w:bCs/>
                <w:color w:val="000000"/>
                <w:sz w:val="14"/>
                <w:szCs w:val="14"/>
              </w:rPr>
              <w:t xml:space="preserve"> </w:t>
            </w:r>
            <w:r w:rsidR="00C11C4A" w:rsidRPr="004B3B23">
              <w:rPr>
                <w:rFonts w:ascii="Times New Roman" w:hAnsi="Times New Roman"/>
                <w:b/>
                <w:bCs/>
                <w:color w:val="000000"/>
                <w:sz w:val="14"/>
                <w:szCs w:val="14"/>
              </w:rPr>
              <w:t>333</w:t>
            </w:r>
            <w:r w:rsidRPr="004B3B23">
              <w:rPr>
                <w:rFonts w:ascii="Times New Roman" w:hAnsi="Times New Roman"/>
                <w:b/>
                <w:bCs/>
                <w:color w:val="000000"/>
                <w:sz w:val="14"/>
                <w:szCs w:val="14"/>
              </w:rPr>
              <w:t xml:space="preserve"> </w:t>
            </w:r>
            <w:r w:rsidR="00817310" w:rsidRPr="004B3B23">
              <w:rPr>
                <w:rFonts w:ascii="Times New Roman" w:hAnsi="Times New Roman"/>
                <w:b/>
                <w:bCs/>
                <w:color w:val="000000"/>
                <w:sz w:val="14"/>
                <w:szCs w:val="14"/>
              </w:rPr>
              <w:t>000</w:t>
            </w:r>
          </w:p>
        </w:tc>
        <w:tc>
          <w:tcPr>
            <w:tcW w:w="993" w:type="dxa"/>
            <w:tcBorders>
              <w:top w:val="single" w:sz="4" w:space="0" w:color="auto"/>
              <w:left w:val="single" w:sz="4" w:space="0" w:color="auto"/>
              <w:bottom w:val="single" w:sz="4" w:space="0" w:color="auto"/>
              <w:right w:val="single" w:sz="4" w:space="0" w:color="auto"/>
            </w:tcBorders>
            <w:vAlign w:val="center"/>
          </w:tcPr>
          <w:p w14:paraId="7E566879" w14:textId="3D6BA6A1" w:rsidR="00817310" w:rsidRPr="004B3B23" w:rsidRDefault="00C11C4A" w:rsidP="00DC7146">
            <w:pPr>
              <w:jc w:val="center"/>
              <w:rPr>
                <w:rFonts w:ascii="Times New Roman" w:hAnsi="Times New Roman"/>
                <w:color w:val="000000"/>
                <w:sz w:val="14"/>
                <w:szCs w:val="14"/>
              </w:rPr>
            </w:pPr>
            <w:r w:rsidRPr="004B3B23">
              <w:rPr>
                <w:rFonts w:ascii="Times New Roman" w:hAnsi="Times New Roman"/>
                <w:color w:val="000000"/>
                <w:sz w:val="14"/>
                <w:szCs w:val="14"/>
              </w:rPr>
              <w:t>7</w:t>
            </w:r>
            <w:r w:rsidR="00817310" w:rsidRPr="004B3B23">
              <w:rPr>
                <w:rFonts w:ascii="Times New Roman" w:hAnsi="Times New Roman"/>
                <w:color w:val="000000"/>
                <w:sz w:val="14"/>
                <w:szCs w:val="14"/>
              </w:rPr>
              <w:t xml:space="preserve"> </w:t>
            </w:r>
            <w:r w:rsidRPr="004B3B23">
              <w:rPr>
                <w:rFonts w:ascii="Times New Roman" w:hAnsi="Times New Roman"/>
                <w:color w:val="000000"/>
                <w:sz w:val="14"/>
                <w:szCs w:val="14"/>
              </w:rPr>
              <w:t>212</w:t>
            </w:r>
            <w:r w:rsidR="007A4470" w:rsidRPr="004B3B23">
              <w:rPr>
                <w:rFonts w:ascii="Times New Roman" w:hAnsi="Times New Roman"/>
                <w:color w:val="000000"/>
                <w:sz w:val="14"/>
                <w:szCs w:val="14"/>
              </w:rPr>
              <w:t xml:space="preserve"> </w:t>
            </w:r>
            <w:r w:rsidR="00817310" w:rsidRPr="004B3B23">
              <w:rPr>
                <w:rFonts w:ascii="Times New Roman" w:hAnsi="Times New Roman"/>
                <w:color w:val="000000"/>
                <w:sz w:val="14"/>
                <w:szCs w:val="14"/>
              </w:rPr>
              <w:t>000</w:t>
            </w:r>
          </w:p>
        </w:tc>
        <w:tc>
          <w:tcPr>
            <w:tcW w:w="992" w:type="dxa"/>
            <w:tcBorders>
              <w:top w:val="single" w:sz="4" w:space="0" w:color="auto"/>
              <w:left w:val="single" w:sz="4" w:space="0" w:color="auto"/>
              <w:bottom w:val="single" w:sz="4" w:space="0" w:color="auto"/>
              <w:right w:val="single" w:sz="4" w:space="0" w:color="auto"/>
            </w:tcBorders>
            <w:vAlign w:val="center"/>
          </w:tcPr>
          <w:p w14:paraId="25A1402A" w14:textId="65E44122" w:rsidR="00817310" w:rsidRPr="004B3B23" w:rsidRDefault="00817310" w:rsidP="00DC7146">
            <w:pPr>
              <w:jc w:val="center"/>
              <w:rPr>
                <w:rFonts w:ascii="Times New Roman" w:hAnsi="Times New Roman"/>
                <w:color w:val="000000"/>
                <w:sz w:val="14"/>
                <w:szCs w:val="14"/>
              </w:rPr>
            </w:pPr>
            <w:r w:rsidRPr="004B3B23">
              <w:rPr>
                <w:rFonts w:ascii="Times New Roman" w:hAnsi="Times New Roman"/>
                <w:color w:val="000000"/>
                <w:sz w:val="14"/>
                <w:szCs w:val="14"/>
              </w:rPr>
              <w:t xml:space="preserve">1 </w:t>
            </w:r>
            <w:r w:rsidR="00C11C4A" w:rsidRPr="004B3B23">
              <w:rPr>
                <w:rFonts w:ascii="Times New Roman" w:hAnsi="Times New Roman"/>
                <w:color w:val="000000"/>
                <w:sz w:val="14"/>
                <w:szCs w:val="14"/>
              </w:rPr>
              <w:t>288</w:t>
            </w:r>
            <w:r w:rsidR="007A4470" w:rsidRPr="004B3B23">
              <w:rPr>
                <w:rFonts w:ascii="Times New Roman" w:hAnsi="Times New Roman"/>
                <w:color w:val="000000"/>
                <w:sz w:val="14"/>
                <w:szCs w:val="14"/>
              </w:rPr>
              <w:t xml:space="preserve"> </w:t>
            </w:r>
            <w:r w:rsidRPr="004B3B23">
              <w:rPr>
                <w:rFonts w:ascii="Times New Roman" w:hAnsi="Times New Roman"/>
                <w:color w:val="000000"/>
                <w:sz w:val="14"/>
                <w:szCs w:val="14"/>
              </w:rPr>
              <w:t>000</w:t>
            </w:r>
          </w:p>
        </w:tc>
        <w:tc>
          <w:tcPr>
            <w:tcW w:w="992" w:type="dxa"/>
            <w:tcBorders>
              <w:top w:val="single" w:sz="4" w:space="0" w:color="auto"/>
              <w:left w:val="single" w:sz="4" w:space="0" w:color="auto"/>
              <w:bottom w:val="single" w:sz="4" w:space="0" w:color="auto"/>
              <w:right w:val="single" w:sz="4" w:space="0" w:color="auto"/>
            </w:tcBorders>
            <w:vAlign w:val="center"/>
          </w:tcPr>
          <w:p w14:paraId="36274328" w14:textId="21E38C7F" w:rsidR="00817310" w:rsidRPr="004B3B23" w:rsidRDefault="00C11C4A" w:rsidP="00DC7146">
            <w:pPr>
              <w:jc w:val="center"/>
              <w:rPr>
                <w:rFonts w:ascii="Times New Roman" w:hAnsi="Times New Roman"/>
                <w:b/>
                <w:bCs/>
                <w:color w:val="000000"/>
                <w:sz w:val="14"/>
                <w:szCs w:val="14"/>
              </w:rPr>
            </w:pPr>
            <w:r w:rsidRPr="004B3B23">
              <w:rPr>
                <w:rFonts w:ascii="Times New Roman" w:hAnsi="Times New Roman"/>
                <w:b/>
                <w:bCs/>
                <w:color w:val="000000"/>
                <w:sz w:val="14"/>
                <w:szCs w:val="14"/>
              </w:rPr>
              <w:t>8</w:t>
            </w:r>
            <w:r w:rsidR="007A4470" w:rsidRPr="004B3B23">
              <w:rPr>
                <w:rFonts w:ascii="Times New Roman" w:hAnsi="Times New Roman"/>
                <w:b/>
                <w:bCs/>
                <w:color w:val="000000"/>
                <w:sz w:val="14"/>
                <w:szCs w:val="14"/>
              </w:rPr>
              <w:t xml:space="preserve"> </w:t>
            </w:r>
            <w:r w:rsidRPr="004B3B23">
              <w:rPr>
                <w:rFonts w:ascii="Times New Roman" w:hAnsi="Times New Roman"/>
                <w:b/>
                <w:bCs/>
                <w:color w:val="000000"/>
                <w:sz w:val="14"/>
                <w:szCs w:val="14"/>
              </w:rPr>
              <w:t>5</w:t>
            </w:r>
            <w:r w:rsidR="00817310" w:rsidRPr="004B3B23">
              <w:rPr>
                <w:rFonts w:ascii="Times New Roman" w:hAnsi="Times New Roman"/>
                <w:b/>
                <w:bCs/>
                <w:color w:val="000000"/>
                <w:sz w:val="14"/>
                <w:szCs w:val="14"/>
              </w:rPr>
              <w:t>00 000</w:t>
            </w:r>
          </w:p>
        </w:tc>
      </w:tr>
      <w:tr w:rsidR="0047595A" w:rsidRPr="004B3B23" w14:paraId="782B64AB" w14:textId="77777777" w:rsidTr="005A5BFD">
        <w:trPr>
          <w:trHeight w:val="884"/>
        </w:trPr>
        <w:tc>
          <w:tcPr>
            <w:tcW w:w="859" w:type="dxa"/>
            <w:tcBorders>
              <w:top w:val="nil"/>
              <w:left w:val="single" w:sz="8" w:space="0" w:color="auto"/>
              <w:bottom w:val="single" w:sz="8" w:space="0" w:color="auto"/>
              <w:right w:val="single" w:sz="4" w:space="0" w:color="auto"/>
            </w:tcBorders>
            <w:shd w:val="clear" w:color="auto" w:fill="auto"/>
            <w:vAlign w:val="center"/>
            <w:hideMark/>
          </w:tcPr>
          <w:p w14:paraId="38740208" w14:textId="77777777" w:rsidR="00C5674F" w:rsidRPr="004B3B23" w:rsidRDefault="00C5674F" w:rsidP="007042FF">
            <w:pPr>
              <w:jc w:val="center"/>
              <w:rPr>
                <w:rFonts w:ascii="Times New Roman" w:hAnsi="Times New Roman"/>
                <w:b/>
                <w:bCs/>
                <w:color w:val="000000"/>
                <w:sz w:val="16"/>
                <w:szCs w:val="16"/>
              </w:rPr>
            </w:pPr>
            <w:r w:rsidRPr="004B3B23">
              <w:rPr>
                <w:rFonts w:ascii="Times New Roman" w:hAnsi="Times New Roman"/>
                <w:b/>
                <w:bCs/>
                <w:color w:val="000000"/>
                <w:sz w:val="16"/>
                <w:szCs w:val="16"/>
              </w:rPr>
              <w:t>TOTAL</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ED13C" w14:textId="27EA46C0" w:rsidR="00C5674F" w:rsidRPr="004B3B23" w:rsidRDefault="009C7B69" w:rsidP="007042FF">
            <w:pPr>
              <w:jc w:val="center"/>
              <w:rPr>
                <w:rFonts w:ascii="Times New Roman" w:hAnsi="Times New Roman"/>
                <w:color w:val="000000"/>
                <w:sz w:val="14"/>
                <w:szCs w:val="14"/>
              </w:rPr>
            </w:pPr>
            <w:r w:rsidRPr="004B3B23">
              <w:rPr>
                <w:rFonts w:ascii="Times New Roman" w:hAnsi="Times New Roman"/>
                <w:color w:val="000000"/>
                <w:sz w:val="14"/>
                <w:szCs w:val="14"/>
              </w:rPr>
              <w:t>7</w:t>
            </w:r>
            <w:r w:rsidR="000D1E4E" w:rsidRPr="004B3B23">
              <w:rPr>
                <w:rFonts w:ascii="Times New Roman" w:hAnsi="Times New Roman"/>
                <w:color w:val="000000"/>
                <w:sz w:val="14"/>
                <w:szCs w:val="14"/>
              </w:rPr>
              <w:t xml:space="preserve"> </w:t>
            </w:r>
            <w:r w:rsidRPr="004B3B23">
              <w:rPr>
                <w:rFonts w:ascii="Times New Roman" w:hAnsi="Times New Roman"/>
                <w:color w:val="000000"/>
                <w:sz w:val="14"/>
                <w:szCs w:val="14"/>
              </w:rPr>
              <w:t xml:space="preserve">300 </w:t>
            </w:r>
            <w:r w:rsidR="006F3AA4" w:rsidRPr="004B3B23">
              <w:rPr>
                <w:rFonts w:ascii="Times New Roman" w:hAnsi="Times New Roman"/>
                <w:color w:val="000000"/>
                <w:sz w:val="14"/>
                <w:szCs w:val="14"/>
              </w:rPr>
              <w:t>000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CCF3" w14:textId="030E2747" w:rsidR="00C5674F" w:rsidRPr="004B3B23" w:rsidRDefault="009C7B69" w:rsidP="007042FF">
            <w:pPr>
              <w:jc w:val="center"/>
              <w:rPr>
                <w:rFonts w:ascii="Times New Roman" w:hAnsi="Times New Roman"/>
                <w:color w:val="000000"/>
                <w:sz w:val="14"/>
                <w:szCs w:val="14"/>
              </w:rPr>
            </w:pPr>
            <w:r w:rsidRPr="004B3B23">
              <w:rPr>
                <w:rFonts w:ascii="Times New Roman" w:hAnsi="Times New Roman"/>
                <w:color w:val="000000"/>
                <w:sz w:val="14"/>
                <w:szCs w:val="14"/>
              </w:rPr>
              <w:t xml:space="preserve">1 </w:t>
            </w:r>
            <w:r w:rsidR="00C11C4A" w:rsidRPr="004B3B23">
              <w:rPr>
                <w:rFonts w:ascii="Times New Roman" w:hAnsi="Times New Roman"/>
                <w:color w:val="000000"/>
                <w:sz w:val="14"/>
                <w:szCs w:val="14"/>
              </w:rPr>
              <w:t>11</w:t>
            </w:r>
            <w:r w:rsidRPr="004B3B23">
              <w:rPr>
                <w:rFonts w:ascii="Times New Roman" w:hAnsi="Times New Roman"/>
                <w:color w:val="000000"/>
                <w:sz w:val="14"/>
                <w:szCs w:val="14"/>
              </w:rPr>
              <w:t>3 5</w:t>
            </w:r>
            <w:r w:rsidR="006F3AA4" w:rsidRPr="004B3B23">
              <w:rPr>
                <w:rFonts w:ascii="Times New Roman" w:hAnsi="Times New Roman"/>
                <w:color w:val="000000"/>
                <w:sz w:val="14"/>
                <w:szCs w:val="14"/>
              </w:rPr>
              <w:t>00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C8488" w14:textId="13893B78" w:rsidR="00C5674F" w:rsidRPr="004B3B23" w:rsidRDefault="009C7B69" w:rsidP="007042FF">
            <w:pPr>
              <w:jc w:val="center"/>
              <w:rPr>
                <w:rFonts w:ascii="Times New Roman" w:hAnsi="Times New Roman"/>
                <w:b/>
                <w:bCs/>
                <w:color w:val="000000"/>
                <w:sz w:val="14"/>
                <w:szCs w:val="14"/>
              </w:rPr>
            </w:pPr>
            <w:r w:rsidRPr="004B3B23">
              <w:rPr>
                <w:rFonts w:ascii="Times New Roman" w:hAnsi="Times New Roman"/>
                <w:b/>
                <w:bCs/>
                <w:color w:val="000000"/>
                <w:sz w:val="14"/>
                <w:szCs w:val="14"/>
              </w:rPr>
              <w:t>8</w:t>
            </w:r>
            <w:r w:rsidR="000D1E4E" w:rsidRPr="004B3B23">
              <w:rPr>
                <w:rFonts w:ascii="Times New Roman" w:hAnsi="Times New Roman"/>
                <w:b/>
                <w:bCs/>
                <w:color w:val="000000"/>
                <w:sz w:val="14"/>
                <w:szCs w:val="14"/>
              </w:rPr>
              <w:t xml:space="preserve"> </w:t>
            </w:r>
            <w:r w:rsidR="00C11C4A" w:rsidRPr="004B3B23">
              <w:rPr>
                <w:rFonts w:ascii="Times New Roman" w:hAnsi="Times New Roman"/>
                <w:b/>
                <w:bCs/>
                <w:color w:val="000000"/>
                <w:sz w:val="14"/>
                <w:szCs w:val="14"/>
              </w:rPr>
              <w:t>4</w:t>
            </w:r>
            <w:r w:rsidRPr="004B3B23">
              <w:rPr>
                <w:rFonts w:ascii="Times New Roman" w:hAnsi="Times New Roman"/>
                <w:b/>
                <w:bCs/>
                <w:color w:val="000000"/>
                <w:sz w:val="14"/>
                <w:szCs w:val="14"/>
              </w:rPr>
              <w:t>13 5</w:t>
            </w:r>
            <w:r w:rsidR="006F3AA4" w:rsidRPr="004B3B23">
              <w:rPr>
                <w:rFonts w:ascii="Times New Roman" w:hAnsi="Times New Roman"/>
                <w:b/>
                <w:bCs/>
                <w:color w:val="000000"/>
                <w:sz w:val="14"/>
                <w:szCs w:val="14"/>
              </w:rPr>
              <w:t>00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E1531CC" w14:textId="30D09AF4" w:rsidR="00C5674F" w:rsidRPr="004B3B23" w:rsidRDefault="00C53EBA" w:rsidP="007042FF">
            <w:pPr>
              <w:jc w:val="center"/>
              <w:rPr>
                <w:rFonts w:ascii="Times New Roman" w:hAnsi="Times New Roman"/>
                <w:color w:val="000000"/>
                <w:sz w:val="14"/>
                <w:szCs w:val="14"/>
              </w:rPr>
            </w:pPr>
            <w:r w:rsidRPr="004B3B23">
              <w:rPr>
                <w:rFonts w:ascii="Times New Roman" w:hAnsi="Times New Roman"/>
                <w:color w:val="000000"/>
                <w:sz w:val="14"/>
                <w:szCs w:val="14"/>
              </w:rPr>
              <w:t>11</w:t>
            </w:r>
            <w:r w:rsidR="006F3AA4" w:rsidRPr="004B3B23">
              <w:rPr>
                <w:rFonts w:ascii="Times New Roman" w:hAnsi="Times New Roman"/>
                <w:color w:val="000000"/>
                <w:sz w:val="14"/>
                <w:szCs w:val="14"/>
              </w:rPr>
              <w:t xml:space="preserve"> </w:t>
            </w:r>
            <w:r w:rsidR="009C7B69" w:rsidRPr="004B3B23">
              <w:rPr>
                <w:rFonts w:ascii="Times New Roman" w:hAnsi="Times New Roman"/>
                <w:color w:val="000000"/>
                <w:sz w:val="14"/>
                <w:szCs w:val="14"/>
              </w:rPr>
              <w:t>265</w:t>
            </w:r>
            <w:r w:rsidR="006F3AA4" w:rsidRPr="004B3B23">
              <w:rPr>
                <w:rFonts w:ascii="Times New Roman" w:hAnsi="Times New Roman"/>
                <w:color w:val="000000"/>
                <w:sz w:val="14"/>
                <w:szCs w:val="14"/>
              </w:rPr>
              <w:t xml:space="preserve"> </w:t>
            </w:r>
            <w:r w:rsidR="009C7B69" w:rsidRPr="004B3B23">
              <w:rPr>
                <w:rFonts w:ascii="Times New Roman" w:hAnsi="Times New Roman"/>
                <w:color w:val="000000"/>
                <w:sz w:val="14"/>
                <w:szCs w:val="14"/>
              </w:rPr>
              <w:t>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24112A" w14:textId="000ADAA2" w:rsidR="00C5674F" w:rsidRPr="004B3B23" w:rsidRDefault="009C7B69" w:rsidP="007042FF">
            <w:pPr>
              <w:jc w:val="center"/>
              <w:rPr>
                <w:rFonts w:ascii="Times New Roman" w:hAnsi="Times New Roman"/>
                <w:color w:val="000000"/>
                <w:sz w:val="14"/>
                <w:szCs w:val="14"/>
              </w:rPr>
            </w:pPr>
            <w:r w:rsidRPr="004B3B23">
              <w:rPr>
                <w:rFonts w:ascii="Times New Roman" w:hAnsi="Times New Roman"/>
                <w:color w:val="000000"/>
                <w:sz w:val="14"/>
                <w:szCs w:val="14"/>
              </w:rPr>
              <w:t>3</w:t>
            </w:r>
            <w:r w:rsidR="006F3AA4" w:rsidRPr="004B3B23">
              <w:rPr>
                <w:rFonts w:ascii="Times New Roman" w:hAnsi="Times New Roman"/>
                <w:color w:val="000000"/>
                <w:sz w:val="14"/>
                <w:szCs w:val="14"/>
              </w:rPr>
              <w:t xml:space="preserve"> </w:t>
            </w:r>
            <w:r w:rsidRPr="004B3B23">
              <w:rPr>
                <w:rFonts w:ascii="Times New Roman" w:hAnsi="Times New Roman"/>
                <w:color w:val="000000"/>
                <w:sz w:val="14"/>
                <w:szCs w:val="14"/>
              </w:rPr>
              <w:t>412 750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38B3389F" w14:textId="1B1EE1F7" w:rsidR="00C5674F" w:rsidRPr="004B3B23" w:rsidRDefault="00C53EBA" w:rsidP="007042FF">
            <w:pPr>
              <w:jc w:val="center"/>
              <w:rPr>
                <w:rFonts w:ascii="Times New Roman" w:hAnsi="Times New Roman"/>
                <w:b/>
                <w:bCs/>
                <w:color w:val="000000"/>
                <w:sz w:val="14"/>
                <w:szCs w:val="14"/>
              </w:rPr>
            </w:pPr>
            <w:r w:rsidRPr="004B3B23">
              <w:rPr>
                <w:rFonts w:ascii="Times New Roman" w:hAnsi="Times New Roman"/>
                <w:b/>
                <w:bCs/>
                <w:color w:val="000000"/>
                <w:sz w:val="14"/>
                <w:szCs w:val="14"/>
              </w:rPr>
              <w:t>1</w:t>
            </w:r>
            <w:r w:rsidR="009C7B69" w:rsidRPr="004B3B23">
              <w:rPr>
                <w:rFonts w:ascii="Times New Roman" w:hAnsi="Times New Roman"/>
                <w:b/>
                <w:bCs/>
                <w:color w:val="000000"/>
                <w:sz w:val="14"/>
                <w:szCs w:val="14"/>
              </w:rPr>
              <w:t>4</w:t>
            </w:r>
            <w:r w:rsidR="006F3AA4" w:rsidRPr="004B3B23">
              <w:rPr>
                <w:rFonts w:ascii="Times New Roman" w:hAnsi="Times New Roman"/>
                <w:b/>
                <w:bCs/>
                <w:color w:val="000000"/>
                <w:sz w:val="14"/>
                <w:szCs w:val="14"/>
              </w:rPr>
              <w:t xml:space="preserve"> </w:t>
            </w:r>
            <w:r w:rsidR="001607FD">
              <w:rPr>
                <w:rFonts w:ascii="Times New Roman" w:hAnsi="Times New Roman"/>
                <w:b/>
                <w:bCs/>
                <w:color w:val="000000"/>
                <w:sz w:val="14"/>
                <w:szCs w:val="14"/>
              </w:rPr>
              <w:t>466 65</w:t>
            </w:r>
            <w:r w:rsidR="006F3AA4" w:rsidRPr="004B3B23">
              <w:rPr>
                <w:rFonts w:ascii="Times New Roman" w:hAnsi="Times New Roman"/>
                <w:b/>
                <w:bCs/>
                <w:color w:val="000000"/>
                <w:sz w:val="14"/>
                <w:szCs w:val="14"/>
              </w:rPr>
              <w:t>0</w:t>
            </w:r>
          </w:p>
        </w:tc>
        <w:tc>
          <w:tcPr>
            <w:tcW w:w="1048" w:type="dxa"/>
            <w:tcBorders>
              <w:top w:val="single" w:sz="4" w:space="0" w:color="auto"/>
              <w:left w:val="single" w:sz="4" w:space="0" w:color="auto"/>
              <w:bottom w:val="single" w:sz="4" w:space="0" w:color="auto"/>
              <w:right w:val="single" w:sz="4" w:space="0" w:color="auto"/>
            </w:tcBorders>
            <w:vAlign w:val="center"/>
          </w:tcPr>
          <w:p w14:paraId="4E9006B9" w14:textId="52428910" w:rsidR="00C5674F" w:rsidRPr="004B3B23" w:rsidRDefault="004177FE" w:rsidP="007042FF">
            <w:pPr>
              <w:jc w:val="center"/>
              <w:rPr>
                <w:rFonts w:ascii="Times New Roman" w:hAnsi="Times New Roman"/>
                <w:bCs/>
                <w:color w:val="000000"/>
                <w:sz w:val="14"/>
                <w:szCs w:val="14"/>
              </w:rPr>
            </w:pPr>
            <w:r w:rsidRPr="004B3B23">
              <w:rPr>
                <w:rFonts w:ascii="Times New Roman" w:hAnsi="Times New Roman"/>
                <w:bCs/>
                <w:color w:val="000000"/>
                <w:sz w:val="14"/>
                <w:szCs w:val="14"/>
              </w:rPr>
              <w:t>1</w:t>
            </w:r>
            <w:r w:rsidR="009C7B69" w:rsidRPr="004B3B23">
              <w:rPr>
                <w:rFonts w:ascii="Times New Roman" w:hAnsi="Times New Roman"/>
                <w:bCs/>
                <w:color w:val="000000"/>
                <w:sz w:val="14"/>
                <w:szCs w:val="14"/>
              </w:rPr>
              <w:t>6</w:t>
            </w:r>
            <w:r w:rsidR="006F3AA4" w:rsidRPr="004B3B23">
              <w:rPr>
                <w:rFonts w:ascii="Times New Roman" w:hAnsi="Times New Roman"/>
                <w:bCs/>
                <w:color w:val="000000"/>
                <w:sz w:val="14"/>
                <w:szCs w:val="14"/>
              </w:rPr>
              <w:t xml:space="preserve"> </w:t>
            </w:r>
            <w:r w:rsidR="009C7B69" w:rsidRPr="004B3B23">
              <w:rPr>
                <w:rFonts w:ascii="Times New Roman" w:hAnsi="Times New Roman"/>
                <w:bCs/>
                <w:color w:val="000000"/>
                <w:sz w:val="14"/>
                <w:szCs w:val="14"/>
              </w:rPr>
              <w:t>448 650</w:t>
            </w:r>
          </w:p>
        </w:tc>
        <w:tc>
          <w:tcPr>
            <w:tcW w:w="992" w:type="dxa"/>
            <w:tcBorders>
              <w:top w:val="single" w:sz="4" w:space="0" w:color="auto"/>
              <w:left w:val="single" w:sz="4" w:space="0" w:color="auto"/>
              <w:bottom w:val="single" w:sz="4" w:space="0" w:color="auto"/>
              <w:right w:val="single" w:sz="4" w:space="0" w:color="auto"/>
            </w:tcBorders>
            <w:vAlign w:val="center"/>
          </w:tcPr>
          <w:p w14:paraId="065ED4AE" w14:textId="7B0258A1" w:rsidR="00C5674F" w:rsidRPr="004B3B23" w:rsidRDefault="00C11C4A" w:rsidP="007042FF">
            <w:pPr>
              <w:jc w:val="center"/>
              <w:rPr>
                <w:rFonts w:ascii="Times New Roman" w:hAnsi="Times New Roman"/>
                <w:bCs/>
                <w:color w:val="000000"/>
                <w:sz w:val="14"/>
                <w:szCs w:val="14"/>
              </w:rPr>
            </w:pPr>
            <w:r w:rsidRPr="004B3B23">
              <w:rPr>
                <w:rFonts w:ascii="Times New Roman" w:hAnsi="Times New Roman"/>
                <w:bCs/>
                <w:color w:val="000000"/>
                <w:sz w:val="14"/>
                <w:szCs w:val="14"/>
              </w:rPr>
              <w:t>5</w:t>
            </w:r>
            <w:r w:rsidR="006F3AA4" w:rsidRPr="004B3B23">
              <w:rPr>
                <w:rFonts w:ascii="Times New Roman" w:hAnsi="Times New Roman"/>
                <w:bCs/>
                <w:color w:val="000000"/>
                <w:sz w:val="14"/>
                <w:szCs w:val="14"/>
              </w:rPr>
              <w:t xml:space="preserve"> </w:t>
            </w:r>
            <w:r w:rsidRPr="004B3B23">
              <w:rPr>
                <w:rFonts w:ascii="Times New Roman" w:hAnsi="Times New Roman"/>
                <w:bCs/>
                <w:color w:val="000000"/>
                <w:sz w:val="14"/>
                <w:szCs w:val="14"/>
              </w:rPr>
              <w:t>0</w:t>
            </w:r>
            <w:r w:rsidR="009C7B69" w:rsidRPr="004B3B23">
              <w:rPr>
                <w:rFonts w:ascii="Times New Roman" w:hAnsi="Times New Roman"/>
                <w:bCs/>
                <w:color w:val="000000"/>
                <w:sz w:val="14"/>
                <w:szCs w:val="14"/>
              </w:rPr>
              <w:t>50 750</w:t>
            </w:r>
          </w:p>
        </w:tc>
        <w:tc>
          <w:tcPr>
            <w:tcW w:w="1134" w:type="dxa"/>
            <w:tcBorders>
              <w:top w:val="single" w:sz="4" w:space="0" w:color="auto"/>
              <w:left w:val="single" w:sz="4" w:space="0" w:color="auto"/>
              <w:bottom w:val="single" w:sz="4" w:space="0" w:color="auto"/>
              <w:right w:val="single" w:sz="4" w:space="0" w:color="auto"/>
            </w:tcBorders>
            <w:vAlign w:val="center"/>
          </w:tcPr>
          <w:p w14:paraId="7F11D925" w14:textId="57A2EADB" w:rsidR="00C5674F" w:rsidRPr="004B3B23" w:rsidRDefault="004177FE" w:rsidP="007042FF">
            <w:pPr>
              <w:jc w:val="center"/>
              <w:rPr>
                <w:rFonts w:ascii="Times New Roman" w:hAnsi="Times New Roman"/>
                <w:b/>
                <w:color w:val="000000"/>
                <w:sz w:val="14"/>
                <w:szCs w:val="14"/>
              </w:rPr>
            </w:pPr>
            <w:r w:rsidRPr="004B3B23">
              <w:rPr>
                <w:rFonts w:ascii="Times New Roman" w:hAnsi="Times New Roman"/>
                <w:b/>
                <w:color w:val="000000"/>
                <w:sz w:val="14"/>
                <w:szCs w:val="14"/>
              </w:rPr>
              <w:t>2</w:t>
            </w:r>
            <w:r w:rsidR="009C7B69" w:rsidRPr="004B3B23">
              <w:rPr>
                <w:rFonts w:ascii="Times New Roman" w:hAnsi="Times New Roman"/>
                <w:b/>
                <w:color w:val="000000"/>
                <w:sz w:val="14"/>
                <w:szCs w:val="14"/>
              </w:rPr>
              <w:t>1</w:t>
            </w:r>
            <w:r w:rsidR="006F3AA4" w:rsidRPr="004B3B23">
              <w:rPr>
                <w:rFonts w:ascii="Times New Roman" w:hAnsi="Times New Roman"/>
                <w:b/>
                <w:color w:val="000000"/>
                <w:sz w:val="14"/>
                <w:szCs w:val="14"/>
              </w:rPr>
              <w:t xml:space="preserve"> </w:t>
            </w:r>
            <w:r w:rsidR="00230E40" w:rsidRPr="004B3B23">
              <w:rPr>
                <w:rFonts w:ascii="Times New Roman" w:hAnsi="Times New Roman"/>
                <w:b/>
                <w:color w:val="000000"/>
                <w:sz w:val="14"/>
                <w:szCs w:val="14"/>
              </w:rPr>
              <w:t>51</w:t>
            </w:r>
            <w:r w:rsidR="009C7B69" w:rsidRPr="004B3B23">
              <w:rPr>
                <w:rFonts w:ascii="Times New Roman" w:hAnsi="Times New Roman"/>
                <w:b/>
                <w:color w:val="000000"/>
                <w:sz w:val="14"/>
                <w:szCs w:val="14"/>
              </w:rPr>
              <w:t xml:space="preserve"> 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C45AA6" w14:textId="6D42796A" w:rsidR="00C5674F" w:rsidRPr="004B3B23" w:rsidRDefault="0039769A" w:rsidP="007042FF">
            <w:pPr>
              <w:jc w:val="center"/>
              <w:rPr>
                <w:rFonts w:ascii="Times New Roman" w:hAnsi="Times New Roman"/>
                <w:bCs/>
                <w:color w:val="000000"/>
                <w:sz w:val="14"/>
                <w:szCs w:val="14"/>
              </w:rPr>
            </w:pPr>
            <w:r w:rsidRPr="004B3B23">
              <w:rPr>
                <w:rFonts w:ascii="Times New Roman" w:hAnsi="Times New Roman"/>
                <w:bCs/>
                <w:color w:val="000000"/>
                <w:sz w:val="14"/>
                <w:szCs w:val="14"/>
              </w:rPr>
              <w:t>3</w:t>
            </w:r>
            <w:r w:rsidR="009C7B69" w:rsidRPr="004B3B23">
              <w:rPr>
                <w:rFonts w:ascii="Times New Roman" w:hAnsi="Times New Roman"/>
                <w:bCs/>
                <w:color w:val="000000"/>
                <w:sz w:val="14"/>
                <w:szCs w:val="14"/>
              </w:rPr>
              <w:t>4</w:t>
            </w:r>
            <w:r w:rsidR="006F3AA4" w:rsidRPr="004B3B23">
              <w:rPr>
                <w:rFonts w:ascii="Times New Roman" w:hAnsi="Times New Roman"/>
                <w:bCs/>
                <w:color w:val="000000"/>
                <w:sz w:val="14"/>
                <w:szCs w:val="14"/>
              </w:rPr>
              <w:t xml:space="preserve"> </w:t>
            </w:r>
            <w:r w:rsidRPr="004B3B23">
              <w:rPr>
                <w:rFonts w:ascii="Times New Roman" w:hAnsi="Times New Roman"/>
                <w:bCs/>
                <w:color w:val="000000"/>
                <w:sz w:val="14"/>
                <w:szCs w:val="14"/>
              </w:rPr>
              <w:t>9</w:t>
            </w:r>
            <w:r w:rsidR="009C7B69" w:rsidRPr="004B3B23">
              <w:rPr>
                <w:rFonts w:ascii="Times New Roman" w:hAnsi="Times New Roman"/>
                <w:bCs/>
                <w:color w:val="000000"/>
                <w:sz w:val="14"/>
                <w:szCs w:val="14"/>
              </w:rPr>
              <w:t>86</w:t>
            </w:r>
            <w:r w:rsidR="006F3AA4" w:rsidRPr="004B3B23">
              <w:rPr>
                <w:rFonts w:ascii="Times New Roman" w:hAnsi="Times New Roman"/>
                <w:bCs/>
                <w:color w:val="000000"/>
                <w:sz w:val="14"/>
                <w:szCs w:val="14"/>
              </w:rPr>
              <w:t xml:space="preserve"> </w:t>
            </w:r>
            <w:r w:rsidR="00230E40" w:rsidRPr="004B3B23">
              <w:rPr>
                <w:rFonts w:ascii="Times New Roman" w:hAnsi="Times New Roman"/>
                <w:bCs/>
                <w:color w:val="000000"/>
                <w:sz w:val="14"/>
                <w:szCs w:val="14"/>
              </w:rPr>
              <w:t>1</w:t>
            </w:r>
            <w:r w:rsidR="006F3AA4" w:rsidRPr="004B3B23">
              <w:rPr>
                <w:rFonts w:ascii="Times New Roman" w:hAnsi="Times New Roman"/>
                <w:bCs/>
                <w:color w:val="000000"/>
                <w:sz w:val="14"/>
                <w:szCs w:val="14"/>
              </w:rPr>
              <w:t>00</w:t>
            </w:r>
          </w:p>
        </w:tc>
        <w:tc>
          <w:tcPr>
            <w:tcW w:w="992" w:type="dxa"/>
            <w:tcBorders>
              <w:top w:val="single" w:sz="4" w:space="0" w:color="auto"/>
              <w:left w:val="single" w:sz="4" w:space="0" w:color="auto"/>
              <w:bottom w:val="single" w:sz="4" w:space="0" w:color="auto"/>
              <w:right w:val="single" w:sz="4" w:space="0" w:color="auto"/>
            </w:tcBorders>
          </w:tcPr>
          <w:p w14:paraId="09D6760A" w14:textId="77777777" w:rsidR="00C5674F" w:rsidRPr="004B3B23" w:rsidRDefault="00C5674F" w:rsidP="007042FF">
            <w:pPr>
              <w:jc w:val="center"/>
              <w:rPr>
                <w:rFonts w:ascii="Times New Roman" w:hAnsi="Times New Roman"/>
                <w:bCs/>
                <w:color w:val="000000"/>
                <w:sz w:val="14"/>
                <w:szCs w:val="14"/>
              </w:rPr>
            </w:pPr>
          </w:p>
          <w:p w14:paraId="037B081F" w14:textId="71924E70" w:rsidR="006F3AA4" w:rsidRPr="004B3B23" w:rsidRDefault="009C7B69" w:rsidP="007042FF">
            <w:pPr>
              <w:jc w:val="center"/>
              <w:rPr>
                <w:rFonts w:ascii="Times New Roman" w:hAnsi="Times New Roman"/>
                <w:bCs/>
                <w:color w:val="000000"/>
                <w:sz w:val="14"/>
                <w:szCs w:val="14"/>
              </w:rPr>
            </w:pPr>
            <w:r w:rsidRPr="004B3B23">
              <w:rPr>
                <w:rFonts w:ascii="Times New Roman" w:hAnsi="Times New Roman"/>
                <w:bCs/>
                <w:color w:val="000000"/>
                <w:sz w:val="14"/>
                <w:szCs w:val="14"/>
              </w:rPr>
              <w:t>9</w:t>
            </w:r>
            <w:r w:rsidR="006F3AA4" w:rsidRPr="004B3B23">
              <w:rPr>
                <w:rFonts w:ascii="Times New Roman" w:hAnsi="Times New Roman"/>
                <w:bCs/>
                <w:color w:val="000000"/>
                <w:sz w:val="14"/>
                <w:szCs w:val="14"/>
              </w:rPr>
              <w:t xml:space="preserve"> </w:t>
            </w:r>
            <w:r w:rsidRPr="004B3B23">
              <w:rPr>
                <w:rFonts w:ascii="Times New Roman" w:hAnsi="Times New Roman"/>
                <w:bCs/>
                <w:color w:val="000000"/>
                <w:sz w:val="14"/>
                <w:szCs w:val="14"/>
              </w:rPr>
              <w:t xml:space="preserve">723 </w:t>
            </w:r>
            <w:r w:rsidR="006F3AA4" w:rsidRPr="004B3B23">
              <w:rPr>
                <w:rFonts w:ascii="Times New Roman" w:hAnsi="Times New Roman"/>
                <w:bCs/>
                <w:color w:val="000000"/>
                <w:sz w:val="14"/>
                <w:szCs w:val="14"/>
              </w:rPr>
              <w:t>000</w:t>
            </w:r>
          </w:p>
        </w:tc>
        <w:tc>
          <w:tcPr>
            <w:tcW w:w="992" w:type="dxa"/>
            <w:tcBorders>
              <w:top w:val="single" w:sz="4" w:space="0" w:color="auto"/>
              <w:left w:val="single" w:sz="4" w:space="0" w:color="auto"/>
              <w:bottom w:val="single" w:sz="4" w:space="0" w:color="auto"/>
              <w:right w:val="single" w:sz="4" w:space="0" w:color="auto"/>
            </w:tcBorders>
          </w:tcPr>
          <w:p w14:paraId="21F3405D" w14:textId="77777777" w:rsidR="00C5674F" w:rsidRPr="004B3B23" w:rsidRDefault="00C5674F" w:rsidP="007042FF">
            <w:pPr>
              <w:jc w:val="center"/>
              <w:rPr>
                <w:rFonts w:ascii="Times New Roman" w:hAnsi="Times New Roman"/>
                <w:b/>
                <w:color w:val="000000"/>
                <w:sz w:val="14"/>
                <w:szCs w:val="14"/>
              </w:rPr>
            </w:pPr>
          </w:p>
          <w:p w14:paraId="0BF904FB" w14:textId="64DBFE7F" w:rsidR="006F3AA4" w:rsidRPr="004B3B23" w:rsidRDefault="00095D15" w:rsidP="007042FF">
            <w:pPr>
              <w:jc w:val="center"/>
              <w:rPr>
                <w:rFonts w:ascii="Times New Roman" w:hAnsi="Times New Roman"/>
                <w:b/>
                <w:color w:val="000000"/>
                <w:sz w:val="14"/>
                <w:szCs w:val="14"/>
              </w:rPr>
            </w:pPr>
            <w:r w:rsidRPr="004B3B23">
              <w:rPr>
                <w:rFonts w:ascii="Times New Roman" w:hAnsi="Times New Roman"/>
                <w:b/>
                <w:color w:val="000000"/>
                <w:sz w:val="14"/>
                <w:szCs w:val="14"/>
              </w:rPr>
              <w:t>4</w:t>
            </w:r>
            <w:r w:rsidR="009C7B69" w:rsidRPr="004B3B23">
              <w:rPr>
                <w:rFonts w:ascii="Times New Roman" w:hAnsi="Times New Roman"/>
                <w:b/>
                <w:color w:val="000000"/>
                <w:sz w:val="14"/>
                <w:szCs w:val="14"/>
              </w:rPr>
              <w:t>4</w:t>
            </w:r>
            <w:r w:rsidR="006F3AA4" w:rsidRPr="004B3B23">
              <w:rPr>
                <w:rFonts w:ascii="Times New Roman" w:hAnsi="Times New Roman"/>
                <w:b/>
                <w:color w:val="000000"/>
                <w:sz w:val="14"/>
                <w:szCs w:val="14"/>
              </w:rPr>
              <w:t xml:space="preserve"> </w:t>
            </w:r>
            <w:r w:rsidR="00230E40" w:rsidRPr="004B3B23">
              <w:rPr>
                <w:rFonts w:ascii="Times New Roman" w:hAnsi="Times New Roman"/>
                <w:b/>
                <w:color w:val="000000"/>
                <w:sz w:val="14"/>
                <w:szCs w:val="14"/>
              </w:rPr>
              <w:t>891</w:t>
            </w:r>
            <w:r w:rsidR="009C7B69" w:rsidRPr="004B3B23">
              <w:rPr>
                <w:rFonts w:ascii="Times New Roman" w:hAnsi="Times New Roman"/>
                <w:b/>
                <w:color w:val="000000"/>
                <w:sz w:val="14"/>
                <w:szCs w:val="14"/>
              </w:rPr>
              <w:t xml:space="preserve"> 1</w:t>
            </w:r>
            <w:r w:rsidR="006F3AA4" w:rsidRPr="004B3B23">
              <w:rPr>
                <w:rFonts w:ascii="Times New Roman" w:hAnsi="Times New Roman"/>
                <w:b/>
                <w:color w:val="000000"/>
                <w:sz w:val="14"/>
                <w:szCs w:val="14"/>
              </w:rPr>
              <w:t>00</w:t>
            </w:r>
          </w:p>
        </w:tc>
        <w:tc>
          <w:tcPr>
            <w:tcW w:w="993" w:type="dxa"/>
            <w:tcBorders>
              <w:top w:val="single" w:sz="4" w:space="0" w:color="auto"/>
              <w:left w:val="single" w:sz="4" w:space="0" w:color="auto"/>
              <w:bottom w:val="single" w:sz="4" w:space="0" w:color="auto"/>
              <w:right w:val="single" w:sz="4" w:space="0" w:color="auto"/>
            </w:tcBorders>
            <w:vAlign w:val="center"/>
          </w:tcPr>
          <w:p w14:paraId="31CA9647" w14:textId="77777777" w:rsidR="006F3AA4" w:rsidRPr="004B3B23" w:rsidRDefault="006F3AA4" w:rsidP="00DC7146">
            <w:pPr>
              <w:jc w:val="center"/>
              <w:rPr>
                <w:rFonts w:ascii="Times New Roman" w:hAnsi="Times New Roman"/>
                <w:bCs/>
                <w:color w:val="000000"/>
                <w:sz w:val="14"/>
                <w:szCs w:val="14"/>
              </w:rPr>
            </w:pPr>
            <w:r w:rsidRPr="004B3B23">
              <w:rPr>
                <w:rFonts w:ascii="Times New Roman" w:hAnsi="Times New Roman"/>
                <w:bCs/>
                <w:color w:val="000000"/>
                <w:sz w:val="14"/>
                <w:szCs w:val="14"/>
              </w:rPr>
              <w:t>70 000 000</w:t>
            </w:r>
          </w:p>
        </w:tc>
        <w:tc>
          <w:tcPr>
            <w:tcW w:w="992" w:type="dxa"/>
            <w:tcBorders>
              <w:top w:val="single" w:sz="4" w:space="0" w:color="auto"/>
              <w:left w:val="single" w:sz="4" w:space="0" w:color="auto"/>
              <w:bottom w:val="single" w:sz="4" w:space="0" w:color="auto"/>
              <w:right w:val="single" w:sz="4" w:space="0" w:color="auto"/>
            </w:tcBorders>
            <w:vAlign w:val="center"/>
          </w:tcPr>
          <w:p w14:paraId="02934152" w14:textId="784F18BC" w:rsidR="003C2EE2" w:rsidRPr="004B3B23" w:rsidRDefault="007B7C26" w:rsidP="00DC7146">
            <w:pPr>
              <w:jc w:val="center"/>
              <w:rPr>
                <w:rFonts w:ascii="Times New Roman" w:hAnsi="Times New Roman"/>
                <w:bCs/>
                <w:color w:val="000000"/>
                <w:sz w:val="14"/>
                <w:szCs w:val="14"/>
              </w:rPr>
            </w:pPr>
            <w:r w:rsidRPr="004B3B23">
              <w:rPr>
                <w:rFonts w:ascii="Times New Roman" w:hAnsi="Times New Roman"/>
                <w:bCs/>
                <w:color w:val="000000"/>
                <w:sz w:val="14"/>
                <w:szCs w:val="14"/>
              </w:rPr>
              <w:t>19</w:t>
            </w:r>
            <w:r w:rsidR="003C2EE2" w:rsidRPr="004B3B23">
              <w:rPr>
                <w:rFonts w:ascii="Times New Roman" w:hAnsi="Times New Roman"/>
                <w:bCs/>
                <w:color w:val="000000"/>
                <w:sz w:val="14"/>
                <w:szCs w:val="14"/>
              </w:rPr>
              <w:t xml:space="preserve"> 300 000</w:t>
            </w:r>
          </w:p>
        </w:tc>
        <w:tc>
          <w:tcPr>
            <w:tcW w:w="992" w:type="dxa"/>
            <w:tcBorders>
              <w:top w:val="single" w:sz="4" w:space="0" w:color="auto"/>
              <w:left w:val="single" w:sz="4" w:space="0" w:color="auto"/>
              <w:bottom w:val="single" w:sz="4" w:space="0" w:color="auto"/>
              <w:right w:val="single" w:sz="4" w:space="0" w:color="auto"/>
            </w:tcBorders>
            <w:vAlign w:val="center"/>
          </w:tcPr>
          <w:p w14:paraId="635CBF7F" w14:textId="749923AC" w:rsidR="00C5674F" w:rsidRPr="004B3B23" w:rsidRDefault="00B978DC" w:rsidP="00DC7146">
            <w:pPr>
              <w:jc w:val="center"/>
              <w:rPr>
                <w:rFonts w:ascii="Times New Roman" w:hAnsi="Times New Roman"/>
                <w:b/>
                <w:color w:val="000000"/>
                <w:sz w:val="14"/>
                <w:szCs w:val="14"/>
              </w:rPr>
            </w:pPr>
            <w:r w:rsidRPr="004B3B23">
              <w:rPr>
                <w:rFonts w:ascii="Times New Roman" w:hAnsi="Times New Roman"/>
                <w:b/>
                <w:color w:val="000000"/>
                <w:sz w:val="14"/>
                <w:szCs w:val="14"/>
              </w:rPr>
              <w:t>89</w:t>
            </w:r>
            <w:r w:rsidR="003C2EE2" w:rsidRPr="004B3B23">
              <w:rPr>
                <w:rFonts w:ascii="Times New Roman" w:hAnsi="Times New Roman"/>
                <w:b/>
                <w:color w:val="000000"/>
                <w:sz w:val="14"/>
                <w:szCs w:val="14"/>
              </w:rPr>
              <w:t xml:space="preserve"> 300 000</w:t>
            </w:r>
          </w:p>
        </w:tc>
      </w:tr>
      <w:bookmarkEnd w:id="73"/>
    </w:tbl>
    <w:p w14:paraId="33C1E5CA" w14:textId="77777777" w:rsidR="008605F5" w:rsidRPr="004B3B23" w:rsidRDefault="008605F5" w:rsidP="007042FF">
      <w:pPr>
        <w:rPr>
          <w:rFonts w:ascii="Times New Roman" w:hAnsi="Times New Roman"/>
          <w:bCs/>
          <w:sz w:val="20"/>
          <w:szCs w:val="20"/>
          <w:highlight w:val="yellow"/>
        </w:rPr>
      </w:pPr>
    </w:p>
    <w:p w14:paraId="30993EFD" w14:textId="77777777" w:rsidR="00514D45" w:rsidRPr="004B3B23" w:rsidRDefault="00514D45" w:rsidP="007042FF">
      <w:pPr>
        <w:rPr>
          <w:rFonts w:ascii="Times New Roman" w:eastAsia="Times New Roman" w:hAnsi="Times New Roman"/>
          <w:b/>
          <w:sz w:val="14"/>
          <w:szCs w:val="14"/>
          <w:lang w:eastAsia="en-GB"/>
        </w:rPr>
      </w:pPr>
    </w:p>
    <w:p w14:paraId="64434614" w14:textId="77777777" w:rsidR="00993149" w:rsidRPr="004B3B23" w:rsidRDefault="00993149" w:rsidP="007042FF">
      <w:pPr>
        <w:rPr>
          <w:rFonts w:ascii="Times New Roman" w:hAnsi="Times New Roman"/>
          <w:b/>
          <w:sz w:val="20"/>
          <w:szCs w:val="20"/>
        </w:rPr>
        <w:sectPr w:rsidR="00993149" w:rsidRPr="004B3B23" w:rsidSect="0047595A">
          <w:pgSz w:w="16838" w:h="11906" w:orient="landscape"/>
          <w:pgMar w:top="993" w:right="1418" w:bottom="1418" w:left="709" w:header="709" w:footer="709" w:gutter="0"/>
          <w:cols w:space="708"/>
          <w:docGrid w:linePitch="360"/>
        </w:sectPr>
      </w:pPr>
    </w:p>
    <w:p w14:paraId="03E4545F" w14:textId="77777777" w:rsidR="00FE634F" w:rsidRPr="004B3B23" w:rsidRDefault="00514D45" w:rsidP="00C15A82">
      <w:pPr>
        <w:pStyle w:val="Heading1"/>
        <w:numPr>
          <w:ilvl w:val="0"/>
          <w:numId w:val="10"/>
        </w:numPr>
      </w:pPr>
      <w:bookmarkStart w:id="74" w:name="_Toc136815603"/>
      <w:bookmarkStart w:id="75" w:name="_Hlk106371050"/>
      <w:r w:rsidRPr="004B3B23">
        <w:lastRenderedPageBreak/>
        <w:t>P</w:t>
      </w:r>
      <w:r w:rsidR="003F328E" w:rsidRPr="004B3B23">
        <w:t xml:space="preserve">erformance </w:t>
      </w:r>
      <w:r w:rsidRPr="004B3B23">
        <w:t>M</w:t>
      </w:r>
      <w:r w:rsidR="003F328E" w:rsidRPr="004B3B23">
        <w:t>easurement</w:t>
      </w:r>
      <w:bookmarkEnd w:id="74"/>
    </w:p>
    <w:p w14:paraId="69857196" w14:textId="77777777" w:rsidR="00DC7F87" w:rsidRPr="004B3B23" w:rsidRDefault="00DC7F87" w:rsidP="00B079C9">
      <w:pPr>
        <w:pStyle w:val="ListParagraph"/>
        <w:numPr>
          <w:ilvl w:val="0"/>
          <w:numId w:val="5"/>
        </w:numPr>
        <w:spacing w:after="120"/>
        <w:contextualSpacing w:val="0"/>
        <w:rPr>
          <w:rFonts w:cs="Times New Roman"/>
          <w:b/>
          <w:bCs/>
          <w:vanish/>
          <w:sz w:val="20"/>
          <w:szCs w:val="20"/>
        </w:rPr>
      </w:pPr>
      <w:bookmarkStart w:id="76" w:name="_Hlk106371058"/>
      <w:bookmarkEnd w:id="75"/>
    </w:p>
    <w:p w14:paraId="3F6386B9" w14:textId="77777777" w:rsidR="00DC7F87" w:rsidRPr="004B3B23" w:rsidRDefault="00DC7F87" w:rsidP="00B079C9">
      <w:pPr>
        <w:pStyle w:val="ListParagraph"/>
        <w:numPr>
          <w:ilvl w:val="0"/>
          <w:numId w:val="5"/>
        </w:numPr>
        <w:spacing w:after="120"/>
        <w:contextualSpacing w:val="0"/>
        <w:rPr>
          <w:rFonts w:cs="Times New Roman"/>
          <w:b/>
          <w:bCs/>
          <w:vanish/>
          <w:sz w:val="20"/>
          <w:szCs w:val="20"/>
        </w:rPr>
      </w:pPr>
    </w:p>
    <w:p w14:paraId="68342B04" w14:textId="77777777" w:rsidR="009744E4" w:rsidRPr="004B3B23" w:rsidRDefault="009744E4">
      <w:pPr>
        <w:pStyle w:val="Style2"/>
        <w:outlineLvl w:val="0"/>
      </w:pPr>
      <w:bookmarkStart w:id="77" w:name="_Toc136815604"/>
      <w:r w:rsidRPr="004B3B23">
        <w:t xml:space="preserve">Monitoring and </w:t>
      </w:r>
      <w:r w:rsidR="00843D61" w:rsidRPr="004B3B23">
        <w:t>r</w:t>
      </w:r>
      <w:r w:rsidRPr="004B3B23">
        <w:t>eporting</w:t>
      </w:r>
      <w:bookmarkEnd w:id="77"/>
      <w:r w:rsidRPr="004B3B23">
        <w:t xml:space="preserve"> </w:t>
      </w:r>
    </w:p>
    <w:bookmarkEnd w:id="76"/>
    <w:p w14:paraId="5A8165CE" w14:textId="5014CCA0" w:rsidR="00424977" w:rsidRPr="004B3B23" w:rsidRDefault="00424977" w:rsidP="00424977">
      <w:pPr>
        <w:pStyle w:val="Text2"/>
        <w:spacing w:after="0"/>
        <w:ind w:left="0"/>
        <w:rPr>
          <w:bCs/>
          <w:color w:val="000000" w:themeColor="text1"/>
          <w:sz w:val="20"/>
        </w:rPr>
      </w:pPr>
      <w:r w:rsidRPr="004B3B23">
        <w:rPr>
          <w:color w:val="000000" w:themeColor="text1"/>
          <w:sz w:val="20"/>
        </w:rPr>
        <w:t>Monitoring o</w:t>
      </w:r>
      <w:r w:rsidR="008A0852" w:rsidRPr="00C0101F">
        <w:rPr>
          <w:color w:val="000000" w:themeColor="text1"/>
          <w:sz w:val="20"/>
        </w:rPr>
        <w:t>f the</w:t>
      </w:r>
      <w:r w:rsidRPr="004B3B23">
        <w:rPr>
          <w:color w:val="000000" w:themeColor="text1"/>
          <w:sz w:val="20"/>
        </w:rPr>
        <w:t xml:space="preserve"> implementation of the </w:t>
      </w:r>
      <w:r w:rsidR="004C0A54" w:rsidRPr="004B3B23">
        <w:rPr>
          <w:color w:val="000000" w:themeColor="text1"/>
          <w:sz w:val="20"/>
        </w:rPr>
        <w:t>OP</w:t>
      </w:r>
      <w:r w:rsidRPr="004B3B23">
        <w:rPr>
          <w:color w:val="000000" w:themeColor="text1"/>
          <w:sz w:val="20"/>
        </w:rPr>
        <w:t xml:space="preserve"> will aim at collecting and analysing data to inform on </w:t>
      </w:r>
      <w:r w:rsidR="008A0852" w:rsidRPr="00C0101F">
        <w:rPr>
          <w:color w:val="000000" w:themeColor="text1"/>
          <w:sz w:val="20"/>
        </w:rPr>
        <w:t xml:space="preserve">the </w:t>
      </w:r>
      <w:r w:rsidRPr="004B3B23">
        <w:rPr>
          <w:color w:val="000000" w:themeColor="text1"/>
          <w:sz w:val="20"/>
        </w:rPr>
        <w:t>progress towards achievement of planned results, to feed decision-making processes and to report on the use of resources.</w:t>
      </w:r>
    </w:p>
    <w:p w14:paraId="312B7211" w14:textId="48FAF103" w:rsidR="00424977" w:rsidRPr="004B3B23" w:rsidRDefault="00424977" w:rsidP="00424977">
      <w:pPr>
        <w:rPr>
          <w:rFonts w:ascii="Times New Roman" w:hAnsi="Times New Roman"/>
          <w:bCs/>
          <w:color w:val="000000" w:themeColor="text1"/>
          <w:sz w:val="20"/>
          <w:szCs w:val="20"/>
        </w:rPr>
      </w:pPr>
      <w:r w:rsidRPr="004B3B23">
        <w:rPr>
          <w:rFonts w:ascii="Times New Roman" w:hAnsi="Times New Roman"/>
          <w:bCs/>
          <w:color w:val="000000" w:themeColor="text1"/>
          <w:sz w:val="20"/>
          <w:szCs w:val="20"/>
        </w:rPr>
        <w:t xml:space="preserve">The day-to-day technical and financial monitoring of the implementation of this Operational Programme will be a continuous process and part of the implementing partner’s responsibilities. To this </w:t>
      </w:r>
      <w:r w:rsidR="008A0852" w:rsidRPr="00C0101F">
        <w:rPr>
          <w:rFonts w:ascii="Times New Roman" w:hAnsi="Times New Roman"/>
          <w:bCs/>
          <w:color w:val="000000" w:themeColor="text1"/>
          <w:sz w:val="20"/>
          <w:szCs w:val="20"/>
        </w:rPr>
        <w:t>end</w:t>
      </w:r>
      <w:r w:rsidRPr="004B3B23">
        <w:rPr>
          <w:rFonts w:ascii="Times New Roman" w:hAnsi="Times New Roman"/>
          <w:bCs/>
          <w:color w:val="000000" w:themeColor="text1"/>
          <w:sz w:val="20"/>
          <w:szCs w:val="20"/>
        </w:rPr>
        <w:t xml:space="preserve">, the implementing partner shall establish a permanent internal, technical and financial monitoring system for the programme and elaborate regular progress reports (not less than annual) and final reports. </w:t>
      </w:r>
    </w:p>
    <w:p w14:paraId="6AC3D508" w14:textId="77777777" w:rsidR="00424977" w:rsidRPr="004B3B23" w:rsidRDefault="00424977" w:rsidP="00424977">
      <w:pPr>
        <w:rPr>
          <w:rFonts w:ascii="Times New Roman" w:hAnsi="Times New Roman"/>
          <w:bCs/>
          <w:color w:val="000000" w:themeColor="text1"/>
          <w:sz w:val="20"/>
          <w:szCs w:val="20"/>
        </w:rPr>
      </w:pPr>
      <w:r w:rsidRPr="004B3B23">
        <w:rPr>
          <w:rFonts w:ascii="Times New Roman" w:hAnsi="Times New Roman"/>
          <w:bCs/>
          <w:color w:val="000000" w:themeColor="text1"/>
          <w:sz w:val="20"/>
          <w:szCs w:val="20"/>
        </w:rPr>
        <w:t xml:space="preserve">Every report shall provide an accurate account of the implementation of the Operational Programme, difficulties encountered, changes introduced, as well as the degree of achievement of its Outputs and contribution to the achievement of its Outcomes, and if possible, at the time of reporting, contribution to the achievement of its Impacts, as measured by corresponding indicators. </w:t>
      </w:r>
    </w:p>
    <w:p w14:paraId="75D09275" w14:textId="60A7DD38" w:rsidR="00424977" w:rsidRPr="004B3B23" w:rsidRDefault="00424977" w:rsidP="00424977">
      <w:pPr>
        <w:rPr>
          <w:rFonts w:ascii="Times New Roman" w:hAnsi="Times New Roman"/>
          <w:bCs/>
          <w:color w:val="000000" w:themeColor="text1"/>
          <w:sz w:val="20"/>
          <w:szCs w:val="20"/>
        </w:rPr>
      </w:pPr>
      <w:r w:rsidRPr="004B3B23">
        <w:rPr>
          <w:rFonts w:ascii="Times New Roman" w:hAnsi="Times New Roman"/>
          <w:bCs/>
          <w:color w:val="000000" w:themeColor="text1"/>
          <w:sz w:val="20"/>
          <w:szCs w:val="20"/>
        </w:rPr>
        <w:t xml:space="preserve">The Commission may undertake additional monitoring visits </w:t>
      </w:r>
      <w:r w:rsidR="00A34DFB" w:rsidRPr="004B3B23">
        <w:rPr>
          <w:rFonts w:ascii="Times New Roman" w:hAnsi="Times New Roman"/>
          <w:bCs/>
          <w:color w:val="000000" w:themeColor="text1"/>
          <w:sz w:val="20"/>
          <w:szCs w:val="20"/>
        </w:rPr>
        <w:t xml:space="preserve">through its own staff and </w:t>
      </w:r>
      <w:r w:rsidRPr="004B3B23">
        <w:rPr>
          <w:rFonts w:ascii="Times New Roman" w:hAnsi="Times New Roman"/>
          <w:bCs/>
          <w:color w:val="000000" w:themeColor="text1"/>
          <w:sz w:val="20"/>
          <w:szCs w:val="20"/>
        </w:rPr>
        <w:t xml:space="preserve">independent consultants recruited directly by the Commission for independent monitoring reviews (or recruited by the responsible agent contracted by the Commission for implementing such reviews). </w:t>
      </w:r>
    </w:p>
    <w:p w14:paraId="5D8F8AB0" w14:textId="77777777" w:rsidR="00424977" w:rsidRPr="004B3B23" w:rsidRDefault="007E1890" w:rsidP="00424977">
      <w:pPr>
        <w:rPr>
          <w:rFonts w:ascii="Times New Roman" w:hAnsi="Times New Roman"/>
          <w:b/>
          <w:color w:val="000000" w:themeColor="text1"/>
          <w:sz w:val="20"/>
          <w:szCs w:val="20"/>
        </w:rPr>
      </w:pPr>
      <w:r w:rsidRPr="004B3B23">
        <w:rPr>
          <w:rFonts w:ascii="Times New Roman" w:hAnsi="Times New Roman"/>
          <w:b/>
          <w:color w:val="000000" w:themeColor="text1"/>
          <w:sz w:val="20"/>
          <w:szCs w:val="20"/>
        </w:rPr>
        <w:t>Roles and responsibilities for data collection, analysis and monitoring</w:t>
      </w:r>
    </w:p>
    <w:p w14:paraId="45A20A15" w14:textId="06B960C8" w:rsidR="00D14083" w:rsidRPr="00C0101F" w:rsidRDefault="00D14083" w:rsidP="00D14083">
      <w:pPr>
        <w:rPr>
          <w:rFonts w:ascii="Times New Roman" w:hAnsi="Times New Roman"/>
          <w:bCs/>
          <w:color w:val="000000" w:themeColor="text1"/>
          <w:sz w:val="20"/>
          <w:szCs w:val="20"/>
        </w:rPr>
      </w:pPr>
      <w:r w:rsidRPr="00C0101F">
        <w:rPr>
          <w:rFonts w:ascii="Times New Roman" w:hAnsi="Times New Roman"/>
          <w:bCs/>
          <w:color w:val="000000" w:themeColor="text1"/>
          <w:sz w:val="20"/>
          <w:szCs w:val="20"/>
        </w:rPr>
        <w:t xml:space="preserve">The Managing Authority for the </w:t>
      </w:r>
      <w:r w:rsidR="004C0A54" w:rsidRPr="00C0101F">
        <w:rPr>
          <w:rFonts w:ascii="Times New Roman" w:hAnsi="Times New Roman"/>
          <w:bCs/>
          <w:color w:val="000000" w:themeColor="text1"/>
          <w:sz w:val="20"/>
          <w:szCs w:val="20"/>
        </w:rPr>
        <w:t>OP</w:t>
      </w:r>
      <w:r w:rsidRPr="00C0101F">
        <w:rPr>
          <w:rFonts w:ascii="Times New Roman" w:hAnsi="Times New Roman"/>
          <w:bCs/>
          <w:color w:val="000000" w:themeColor="text1"/>
          <w:sz w:val="20"/>
          <w:szCs w:val="20"/>
        </w:rPr>
        <w:t xml:space="preserve"> shall in particular: </w:t>
      </w:r>
      <w:r w:rsidRPr="004B3B23">
        <w:rPr>
          <w:rFonts w:ascii="Times New Roman" w:hAnsi="Times New Roman"/>
          <w:bCs/>
          <w:color w:val="000000" w:themeColor="text1"/>
          <w:sz w:val="20"/>
          <w:szCs w:val="20"/>
        </w:rPr>
        <w:t>design adequate monitoring and reporting procedures, considering the internal reporting division of roles and responsibilities.</w:t>
      </w:r>
    </w:p>
    <w:p w14:paraId="7469B459" w14:textId="6C626806" w:rsidR="00D14083" w:rsidRPr="004B3B23" w:rsidRDefault="00040480" w:rsidP="00D14083">
      <w:pPr>
        <w:rPr>
          <w:rFonts w:ascii="Times New Roman" w:hAnsi="Times New Roman"/>
          <w:bCs/>
          <w:color w:val="000000" w:themeColor="text1"/>
          <w:sz w:val="20"/>
          <w:szCs w:val="20"/>
        </w:rPr>
      </w:pPr>
      <w:r w:rsidRPr="004B3B23">
        <w:rPr>
          <w:rFonts w:ascii="Times New Roman" w:hAnsi="Times New Roman"/>
          <w:bCs/>
          <w:color w:val="000000" w:themeColor="text1"/>
          <w:sz w:val="20"/>
          <w:szCs w:val="20"/>
        </w:rPr>
        <w:t>T</w:t>
      </w:r>
      <w:r w:rsidR="00D14083" w:rsidRPr="004B3B23">
        <w:rPr>
          <w:rFonts w:ascii="Times New Roman" w:hAnsi="Times New Roman"/>
          <w:bCs/>
          <w:color w:val="000000" w:themeColor="text1"/>
          <w:sz w:val="20"/>
          <w:szCs w:val="20"/>
        </w:rPr>
        <w:t xml:space="preserve">he overall progress will be monitored through participation of various stakeholders, such as </w:t>
      </w:r>
      <w:r w:rsidR="00700D4C" w:rsidRPr="00C0101F">
        <w:rPr>
          <w:rFonts w:ascii="Times New Roman" w:hAnsi="Times New Roman"/>
          <w:bCs/>
          <w:color w:val="000000" w:themeColor="text1"/>
          <w:sz w:val="20"/>
          <w:szCs w:val="20"/>
        </w:rPr>
        <w:t xml:space="preserve">the </w:t>
      </w:r>
      <w:r w:rsidR="00D14083" w:rsidRPr="004B3B23">
        <w:rPr>
          <w:rFonts w:ascii="Times New Roman" w:hAnsi="Times New Roman"/>
          <w:bCs/>
          <w:color w:val="000000" w:themeColor="text1"/>
          <w:sz w:val="20"/>
          <w:szCs w:val="20"/>
        </w:rPr>
        <w:t xml:space="preserve">European Commission/ EU Delegation, </w:t>
      </w:r>
      <w:r w:rsidR="00700D4C" w:rsidRPr="00C0101F">
        <w:rPr>
          <w:rFonts w:ascii="Times New Roman" w:hAnsi="Times New Roman"/>
          <w:bCs/>
          <w:color w:val="000000" w:themeColor="text1"/>
          <w:sz w:val="20"/>
          <w:szCs w:val="20"/>
        </w:rPr>
        <w:t xml:space="preserve">the </w:t>
      </w:r>
      <w:r w:rsidR="00D14083" w:rsidRPr="004B3B23">
        <w:rPr>
          <w:rFonts w:ascii="Times New Roman" w:hAnsi="Times New Roman"/>
          <w:bCs/>
          <w:color w:val="000000" w:themeColor="text1"/>
          <w:sz w:val="20"/>
          <w:szCs w:val="20"/>
        </w:rPr>
        <w:t xml:space="preserve">NIPAC, </w:t>
      </w:r>
      <w:r w:rsidR="00700D4C" w:rsidRPr="00C0101F">
        <w:rPr>
          <w:rFonts w:ascii="Times New Roman" w:hAnsi="Times New Roman"/>
          <w:bCs/>
          <w:color w:val="000000" w:themeColor="text1"/>
          <w:sz w:val="20"/>
          <w:szCs w:val="20"/>
        </w:rPr>
        <w:t xml:space="preserve">the </w:t>
      </w:r>
      <w:r w:rsidR="00D14083" w:rsidRPr="004B3B23">
        <w:rPr>
          <w:rFonts w:ascii="Times New Roman" w:hAnsi="Times New Roman"/>
          <w:bCs/>
          <w:color w:val="000000" w:themeColor="text1"/>
          <w:sz w:val="20"/>
          <w:szCs w:val="20"/>
        </w:rPr>
        <w:t xml:space="preserve">NAO, </w:t>
      </w:r>
      <w:r w:rsidR="0008173D" w:rsidRPr="004B3B23">
        <w:rPr>
          <w:rFonts w:ascii="Times New Roman" w:hAnsi="Times New Roman"/>
          <w:bCs/>
          <w:color w:val="000000" w:themeColor="text1"/>
          <w:sz w:val="20"/>
          <w:szCs w:val="20"/>
        </w:rPr>
        <w:t>Management structure</w:t>
      </w:r>
      <w:r w:rsidR="00D14083" w:rsidRPr="004B3B23">
        <w:rPr>
          <w:rFonts w:ascii="Times New Roman" w:hAnsi="Times New Roman"/>
          <w:bCs/>
          <w:color w:val="000000" w:themeColor="text1"/>
          <w:sz w:val="20"/>
          <w:szCs w:val="20"/>
        </w:rPr>
        <w:t xml:space="preserve">, </w:t>
      </w:r>
      <w:r w:rsidR="00E43FB7" w:rsidRPr="004B3B23">
        <w:rPr>
          <w:rFonts w:ascii="Times New Roman" w:hAnsi="Times New Roman"/>
          <w:bCs/>
          <w:color w:val="000000" w:themeColor="text1"/>
          <w:sz w:val="20"/>
          <w:szCs w:val="20"/>
        </w:rPr>
        <w:t>MA, IB</w:t>
      </w:r>
      <w:r w:rsidR="00D14083" w:rsidRPr="004B3B23">
        <w:rPr>
          <w:rFonts w:ascii="Times New Roman" w:hAnsi="Times New Roman"/>
          <w:bCs/>
          <w:color w:val="000000" w:themeColor="text1"/>
          <w:sz w:val="20"/>
          <w:szCs w:val="20"/>
        </w:rPr>
        <w:t xml:space="preserve">, Final Beneficiaries, AA, and other institutions and civil society organisations. </w:t>
      </w:r>
    </w:p>
    <w:p w14:paraId="66C86943" w14:textId="66D3A053" w:rsidR="00424977" w:rsidRPr="004B3B23" w:rsidRDefault="00424977" w:rsidP="00424977">
      <w:pPr>
        <w:rPr>
          <w:rFonts w:ascii="Times New Roman" w:hAnsi="Times New Roman"/>
          <w:bCs/>
          <w:color w:val="000000" w:themeColor="text1"/>
          <w:sz w:val="20"/>
          <w:szCs w:val="20"/>
        </w:rPr>
      </w:pPr>
      <w:r w:rsidRPr="004B3B23">
        <w:rPr>
          <w:rFonts w:ascii="Times New Roman" w:hAnsi="Times New Roman"/>
          <w:bCs/>
          <w:color w:val="000000" w:themeColor="text1"/>
          <w:sz w:val="20"/>
          <w:szCs w:val="20"/>
        </w:rPr>
        <w:t xml:space="preserve">The </w:t>
      </w:r>
      <w:r w:rsidR="004C0A54" w:rsidRPr="004B3B23">
        <w:rPr>
          <w:rFonts w:ascii="Times New Roman" w:hAnsi="Times New Roman"/>
          <w:bCs/>
          <w:color w:val="000000" w:themeColor="text1"/>
          <w:sz w:val="20"/>
          <w:szCs w:val="20"/>
        </w:rPr>
        <w:t>OP</w:t>
      </w:r>
      <w:r w:rsidRPr="004B3B23">
        <w:rPr>
          <w:rFonts w:ascii="Times New Roman" w:hAnsi="Times New Roman"/>
          <w:bCs/>
          <w:color w:val="000000" w:themeColor="text1"/>
          <w:sz w:val="20"/>
          <w:szCs w:val="20"/>
        </w:rPr>
        <w:t xml:space="preserve"> Environment identifies measurable </w:t>
      </w:r>
      <w:r w:rsidR="007E1890" w:rsidRPr="004B3B23">
        <w:rPr>
          <w:rFonts w:ascii="Times New Roman" w:hAnsi="Times New Roman"/>
          <w:b/>
          <w:color w:val="000000" w:themeColor="text1"/>
          <w:sz w:val="20"/>
          <w:szCs w:val="20"/>
        </w:rPr>
        <w:t>indicators at the level of general and specific objectives</w:t>
      </w:r>
      <w:r w:rsidRPr="004B3B23">
        <w:rPr>
          <w:rFonts w:ascii="Times New Roman" w:hAnsi="Times New Roman"/>
          <w:bCs/>
          <w:color w:val="000000" w:themeColor="text1"/>
          <w:sz w:val="20"/>
          <w:szCs w:val="20"/>
        </w:rPr>
        <w:t xml:space="preserve"> and outputs indicators at the </w:t>
      </w:r>
      <w:r w:rsidR="00A34DFB" w:rsidRPr="004B3B23">
        <w:rPr>
          <w:rFonts w:ascii="Times New Roman" w:hAnsi="Times New Roman"/>
          <w:bCs/>
          <w:color w:val="000000" w:themeColor="text1"/>
          <w:sz w:val="20"/>
          <w:szCs w:val="20"/>
        </w:rPr>
        <w:t xml:space="preserve">measures level for the three support areas for </w:t>
      </w:r>
      <w:r w:rsidRPr="004B3B23">
        <w:rPr>
          <w:rFonts w:ascii="Times New Roman" w:hAnsi="Times New Roman"/>
          <w:bCs/>
          <w:color w:val="000000" w:themeColor="text1"/>
          <w:sz w:val="20"/>
          <w:szCs w:val="20"/>
        </w:rPr>
        <w:t>2023</w:t>
      </w:r>
      <w:r w:rsidR="000503DE" w:rsidRPr="004B3B23">
        <w:rPr>
          <w:rFonts w:ascii="Times New Roman" w:hAnsi="Times New Roman"/>
          <w:bCs/>
          <w:color w:val="000000" w:themeColor="text1"/>
          <w:sz w:val="20"/>
          <w:szCs w:val="20"/>
        </w:rPr>
        <w:t xml:space="preserve">– </w:t>
      </w:r>
      <w:r w:rsidRPr="004B3B23">
        <w:rPr>
          <w:rFonts w:ascii="Times New Roman" w:hAnsi="Times New Roman"/>
          <w:bCs/>
          <w:color w:val="000000" w:themeColor="text1"/>
          <w:sz w:val="20"/>
          <w:szCs w:val="20"/>
        </w:rPr>
        <w:t xml:space="preserve">2027. The progress in implementing the </w:t>
      </w:r>
      <w:r w:rsidR="004C0A54" w:rsidRPr="004B3B23">
        <w:rPr>
          <w:rFonts w:ascii="Times New Roman" w:hAnsi="Times New Roman"/>
          <w:bCs/>
          <w:color w:val="000000" w:themeColor="text1"/>
          <w:sz w:val="20"/>
          <w:szCs w:val="20"/>
        </w:rPr>
        <w:t>OP</w:t>
      </w:r>
      <w:r w:rsidRPr="004B3B23">
        <w:rPr>
          <w:rFonts w:ascii="Times New Roman" w:hAnsi="Times New Roman"/>
          <w:bCs/>
          <w:color w:val="000000" w:themeColor="text1"/>
          <w:sz w:val="20"/>
          <w:szCs w:val="20"/>
        </w:rPr>
        <w:t xml:space="preserve"> will be monitored at the sector level through the established 2021 Performance Assessment Framework (PAF), which includes outcome and impact indicators, targets, and baseline data. </w:t>
      </w:r>
      <w:r w:rsidR="00700D4C" w:rsidRPr="00C0101F">
        <w:rPr>
          <w:rFonts w:ascii="Times New Roman" w:hAnsi="Times New Roman"/>
          <w:bCs/>
          <w:color w:val="000000" w:themeColor="text1"/>
          <w:sz w:val="20"/>
          <w:szCs w:val="20"/>
        </w:rPr>
        <w:t xml:space="preserve">The </w:t>
      </w:r>
      <w:r w:rsidRPr="004B3B23">
        <w:rPr>
          <w:rFonts w:ascii="Times New Roman" w:hAnsi="Times New Roman"/>
          <w:bCs/>
          <w:color w:val="000000" w:themeColor="text1"/>
          <w:sz w:val="20"/>
          <w:szCs w:val="20"/>
        </w:rPr>
        <w:t xml:space="preserve">PAF is established as a web-based application backed up by </w:t>
      </w:r>
      <w:r w:rsidR="002D0A74" w:rsidRPr="004B3B23">
        <w:rPr>
          <w:rFonts w:ascii="Times New Roman" w:hAnsi="Times New Roman"/>
          <w:bCs/>
          <w:color w:val="000000" w:themeColor="text1"/>
          <w:sz w:val="20"/>
          <w:szCs w:val="20"/>
        </w:rPr>
        <w:t>the</w:t>
      </w:r>
      <w:r w:rsidRPr="004B3B23">
        <w:rPr>
          <w:rFonts w:ascii="Times New Roman" w:hAnsi="Times New Roman"/>
          <w:bCs/>
          <w:color w:val="000000" w:themeColor="text1"/>
          <w:sz w:val="20"/>
          <w:szCs w:val="20"/>
        </w:rPr>
        <w:t xml:space="preserve"> </w:t>
      </w:r>
      <w:r w:rsidR="00A34DFB" w:rsidRPr="004B3B23">
        <w:rPr>
          <w:rFonts w:ascii="Times New Roman" w:hAnsi="Times New Roman"/>
          <w:bCs/>
          <w:color w:val="000000" w:themeColor="text1"/>
          <w:sz w:val="20"/>
          <w:szCs w:val="20"/>
        </w:rPr>
        <w:t>Government’s</w:t>
      </w:r>
      <w:r w:rsidRPr="004B3B23">
        <w:rPr>
          <w:rFonts w:ascii="Times New Roman" w:hAnsi="Times New Roman"/>
          <w:bCs/>
          <w:color w:val="000000" w:themeColor="text1"/>
          <w:sz w:val="20"/>
          <w:szCs w:val="20"/>
        </w:rPr>
        <w:t xml:space="preserve"> decision on responsibilities and deadlines</w:t>
      </w:r>
      <w:r w:rsidR="00A34DFB" w:rsidRPr="004B3B23">
        <w:rPr>
          <w:rFonts w:ascii="Times New Roman" w:hAnsi="Times New Roman"/>
          <w:bCs/>
          <w:color w:val="000000" w:themeColor="text1"/>
          <w:sz w:val="20"/>
          <w:szCs w:val="20"/>
        </w:rPr>
        <w:t>,</w:t>
      </w:r>
      <w:r w:rsidRPr="004B3B23">
        <w:rPr>
          <w:rFonts w:ascii="Times New Roman" w:hAnsi="Times New Roman"/>
          <w:bCs/>
          <w:color w:val="000000" w:themeColor="text1"/>
          <w:sz w:val="20"/>
          <w:szCs w:val="20"/>
        </w:rPr>
        <w:t xml:space="preserve"> allowing regular electronic data input, processing, and analytics. The PAF data will be used and discussed in the Sector Working Group on Environment and Climate Change, which is also the inclusive platform for all stakeholders</w:t>
      </w:r>
      <w:r w:rsidR="00A34DFB" w:rsidRPr="004B3B23">
        <w:rPr>
          <w:rFonts w:ascii="Times New Roman" w:hAnsi="Times New Roman"/>
          <w:bCs/>
          <w:color w:val="000000" w:themeColor="text1"/>
          <w:sz w:val="20"/>
          <w:szCs w:val="20"/>
        </w:rPr>
        <w:t>,</w:t>
      </w:r>
      <w:r w:rsidRPr="004B3B23">
        <w:rPr>
          <w:rFonts w:ascii="Times New Roman" w:hAnsi="Times New Roman"/>
          <w:bCs/>
          <w:color w:val="000000" w:themeColor="text1"/>
          <w:sz w:val="20"/>
          <w:szCs w:val="20"/>
        </w:rPr>
        <w:t xml:space="preserve"> national authorities, donors, civil society organisations, etc.</w:t>
      </w:r>
      <w:r w:rsidR="00A34DFB" w:rsidRPr="004B3B23">
        <w:rPr>
          <w:rFonts w:ascii="Times New Roman" w:hAnsi="Times New Roman"/>
          <w:bCs/>
          <w:color w:val="000000" w:themeColor="text1"/>
          <w:sz w:val="20"/>
          <w:szCs w:val="20"/>
        </w:rPr>
        <w:t>,</w:t>
      </w:r>
      <w:r w:rsidRPr="004B3B23">
        <w:rPr>
          <w:rFonts w:ascii="Times New Roman" w:hAnsi="Times New Roman"/>
          <w:bCs/>
          <w:color w:val="000000" w:themeColor="text1"/>
          <w:sz w:val="20"/>
          <w:szCs w:val="20"/>
        </w:rPr>
        <w:t xml:space="preserve"> to monitor the implementation of the sector priorities. This setup implies that the Ministry of Environment and Physical Planning, with the support of </w:t>
      </w:r>
      <w:r w:rsidR="00700D4C" w:rsidRPr="00C0101F">
        <w:rPr>
          <w:rFonts w:ascii="Times New Roman" w:hAnsi="Times New Roman"/>
          <w:bCs/>
          <w:color w:val="000000" w:themeColor="text1"/>
          <w:sz w:val="20"/>
          <w:szCs w:val="20"/>
        </w:rPr>
        <w:t xml:space="preserve">the </w:t>
      </w:r>
      <w:r w:rsidRPr="004B3B23">
        <w:rPr>
          <w:rFonts w:ascii="Times New Roman" w:hAnsi="Times New Roman"/>
          <w:bCs/>
          <w:color w:val="000000" w:themeColor="text1"/>
          <w:sz w:val="20"/>
          <w:szCs w:val="20"/>
        </w:rPr>
        <w:t xml:space="preserve">NIPAC, is the key institution assuming the role of supervising the implementation of the </w:t>
      </w:r>
      <w:r w:rsidR="004C0A54" w:rsidRPr="004B3B23">
        <w:rPr>
          <w:rFonts w:ascii="Times New Roman" w:hAnsi="Times New Roman"/>
          <w:bCs/>
          <w:color w:val="000000" w:themeColor="text1"/>
          <w:sz w:val="20"/>
          <w:szCs w:val="20"/>
        </w:rPr>
        <w:t>OP</w:t>
      </w:r>
      <w:r w:rsidRPr="004B3B23">
        <w:rPr>
          <w:rFonts w:ascii="Times New Roman" w:hAnsi="Times New Roman"/>
          <w:bCs/>
          <w:color w:val="000000" w:themeColor="text1"/>
          <w:sz w:val="20"/>
          <w:szCs w:val="20"/>
        </w:rPr>
        <w:t xml:space="preserve"> and organising policy dialogue to discuss challenges and results.</w:t>
      </w:r>
    </w:p>
    <w:p w14:paraId="317B1BB0" w14:textId="77777777" w:rsidR="00424977" w:rsidRPr="004B3B23" w:rsidRDefault="00424977" w:rsidP="00424977">
      <w:pPr>
        <w:rPr>
          <w:rFonts w:ascii="Times New Roman" w:hAnsi="Times New Roman"/>
          <w:bCs/>
          <w:color w:val="000000" w:themeColor="text1"/>
          <w:sz w:val="20"/>
          <w:szCs w:val="20"/>
        </w:rPr>
      </w:pPr>
      <w:r w:rsidRPr="004B3B23">
        <w:rPr>
          <w:rFonts w:ascii="Times New Roman" w:hAnsi="Times New Roman"/>
          <w:bCs/>
          <w:color w:val="000000" w:themeColor="text1"/>
          <w:sz w:val="20"/>
          <w:szCs w:val="20"/>
        </w:rPr>
        <w:t xml:space="preserve">At the </w:t>
      </w:r>
      <w:r w:rsidR="007E1890" w:rsidRPr="004B3B23">
        <w:rPr>
          <w:rFonts w:ascii="Times New Roman" w:hAnsi="Times New Roman"/>
          <w:b/>
          <w:color w:val="000000" w:themeColor="text1"/>
          <w:sz w:val="20"/>
          <w:szCs w:val="20"/>
        </w:rPr>
        <w:t>output level</w:t>
      </w:r>
      <w:r w:rsidRPr="004B3B23">
        <w:rPr>
          <w:rFonts w:ascii="Times New Roman" w:hAnsi="Times New Roman"/>
          <w:bCs/>
          <w:color w:val="000000" w:themeColor="text1"/>
          <w:sz w:val="20"/>
          <w:szCs w:val="20"/>
        </w:rPr>
        <w:t>, data about each project and contract implementation will be collected in OPSYS. They will be based on the data from official documents such as reports, acceptance certificates or equivalent documents.</w:t>
      </w:r>
    </w:p>
    <w:p w14:paraId="2A77E2FD" w14:textId="3F6561D6" w:rsidR="00424977" w:rsidRPr="00C0101F" w:rsidRDefault="00424977" w:rsidP="000D5331">
      <w:pPr>
        <w:rPr>
          <w:rFonts w:ascii="Times New Roman" w:hAnsi="Times New Roman"/>
          <w:color w:val="000000" w:themeColor="text1"/>
          <w:sz w:val="20"/>
        </w:rPr>
      </w:pPr>
      <w:r w:rsidRPr="00C0101F">
        <w:rPr>
          <w:rFonts w:ascii="Times New Roman" w:hAnsi="Times New Roman"/>
          <w:color w:val="000000" w:themeColor="text1"/>
          <w:sz w:val="20"/>
        </w:rPr>
        <w:t>The Sectoral Monitoring Committee, as foreseen in Article 53 of the Financial Framework Partnership Agreement, plays a key role in</w:t>
      </w:r>
      <w:r w:rsidR="00E42AC5" w:rsidRPr="00C0101F">
        <w:rPr>
          <w:rFonts w:ascii="Times New Roman" w:hAnsi="Times New Roman"/>
          <w:color w:val="000000" w:themeColor="text1"/>
          <w:sz w:val="20"/>
        </w:rPr>
        <w:t xml:space="preserve"> the</w:t>
      </w:r>
      <w:r w:rsidRPr="00C0101F">
        <w:rPr>
          <w:rFonts w:ascii="Times New Roman" w:hAnsi="Times New Roman"/>
          <w:color w:val="000000" w:themeColor="text1"/>
          <w:sz w:val="20"/>
        </w:rPr>
        <w:t xml:space="preserve"> monitoring and reporting</w:t>
      </w:r>
      <w:r w:rsidR="00E42AC5" w:rsidRPr="00C0101F">
        <w:rPr>
          <w:rFonts w:ascii="Times New Roman" w:hAnsi="Times New Roman"/>
          <w:color w:val="000000" w:themeColor="text1"/>
          <w:sz w:val="20"/>
        </w:rPr>
        <w:t xml:space="preserve"> on</w:t>
      </w:r>
      <w:r w:rsidRPr="00C0101F">
        <w:rPr>
          <w:rFonts w:ascii="Times New Roman" w:hAnsi="Times New Roman"/>
          <w:color w:val="000000" w:themeColor="text1"/>
          <w:sz w:val="20"/>
        </w:rPr>
        <w:t xml:space="preserve"> the implementation of the Operational Programme. </w:t>
      </w:r>
      <w:r w:rsidR="00A34DFB" w:rsidRPr="00C0101F">
        <w:rPr>
          <w:rFonts w:ascii="Times New Roman" w:hAnsi="Times New Roman"/>
          <w:color w:val="000000" w:themeColor="text1"/>
          <w:sz w:val="20"/>
        </w:rPr>
        <w:t>Based on</w:t>
      </w:r>
      <w:r w:rsidRPr="00C0101F">
        <w:rPr>
          <w:rFonts w:ascii="Times New Roman" w:hAnsi="Times New Roman"/>
          <w:color w:val="000000" w:themeColor="text1"/>
          <w:sz w:val="20"/>
        </w:rPr>
        <w:t xml:space="preserve"> the reports provided by the Managing Authority </w:t>
      </w:r>
      <w:r w:rsidR="00A34DFB" w:rsidRPr="00C0101F">
        <w:rPr>
          <w:rFonts w:ascii="Times New Roman" w:hAnsi="Times New Roman"/>
          <w:color w:val="000000" w:themeColor="text1"/>
          <w:sz w:val="20"/>
        </w:rPr>
        <w:t>before</w:t>
      </w:r>
      <w:r w:rsidRPr="00C0101F">
        <w:rPr>
          <w:rFonts w:ascii="Times New Roman" w:hAnsi="Times New Roman"/>
          <w:color w:val="000000" w:themeColor="text1"/>
          <w:sz w:val="20"/>
        </w:rPr>
        <w:t xml:space="preserve"> the meetings, it shall in particular</w:t>
      </w:r>
      <w:r w:rsidR="00DC7F87" w:rsidRPr="00C0101F">
        <w:rPr>
          <w:rFonts w:ascii="Times New Roman" w:hAnsi="Times New Roman"/>
          <w:color w:val="000000" w:themeColor="text1"/>
          <w:sz w:val="20"/>
        </w:rPr>
        <w:t>:</w:t>
      </w:r>
    </w:p>
    <w:p w14:paraId="544BBB95" w14:textId="07F838C2" w:rsidR="00662D5B" w:rsidRPr="004B3B23" w:rsidRDefault="00A53156" w:rsidP="00C15A82">
      <w:pPr>
        <w:pStyle w:val="ListParagraph"/>
        <w:numPr>
          <w:ilvl w:val="0"/>
          <w:numId w:val="57"/>
        </w:numPr>
        <w:rPr>
          <w:color w:val="0D0D0D" w:themeColor="text1" w:themeTint="F2"/>
          <w:sz w:val="20"/>
          <w:szCs w:val="20"/>
        </w:rPr>
      </w:pPr>
      <w:r>
        <w:rPr>
          <w:color w:val="0D0D0D" w:themeColor="text1" w:themeTint="F2"/>
          <w:sz w:val="20"/>
          <w:szCs w:val="20"/>
        </w:rPr>
        <w:t>R</w:t>
      </w:r>
      <w:r w:rsidR="007E1890" w:rsidRPr="004B3B23">
        <w:rPr>
          <w:color w:val="0D0D0D" w:themeColor="text1" w:themeTint="F2"/>
          <w:sz w:val="20"/>
          <w:szCs w:val="20"/>
        </w:rPr>
        <w:t xml:space="preserve">eview the effectiveness, efficiency, quality, </w:t>
      </w:r>
      <w:r w:rsidRPr="004B3B23">
        <w:rPr>
          <w:color w:val="0D0D0D" w:themeColor="text1" w:themeTint="F2"/>
          <w:sz w:val="20"/>
          <w:szCs w:val="20"/>
        </w:rPr>
        <w:t>coordination,</w:t>
      </w:r>
      <w:r w:rsidR="007E1890" w:rsidRPr="004B3B23">
        <w:rPr>
          <w:color w:val="0D0D0D" w:themeColor="text1" w:themeTint="F2"/>
          <w:sz w:val="20"/>
          <w:szCs w:val="20"/>
        </w:rPr>
        <w:t xml:space="preserve"> and compliance of the implementation of the </w:t>
      </w:r>
      <w:r w:rsidRPr="004B3B23">
        <w:rPr>
          <w:color w:val="0D0D0D" w:themeColor="text1" w:themeTint="F2"/>
          <w:sz w:val="20"/>
          <w:szCs w:val="20"/>
        </w:rPr>
        <w:t>programmes.</w:t>
      </w:r>
      <w:r w:rsidR="007E1890" w:rsidRPr="004B3B23">
        <w:rPr>
          <w:color w:val="0D0D0D" w:themeColor="text1" w:themeTint="F2"/>
          <w:sz w:val="20"/>
          <w:szCs w:val="20"/>
        </w:rPr>
        <w:t xml:space="preserve"> </w:t>
      </w:r>
    </w:p>
    <w:p w14:paraId="78681B64" w14:textId="04B5D6A0" w:rsidR="00662D5B" w:rsidRPr="004B3B23" w:rsidRDefault="00A53156" w:rsidP="00C15A82">
      <w:pPr>
        <w:pStyle w:val="ListParagraph"/>
        <w:numPr>
          <w:ilvl w:val="0"/>
          <w:numId w:val="57"/>
        </w:numPr>
        <w:spacing w:before="0"/>
        <w:rPr>
          <w:color w:val="0D0D0D" w:themeColor="text1" w:themeTint="F2"/>
          <w:sz w:val="20"/>
          <w:szCs w:val="20"/>
        </w:rPr>
      </w:pPr>
      <w:r>
        <w:rPr>
          <w:color w:val="0D0D0D" w:themeColor="text1" w:themeTint="F2"/>
          <w:sz w:val="20"/>
          <w:szCs w:val="20"/>
        </w:rPr>
        <w:t>R</w:t>
      </w:r>
      <w:r w:rsidR="007E1890" w:rsidRPr="004B3B23">
        <w:rPr>
          <w:color w:val="0D0D0D" w:themeColor="text1" w:themeTint="F2"/>
          <w:sz w:val="20"/>
          <w:szCs w:val="20"/>
        </w:rPr>
        <w:t xml:space="preserve">eview the progress towards meeting the objectives, achieving the planned outputs and results, and assessing the impact and sustainability of </w:t>
      </w:r>
      <w:r w:rsidR="00E42AC5" w:rsidRPr="00C0101F">
        <w:rPr>
          <w:color w:val="0D0D0D" w:themeColor="text1" w:themeTint="F2"/>
          <w:sz w:val="20"/>
          <w:szCs w:val="20"/>
        </w:rPr>
        <w:t xml:space="preserve">the </w:t>
      </w:r>
      <w:r w:rsidR="007E1890" w:rsidRPr="004B3B23">
        <w:rPr>
          <w:color w:val="0D0D0D" w:themeColor="text1" w:themeTint="F2"/>
          <w:sz w:val="20"/>
          <w:szCs w:val="20"/>
        </w:rPr>
        <w:t xml:space="preserve">IPA III assistance, while ensuring coherence with the policy dialogue, the related central and regional sector strategies and multi-country or regional activities in the IPA III </w:t>
      </w:r>
      <w:r w:rsidRPr="004B3B23">
        <w:rPr>
          <w:color w:val="0D0D0D" w:themeColor="text1" w:themeTint="F2"/>
          <w:sz w:val="20"/>
          <w:szCs w:val="20"/>
        </w:rPr>
        <w:t>beneficiary.</w:t>
      </w:r>
    </w:p>
    <w:p w14:paraId="4CEFCA7B" w14:textId="0332D847" w:rsidR="00662D5B" w:rsidRPr="004B3B23" w:rsidRDefault="00A53156" w:rsidP="00C15A82">
      <w:pPr>
        <w:pStyle w:val="ListParagraph"/>
        <w:numPr>
          <w:ilvl w:val="0"/>
          <w:numId w:val="57"/>
        </w:numPr>
        <w:spacing w:before="0"/>
        <w:rPr>
          <w:color w:val="0D0D0D" w:themeColor="text1" w:themeTint="F2"/>
          <w:sz w:val="20"/>
          <w:szCs w:val="20"/>
        </w:rPr>
      </w:pPr>
      <w:r>
        <w:rPr>
          <w:color w:val="0D0D0D" w:themeColor="text1" w:themeTint="F2"/>
          <w:sz w:val="20"/>
          <w:szCs w:val="20"/>
        </w:rPr>
        <w:t>R</w:t>
      </w:r>
      <w:r w:rsidR="007E1890" w:rsidRPr="004B3B23">
        <w:rPr>
          <w:color w:val="0D0D0D" w:themeColor="text1" w:themeTint="F2"/>
          <w:sz w:val="20"/>
          <w:szCs w:val="20"/>
        </w:rPr>
        <w:t xml:space="preserve">eview annual implementation reports, including financial execution of the </w:t>
      </w:r>
      <w:r w:rsidRPr="004B3B23">
        <w:rPr>
          <w:color w:val="0D0D0D" w:themeColor="text1" w:themeTint="F2"/>
          <w:sz w:val="20"/>
          <w:szCs w:val="20"/>
        </w:rPr>
        <w:t>programmes.</w:t>
      </w:r>
      <w:r w:rsidR="007E1890" w:rsidRPr="004B3B23">
        <w:rPr>
          <w:color w:val="0D0D0D" w:themeColor="text1" w:themeTint="F2"/>
          <w:sz w:val="20"/>
          <w:szCs w:val="20"/>
        </w:rPr>
        <w:t xml:space="preserve"> </w:t>
      </w:r>
    </w:p>
    <w:p w14:paraId="2637B3F7" w14:textId="09CBB412" w:rsidR="00662D5B" w:rsidRPr="004B3B23" w:rsidRDefault="00A53156" w:rsidP="00C15A82">
      <w:pPr>
        <w:pStyle w:val="ListParagraph"/>
        <w:numPr>
          <w:ilvl w:val="0"/>
          <w:numId w:val="57"/>
        </w:numPr>
        <w:spacing w:before="0"/>
        <w:rPr>
          <w:color w:val="0D0D0D" w:themeColor="text1" w:themeTint="F2"/>
          <w:sz w:val="20"/>
          <w:szCs w:val="20"/>
        </w:rPr>
      </w:pPr>
      <w:r>
        <w:rPr>
          <w:color w:val="0D0D0D" w:themeColor="text1" w:themeTint="F2"/>
          <w:sz w:val="20"/>
          <w:szCs w:val="20"/>
        </w:rPr>
        <w:t>E</w:t>
      </w:r>
      <w:r w:rsidR="007E1890" w:rsidRPr="004B3B23">
        <w:rPr>
          <w:color w:val="0D0D0D" w:themeColor="text1" w:themeTint="F2"/>
          <w:sz w:val="20"/>
          <w:szCs w:val="20"/>
        </w:rPr>
        <w:t xml:space="preserve">xamine relevant findings and conclusions as well as proposals for remedial follow-up actions stemming from the on-the-spot checks, monitoring, </w:t>
      </w:r>
      <w:r w:rsidRPr="004B3B23">
        <w:rPr>
          <w:color w:val="0D0D0D" w:themeColor="text1" w:themeTint="F2"/>
          <w:sz w:val="20"/>
          <w:szCs w:val="20"/>
        </w:rPr>
        <w:t>evaluations,</w:t>
      </w:r>
      <w:r w:rsidR="007E1890" w:rsidRPr="004B3B23">
        <w:rPr>
          <w:color w:val="0D0D0D" w:themeColor="text1" w:themeTint="F2"/>
          <w:sz w:val="20"/>
          <w:szCs w:val="20"/>
        </w:rPr>
        <w:t xml:space="preserve"> and audits if </w:t>
      </w:r>
      <w:r w:rsidRPr="004B3B23">
        <w:rPr>
          <w:color w:val="0D0D0D" w:themeColor="text1" w:themeTint="F2"/>
          <w:sz w:val="20"/>
          <w:szCs w:val="20"/>
        </w:rPr>
        <w:t>available.</w:t>
      </w:r>
      <w:r w:rsidR="007E1890" w:rsidRPr="004B3B23">
        <w:rPr>
          <w:color w:val="0D0D0D" w:themeColor="text1" w:themeTint="F2"/>
          <w:sz w:val="20"/>
          <w:szCs w:val="20"/>
        </w:rPr>
        <w:t xml:space="preserve"> </w:t>
      </w:r>
    </w:p>
    <w:p w14:paraId="41FFD80F" w14:textId="6ED66917" w:rsidR="00662D5B" w:rsidRPr="004B3B23" w:rsidRDefault="00A53156" w:rsidP="00C15A82">
      <w:pPr>
        <w:pStyle w:val="ListParagraph"/>
        <w:numPr>
          <w:ilvl w:val="0"/>
          <w:numId w:val="57"/>
        </w:numPr>
        <w:spacing w:before="0"/>
        <w:rPr>
          <w:color w:val="0D0D0D" w:themeColor="text1" w:themeTint="F2"/>
          <w:sz w:val="20"/>
          <w:szCs w:val="20"/>
        </w:rPr>
      </w:pPr>
      <w:r>
        <w:rPr>
          <w:color w:val="0D0D0D" w:themeColor="text1" w:themeTint="F2"/>
          <w:sz w:val="20"/>
          <w:szCs w:val="20"/>
        </w:rPr>
        <w:t>D</w:t>
      </w:r>
      <w:r w:rsidR="007E1890" w:rsidRPr="004B3B23">
        <w:rPr>
          <w:color w:val="0D0D0D" w:themeColor="text1" w:themeTint="F2"/>
          <w:sz w:val="20"/>
          <w:szCs w:val="20"/>
        </w:rPr>
        <w:t xml:space="preserve">iscuss any relevant aspects of the functioning of the management and control </w:t>
      </w:r>
      <w:r w:rsidRPr="004B3B23">
        <w:rPr>
          <w:color w:val="0D0D0D" w:themeColor="text1" w:themeTint="F2"/>
          <w:sz w:val="20"/>
          <w:szCs w:val="20"/>
        </w:rPr>
        <w:t>systems.</w:t>
      </w:r>
      <w:r w:rsidR="007E1890" w:rsidRPr="004B3B23">
        <w:rPr>
          <w:color w:val="0D0D0D" w:themeColor="text1" w:themeTint="F2"/>
          <w:sz w:val="20"/>
          <w:szCs w:val="20"/>
        </w:rPr>
        <w:t xml:space="preserve"> </w:t>
      </w:r>
    </w:p>
    <w:p w14:paraId="0F107C50" w14:textId="4A1022E3" w:rsidR="00662D5B" w:rsidRPr="004B3B23" w:rsidRDefault="00A53156" w:rsidP="00C15A82">
      <w:pPr>
        <w:pStyle w:val="ListParagraph"/>
        <w:numPr>
          <w:ilvl w:val="0"/>
          <w:numId w:val="57"/>
        </w:numPr>
        <w:spacing w:before="0"/>
        <w:rPr>
          <w:color w:val="0D0D0D" w:themeColor="text1" w:themeTint="F2"/>
          <w:sz w:val="20"/>
          <w:szCs w:val="20"/>
        </w:rPr>
      </w:pPr>
      <w:r>
        <w:rPr>
          <w:color w:val="0D0D0D" w:themeColor="text1" w:themeTint="F2"/>
          <w:sz w:val="20"/>
          <w:szCs w:val="20"/>
        </w:rPr>
        <w:t>D</w:t>
      </w:r>
      <w:r w:rsidR="007E1890" w:rsidRPr="004B3B23">
        <w:rPr>
          <w:color w:val="0D0D0D" w:themeColor="text1" w:themeTint="F2"/>
          <w:sz w:val="20"/>
          <w:szCs w:val="20"/>
        </w:rPr>
        <w:t xml:space="preserve">iscuss any problematic issues and </w:t>
      </w:r>
      <w:r w:rsidRPr="004B3B23">
        <w:rPr>
          <w:color w:val="0D0D0D" w:themeColor="text1" w:themeTint="F2"/>
          <w:sz w:val="20"/>
          <w:szCs w:val="20"/>
        </w:rPr>
        <w:t>actions.</w:t>
      </w:r>
      <w:r w:rsidR="007E1890" w:rsidRPr="004B3B23">
        <w:rPr>
          <w:color w:val="0D0D0D" w:themeColor="text1" w:themeTint="F2"/>
          <w:sz w:val="20"/>
          <w:szCs w:val="20"/>
        </w:rPr>
        <w:t xml:space="preserve"> </w:t>
      </w:r>
    </w:p>
    <w:p w14:paraId="067DB9C5" w14:textId="1EDE94BB" w:rsidR="00662D5B" w:rsidRPr="004B3B23" w:rsidRDefault="00A53156" w:rsidP="00C15A82">
      <w:pPr>
        <w:pStyle w:val="ListParagraph"/>
        <w:numPr>
          <w:ilvl w:val="0"/>
          <w:numId w:val="57"/>
        </w:numPr>
        <w:spacing w:before="0"/>
        <w:rPr>
          <w:color w:val="0D0D0D" w:themeColor="text1" w:themeTint="F2"/>
          <w:sz w:val="20"/>
          <w:szCs w:val="20"/>
        </w:rPr>
      </w:pPr>
      <w:r>
        <w:rPr>
          <w:color w:val="0D0D0D" w:themeColor="text1" w:themeTint="F2"/>
          <w:sz w:val="20"/>
          <w:szCs w:val="20"/>
        </w:rPr>
        <w:t>I</w:t>
      </w:r>
      <w:r w:rsidR="007E1890" w:rsidRPr="004B3B23">
        <w:rPr>
          <w:color w:val="0D0D0D" w:themeColor="text1" w:themeTint="F2"/>
          <w:sz w:val="20"/>
          <w:szCs w:val="20"/>
        </w:rPr>
        <w:t xml:space="preserve">f necessary, consider or make proposals to amend programmes and take any other corrective action to ensure the achievement of the objectives and enhance the efficiency, effectiveness, </w:t>
      </w:r>
      <w:r w:rsidRPr="004B3B23">
        <w:rPr>
          <w:color w:val="0D0D0D" w:themeColor="text1" w:themeTint="F2"/>
          <w:sz w:val="20"/>
          <w:szCs w:val="20"/>
        </w:rPr>
        <w:t>impact,</w:t>
      </w:r>
      <w:r w:rsidR="007E1890" w:rsidRPr="004B3B23">
        <w:rPr>
          <w:color w:val="0D0D0D" w:themeColor="text1" w:themeTint="F2"/>
          <w:sz w:val="20"/>
          <w:szCs w:val="20"/>
        </w:rPr>
        <w:t xml:space="preserve"> and sustainability of </w:t>
      </w:r>
      <w:r w:rsidR="00E42AC5" w:rsidRPr="00C0101F">
        <w:rPr>
          <w:color w:val="0D0D0D" w:themeColor="text1" w:themeTint="F2"/>
          <w:sz w:val="20"/>
          <w:szCs w:val="20"/>
        </w:rPr>
        <w:t xml:space="preserve">the </w:t>
      </w:r>
      <w:r w:rsidR="007E1890" w:rsidRPr="004B3B23">
        <w:rPr>
          <w:color w:val="0D0D0D" w:themeColor="text1" w:themeTint="F2"/>
          <w:sz w:val="20"/>
          <w:szCs w:val="20"/>
        </w:rPr>
        <w:t xml:space="preserve">IPA III </w:t>
      </w:r>
      <w:r w:rsidRPr="004B3B23">
        <w:rPr>
          <w:color w:val="0D0D0D" w:themeColor="text1" w:themeTint="F2"/>
          <w:sz w:val="20"/>
          <w:szCs w:val="20"/>
        </w:rPr>
        <w:t>assistance.</w:t>
      </w:r>
      <w:r w:rsidR="007E1890" w:rsidRPr="004B3B23">
        <w:rPr>
          <w:color w:val="0D0D0D" w:themeColor="text1" w:themeTint="F2"/>
          <w:sz w:val="20"/>
          <w:szCs w:val="20"/>
        </w:rPr>
        <w:t xml:space="preserve"> </w:t>
      </w:r>
    </w:p>
    <w:p w14:paraId="204C7098" w14:textId="583F4DE0" w:rsidR="00662D5B" w:rsidRPr="004B3B23" w:rsidRDefault="00A53156" w:rsidP="00C15A82">
      <w:pPr>
        <w:pStyle w:val="ListParagraph"/>
        <w:numPr>
          <w:ilvl w:val="0"/>
          <w:numId w:val="57"/>
        </w:numPr>
        <w:spacing w:before="0"/>
        <w:rPr>
          <w:color w:val="0D0D0D" w:themeColor="text1" w:themeTint="F2"/>
          <w:sz w:val="20"/>
          <w:szCs w:val="20"/>
        </w:rPr>
      </w:pPr>
      <w:r>
        <w:rPr>
          <w:color w:val="0D0D0D" w:themeColor="text1" w:themeTint="F2"/>
          <w:sz w:val="20"/>
          <w:szCs w:val="20"/>
        </w:rPr>
        <w:t>R</w:t>
      </w:r>
      <w:r w:rsidR="007E1890" w:rsidRPr="004B3B23">
        <w:rPr>
          <w:color w:val="0D0D0D" w:themeColor="text1" w:themeTint="F2"/>
          <w:sz w:val="20"/>
          <w:szCs w:val="20"/>
        </w:rPr>
        <w:t xml:space="preserve">eview information, publicity, transparency, </w:t>
      </w:r>
      <w:r w:rsidRPr="004B3B23">
        <w:rPr>
          <w:color w:val="0D0D0D" w:themeColor="text1" w:themeTint="F2"/>
          <w:sz w:val="20"/>
          <w:szCs w:val="20"/>
        </w:rPr>
        <w:t>communication,</w:t>
      </w:r>
      <w:r w:rsidR="007E1890" w:rsidRPr="004B3B23">
        <w:rPr>
          <w:color w:val="0D0D0D" w:themeColor="text1" w:themeTint="F2"/>
          <w:sz w:val="20"/>
          <w:szCs w:val="20"/>
        </w:rPr>
        <w:t xml:space="preserve"> and visibility measures taken.</w:t>
      </w:r>
    </w:p>
    <w:p w14:paraId="4282F290" w14:textId="77777777" w:rsidR="00021A23" w:rsidRPr="004B3B23" w:rsidRDefault="00021A23" w:rsidP="00021A23">
      <w:pPr>
        <w:pStyle w:val="ListParagraph"/>
        <w:spacing w:before="0"/>
        <w:rPr>
          <w:color w:val="0D0D0D" w:themeColor="text1" w:themeTint="F2"/>
          <w:sz w:val="20"/>
          <w:szCs w:val="20"/>
        </w:rPr>
      </w:pPr>
    </w:p>
    <w:p w14:paraId="088A8903" w14:textId="77777777" w:rsidR="00021A23" w:rsidRPr="004B3B23" w:rsidRDefault="00021A23" w:rsidP="00021A23">
      <w:pPr>
        <w:pStyle w:val="ListParagraph"/>
        <w:spacing w:before="0"/>
        <w:rPr>
          <w:color w:val="0D0D0D" w:themeColor="text1" w:themeTint="F2"/>
          <w:sz w:val="20"/>
          <w:szCs w:val="20"/>
        </w:rPr>
      </w:pPr>
    </w:p>
    <w:p w14:paraId="2F882946" w14:textId="77777777" w:rsidR="00532D10" w:rsidRPr="004B3B23" w:rsidRDefault="00317407">
      <w:pPr>
        <w:pStyle w:val="Style2"/>
        <w:outlineLvl w:val="0"/>
      </w:pPr>
      <w:bookmarkStart w:id="78" w:name="_Hlk106371127"/>
      <w:bookmarkStart w:id="79" w:name="_Toc136815605"/>
      <w:r w:rsidRPr="004B3B23">
        <w:t>Evaluation</w:t>
      </w:r>
      <w:bookmarkEnd w:id="78"/>
      <w:bookmarkEnd w:id="79"/>
    </w:p>
    <w:p w14:paraId="74CB29C9" w14:textId="5DFCE697" w:rsidR="00514D45" w:rsidRPr="004B3B23" w:rsidRDefault="00E42AC5" w:rsidP="007042FF">
      <w:pPr>
        <w:rPr>
          <w:rFonts w:ascii="Times New Roman" w:hAnsi="Times New Roman"/>
          <w:snapToGrid w:val="0"/>
          <w:sz w:val="20"/>
          <w:szCs w:val="20"/>
        </w:rPr>
      </w:pPr>
      <w:r w:rsidRPr="00C0101F">
        <w:rPr>
          <w:rFonts w:ascii="Times New Roman" w:hAnsi="Times New Roman"/>
          <w:snapToGrid w:val="0"/>
          <w:sz w:val="20"/>
          <w:szCs w:val="20"/>
        </w:rPr>
        <w:t xml:space="preserve">Taking into account </w:t>
      </w:r>
      <w:r w:rsidR="00514D45" w:rsidRPr="004B3B23">
        <w:rPr>
          <w:rFonts w:ascii="Times New Roman" w:hAnsi="Times New Roman"/>
          <w:snapToGrid w:val="0"/>
          <w:sz w:val="20"/>
          <w:szCs w:val="20"/>
        </w:rPr>
        <w:t xml:space="preserve">the </w:t>
      </w:r>
      <w:r w:rsidR="002D0A74" w:rsidRPr="004B3B23">
        <w:rPr>
          <w:rFonts w:ascii="Times New Roman" w:hAnsi="Times New Roman"/>
          <w:snapToGrid w:val="0"/>
          <w:sz w:val="20"/>
          <w:szCs w:val="20"/>
        </w:rPr>
        <w:t>importance of</w:t>
      </w:r>
      <w:r w:rsidR="00514D45" w:rsidRPr="004B3B23">
        <w:rPr>
          <w:rFonts w:ascii="Times New Roman" w:hAnsi="Times New Roman"/>
          <w:snapToGrid w:val="0"/>
          <w:sz w:val="20"/>
          <w:szCs w:val="20"/>
        </w:rPr>
        <w:t xml:space="preserve"> the </w:t>
      </w:r>
      <w:r w:rsidR="00535F41" w:rsidRPr="004B3B23">
        <w:rPr>
          <w:rFonts w:ascii="Times New Roman" w:hAnsi="Times New Roman"/>
          <w:snapToGrid w:val="0"/>
          <w:sz w:val="20"/>
          <w:szCs w:val="20"/>
        </w:rPr>
        <w:t>p</w:t>
      </w:r>
      <w:r w:rsidR="0015330B" w:rsidRPr="004B3B23">
        <w:rPr>
          <w:rFonts w:ascii="Times New Roman" w:hAnsi="Times New Roman"/>
          <w:snapToGrid w:val="0"/>
          <w:sz w:val="20"/>
          <w:szCs w:val="20"/>
        </w:rPr>
        <w:t>rogramme</w:t>
      </w:r>
      <w:r w:rsidR="00514D45" w:rsidRPr="004B3B23">
        <w:rPr>
          <w:rFonts w:ascii="Times New Roman" w:hAnsi="Times New Roman"/>
          <w:snapToGrid w:val="0"/>
          <w:sz w:val="20"/>
          <w:szCs w:val="20"/>
        </w:rPr>
        <w:t>, a</w:t>
      </w:r>
      <w:r w:rsidR="00E82E28" w:rsidRPr="00C0101F">
        <w:rPr>
          <w:rFonts w:ascii="Times New Roman" w:hAnsi="Times New Roman"/>
          <w:snapToGrid w:val="0"/>
          <w:sz w:val="20"/>
          <w:szCs w:val="20"/>
        </w:rPr>
        <w:t xml:space="preserve"> </w:t>
      </w:r>
      <w:r w:rsidR="00514D45" w:rsidRPr="004B3B23">
        <w:rPr>
          <w:rFonts w:ascii="Times New Roman" w:hAnsi="Times New Roman"/>
          <w:snapToGrid w:val="0"/>
          <w:sz w:val="20"/>
          <w:szCs w:val="20"/>
        </w:rPr>
        <w:t xml:space="preserve">mid-term </w:t>
      </w:r>
      <w:r w:rsidR="0081326B" w:rsidRPr="004B3B23">
        <w:rPr>
          <w:rFonts w:ascii="Times New Roman" w:hAnsi="Times New Roman"/>
          <w:snapToGrid w:val="0"/>
          <w:sz w:val="20"/>
          <w:szCs w:val="20"/>
        </w:rPr>
        <w:t xml:space="preserve">and a </w:t>
      </w:r>
      <w:r w:rsidR="00514D45" w:rsidRPr="004B3B23">
        <w:rPr>
          <w:rFonts w:ascii="Times New Roman" w:hAnsi="Times New Roman"/>
          <w:snapToGrid w:val="0"/>
          <w:sz w:val="20"/>
          <w:szCs w:val="20"/>
        </w:rPr>
        <w:t>final</w:t>
      </w:r>
      <w:r w:rsidR="002D0A74" w:rsidRPr="004B3B23">
        <w:rPr>
          <w:rFonts w:ascii="Times New Roman" w:hAnsi="Times New Roman"/>
          <w:snapToGrid w:val="0"/>
          <w:sz w:val="20"/>
          <w:szCs w:val="20"/>
        </w:rPr>
        <w:t xml:space="preserve"> evaluation</w:t>
      </w:r>
      <w:r w:rsidR="002D0A74" w:rsidRPr="004B3B23">
        <w:rPr>
          <w:rFonts w:ascii="Times New Roman" w:hAnsi="Times New Roman"/>
          <w:sz w:val="20"/>
          <w:szCs w:val="20"/>
        </w:rPr>
        <w:t xml:space="preserve"> </w:t>
      </w:r>
      <w:r w:rsidR="002D0A74" w:rsidRPr="004B3B23">
        <w:rPr>
          <w:rFonts w:ascii="Times New Roman" w:hAnsi="Times New Roman"/>
          <w:snapToGrid w:val="0"/>
          <w:sz w:val="20"/>
          <w:szCs w:val="20"/>
        </w:rPr>
        <w:t>will</w:t>
      </w:r>
      <w:r w:rsidR="00514D45" w:rsidRPr="004B3B23">
        <w:rPr>
          <w:rFonts w:ascii="Times New Roman" w:hAnsi="Times New Roman"/>
          <w:snapToGrid w:val="0"/>
          <w:sz w:val="20"/>
          <w:szCs w:val="20"/>
        </w:rPr>
        <w:t xml:space="preserve"> be carried out for th</w:t>
      </w:r>
      <w:r w:rsidR="00D96649" w:rsidRPr="004B3B23">
        <w:rPr>
          <w:rFonts w:ascii="Times New Roman" w:hAnsi="Times New Roman"/>
          <w:snapToGrid w:val="0"/>
          <w:sz w:val="20"/>
          <w:szCs w:val="20"/>
        </w:rPr>
        <w:t xml:space="preserve">e </w:t>
      </w:r>
      <w:r w:rsidR="00514D45" w:rsidRPr="004B3B23">
        <w:rPr>
          <w:rFonts w:ascii="Times New Roman" w:hAnsi="Times New Roman"/>
          <w:snapToGrid w:val="0"/>
          <w:sz w:val="20"/>
          <w:szCs w:val="20"/>
        </w:rPr>
        <w:t xml:space="preserve">areas of support </w:t>
      </w:r>
      <w:r w:rsidR="00D96649" w:rsidRPr="004B3B23">
        <w:rPr>
          <w:rFonts w:ascii="Times New Roman" w:hAnsi="Times New Roman"/>
          <w:snapToGrid w:val="0"/>
          <w:sz w:val="20"/>
          <w:szCs w:val="20"/>
        </w:rPr>
        <w:t xml:space="preserve">falling under this </w:t>
      </w:r>
      <w:r w:rsidR="00253493" w:rsidRPr="004B3B23">
        <w:rPr>
          <w:rFonts w:ascii="Times New Roman" w:hAnsi="Times New Roman"/>
          <w:snapToGrid w:val="0"/>
          <w:sz w:val="20"/>
          <w:szCs w:val="20"/>
        </w:rPr>
        <w:t>O</w:t>
      </w:r>
      <w:r w:rsidR="00D57D11" w:rsidRPr="004B3B23">
        <w:rPr>
          <w:rFonts w:ascii="Times New Roman" w:hAnsi="Times New Roman"/>
          <w:snapToGrid w:val="0"/>
          <w:sz w:val="20"/>
          <w:szCs w:val="20"/>
        </w:rPr>
        <w:t xml:space="preserve">perational </w:t>
      </w:r>
      <w:r w:rsidR="002D0A74" w:rsidRPr="004B3B23">
        <w:rPr>
          <w:rFonts w:ascii="Times New Roman" w:hAnsi="Times New Roman"/>
          <w:snapToGrid w:val="0"/>
          <w:sz w:val="20"/>
          <w:szCs w:val="20"/>
        </w:rPr>
        <w:t>Programme contracted</w:t>
      </w:r>
      <w:r w:rsidR="00514D45" w:rsidRPr="004B3B23">
        <w:rPr>
          <w:rFonts w:ascii="Times New Roman" w:hAnsi="Times New Roman"/>
          <w:snapToGrid w:val="0"/>
          <w:sz w:val="20"/>
          <w:szCs w:val="20"/>
        </w:rPr>
        <w:t xml:space="preserve"> by </w:t>
      </w:r>
      <w:r w:rsidR="00D96649" w:rsidRPr="004B3B23">
        <w:rPr>
          <w:rFonts w:ascii="Times New Roman" w:hAnsi="Times New Roman"/>
          <w:snapToGrid w:val="0"/>
          <w:sz w:val="20"/>
          <w:szCs w:val="20"/>
        </w:rPr>
        <w:t xml:space="preserve">the IPA III </w:t>
      </w:r>
      <w:r w:rsidR="00A34DFB" w:rsidRPr="004B3B23">
        <w:rPr>
          <w:rFonts w:ascii="Times New Roman" w:hAnsi="Times New Roman"/>
          <w:snapToGrid w:val="0"/>
          <w:sz w:val="20"/>
          <w:szCs w:val="20"/>
        </w:rPr>
        <w:t>beneficiary and</w:t>
      </w:r>
      <w:r w:rsidR="007C5CB5" w:rsidRPr="004B3B23">
        <w:rPr>
          <w:rFonts w:ascii="Times New Roman" w:hAnsi="Times New Roman"/>
          <w:snapToGrid w:val="0"/>
          <w:sz w:val="20"/>
          <w:szCs w:val="20"/>
        </w:rPr>
        <w:t xml:space="preserve"> </w:t>
      </w:r>
      <w:r w:rsidR="007C5CB5" w:rsidRPr="004B3B23">
        <w:rPr>
          <w:rFonts w:ascii="Times New Roman" w:hAnsi="Times New Roman"/>
          <w:sz w:val="20"/>
          <w:szCs w:val="20"/>
        </w:rPr>
        <w:t xml:space="preserve">should be included in the Area of </w:t>
      </w:r>
      <w:r w:rsidR="000503DE" w:rsidRPr="004B3B23">
        <w:rPr>
          <w:rFonts w:ascii="Times New Roman" w:hAnsi="Times New Roman"/>
          <w:sz w:val="20"/>
          <w:szCs w:val="20"/>
        </w:rPr>
        <w:t>S</w:t>
      </w:r>
      <w:r w:rsidR="007C5CB5" w:rsidRPr="004B3B23">
        <w:rPr>
          <w:rFonts w:ascii="Times New Roman" w:hAnsi="Times New Roman"/>
          <w:sz w:val="20"/>
          <w:szCs w:val="20"/>
        </w:rPr>
        <w:t>upport</w:t>
      </w:r>
      <w:r w:rsidR="000503DE" w:rsidRPr="004B3B23">
        <w:rPr>
          <w:rFonts w:ascii="Times New Roman" w:hAnsi="Times New Roman"/>
          <w:sz w:val="20"/>
          <w:szCs w:val="20"/>
        </w:rPr>
        <w:t xml:space="preserve"> #3 –</w:t>
      </w:r>
      <w:r w:rsidR="007C5CB5" w:rsidRPr="004B3B23">
        <w:rPr>
          <w:rFonts w:ascii="Times New Roman" w:hAnsi="Times New Roman"/>
          <w:sz w:val="20"/>
          <w:szCs w:val="20"/>
        </w:rPr>
        <w:t>Other support</w:t>
      </w:r>
      <w:r w:rsidR="000503DE" w:rsidRPr="004B3B23">
        <w:rPr>
          <w:rFonts w:ascii="Times New Roman" w:hAnsi="Times New Roman"/>
          <w:sz w:val="20"/>
          <w:szCs w:val="20"/>
        </w:rPr>
        <w:t>,</w:t>
      </w:r>
      <w:r w:rsidR="007C5CB5" w:rsidRPr="004B3B23">
        <w:rPr>
          <w:rFonts w:ascii="Times New Roman" w:hAnsi="Times New Roman"/>
          <w:sz w:val="20"/>
          <w:szCs w:val="20"/>
        </w:rPr>
        <w:t xml:space="preserve"> as indicated in Section 4.2.2.</w:t>
      </w:r>
    </w:p>
    <w:p w14:paraId="310F0772" w14:textId="77777777" w:rsidR="00D96649" w:rsidRPr="004B3B23" w:rsidRDefault="00D96649" w:rsidP="007042FF">
      <w:pPr>
        <w:rPr>
          <w:rFonts w:ascii="Times New Roman" w:hAnsi="Times New Roman"/>
          <w:snapToGrid w:val="0"/>
          <w:sz w:val="20"/>
        </w:rPr>
      </w:pPr>
      <w:r w:rsidRPr="004B3B23">
        <w:rPr>
          <w:rFonts w:ascii="Times New Roman" w:hAnsi="Times New Roman"/>
          <w:snapToGrid w:val="0"/>
          <w:sz w:val="20"/>
        </w:rPr>
        <w:t xml:space="preserve">The evaluations will be carried out by experts or bodies, internal or external, functionally independent from the management and control system.  </w:t>
      </w:r>
    </w:p>
    <w:p w14:paraId="289D6AF8" w14:textId="646E029B" w:rsidR="007F59C8" w:rsidRPr="004B3B23" w:rsidRDefault="00424977" w:rsidP="007042FF">
      <w:pPr>
        <w:rPr>
          <w:rFonts w:ascii="Times New Roman" w:hAnsi="Times New Roman"/>
          <w:sz w:val="20"/>
          <w:szCs w:val="20"/>
          <w:highlight w:val="yellow"/>
        </w:rPr>
      </w:pPr>
      <w:r w:rsidRPr="00C0101F">
        <w:rPr>
          <w:rFonts w:ascii="Times New Roman" w:hAnsi="Times New Roman"/>
          <w:color w:val="000000" w:themeColor="text1"/>
          <w:sz w:val="20"/>
          <w:szCs w:val="20"/>
        </w:rPr>
        <w:t>The mid-term evaluation will be carried out for problem-solving, in particular with respect to</w:t>
      </w:r>
      <w:r w:rsidRPr="00C0101F">
        <w:rPr>
          <w:rFonts w:ascii="Times New Roman" w:hAnsi="Times New Roman"/>
          <w:snapToGrid w:val="0"/>
          <w:color w:val="000000" w:themeColor="text1"/>
          <w:sz w:val="20"/>
          <w:szCs w:val="20"/>
        </w:rPr>
        <w:t xml:space="preserve"> </w:t>
      </w:r>
      <w:r w:rsidR="00B57053" w:rsidRPr="00C0101F">
        <w:rPr>
          <w:rFonts w:ascii="Times New Roman" w:hAnsi="Times New Roman"/>
          <w:snapToGrid w:val="0"/>
          <w:color w:val="000000" w:themeColor="text1"/>
          <w:sz w:val="20"/>
          <w:szCs w:val="20"/>
        </w:rPr>
        <w:t xml:space="preserve">the </w:t>
      </w:r>
      <w:r w:rsidRPr="00C0101F">
        <w:rPr>
          <w:rFonts w:ascii="Times New Roman" w:hAnsi="Times New Roman"/>
          <w:snapToGrid w:val="0"/>
          <w:color w:val="000000" w:themeColor="text1"/>
          <w:sz w:val="20"/>
          <w:szCs w:val="20"/>
        </w:rPr>
        <w:t>progress towards achieving the programme's objectives, including assessing whether the programme is meeting its targets and whether adjustments need to be made to the programme design; the use of resources, project management, and coordination between stakeholders; the quality and reliability of data collection and analysis, and the usefulness of the information for decision-making; the effectiveness of the measures put in place to ensure environmental and social sustainability; and the impact of external factors such as political, economic, and social changes that may have affected programme implementation and outcomes and how these can be addressed.</w:t>
      </w:r>
    </w:p>
    <w:p w14:paraId="3A1D7BAB" w14:textId="4A271B47" w:rsidR="00514D45" w:rsidRPr="004B3B23" w:rsidRDefault="00B57053" w:rsidP="007042FF">
      <w:pPr>
        <w:rPr>
          <w:rFonts w:ascii="Times New Roman" w:hAnsi="Times New Roman"/>
          <w:snapToGrid w:val="0"/>
          <w:sz w:val="20"/>
          <w:szCs w:val="20"/>
        </w:rPr>
      </w:pPr>
      <w:r w:rsidRPr="00C0101F">
        <w:rPr>
          <w:rFonts w:ascii="Times New Roman" w:hAnsi="Times New Roman"/>
          <w:sz w:val="20"/>
          <w:szCs w:val="20"/>
        </w:rPr>
        <w:t>A f</w:t>
      </w:r>
      <w:r w:rsidR="00514D45" w:rsidRPr="004B3B23">
        <w:rPr>
          <w:rFonts w:ascii="Times New Roman" w:hAnsi="Times New Roman"/>
          <w:snapToGrid w:val="0"/>
          <w:sz w:val="20"/>
          <w:szCs w:val="20"/>
        </w:rPr>
        <w:t xml:space="preserve">inal evaluation </w:t>
      </w:r>
      <w:r w:rsidR="00514D45" w:rsidRPr="004B3B23">
        <w:rPr>
          <w:rFonts w:ascii="Times New Roman" w:hAnsi="Times New Roman"/>
          <w:sz w:val="20"/>
          <w:szCs w:val="20"/>
        </w:rPr>
        <w:t xml:space="preserve">will be carried out for accountability and learning purposes at various levels (including for policy revision), taking into account in particular the fact </w:t>
      </w:r>
      <w:r w:rsidR="00900F9E" w:rsidRPr="00C0101F">
        <w:rPr>
          <w:rFonts w:ascii="Times New Roman" w:hAnsi="Times New Roman"/>
          <w:sz w:val="20"/>
          <w:szCs w:val="20"/>
        </w:rPr>
        <w:t xml:space="preserve">that transfer of knowledge and information is shared. </w:t>
      </w:r>
    </w:p>
    <w:p w14:paraId="181E2537" w14:textId="02F306BB" w:rsidR="00535F41" w:rsidRPr="004B3B23" w:rsidRDefault="00594A7E" w:rsidP="00535F41">
      <w:pPr>
        <w:rPr>
          <w:rFonts w:ascii="Times New Roman" w:eastAsia="Times New Roman" w:hAnsi="Times New Roman"/>
          <w:snapToGrid w:val="0"/>
          <w:sz w:val="20"/>
          <w:szCs w:val="20"/>
          <w:lang w:eastAsia="en-GB"/>
        </w:rPr>
      </w:pPr>
      <w:r w:rsidRPr="004B3B23">
        <w:rPr>
          <w:rFonts w:ascii="Times New Roman" w:eastAsia="Times New Roman" w:hAnsi="Times New Roman"/>
          <w:snapToGrid w:val="0"/>
          <w:sz w:val="20"/>
          <w:szCs w:val="20"/>
          <w:lang w:eastAsia="en-GB"/>
        </w:rPr>
        <w:t xml:space="preserve">The evaluation reports shall be shared with all relevant parties. The IPA III beneficiary and the Commission shall analyse the conclusions and recommendations of the evaluations </w:t>
      </w:r>
      <w:r w:rsidR="00B57053" w:rsidRPr="00C0101F">
        <w:rPr>
          <w:rFonts w:ascii="Times New Roman" w:eastAsia="Times New Roman" w:hAnsi="Times New Roman"/>
          <w:snapToGrid w:val="0"/>
          <w:sz w:val="20"/>
          <w:szCs w:val="20"/>
          <w:lang w:eastAsia="en-GB"/>
        </w:rPr>
        <w:t xml:space="preserve">and </w:t>
      </w:r>
      <w:r w:rsidRPr="004B3B23">
        <w:rPr>
          <w:rFonts w:ascii="Times New Roman" w:eastAsia="Times New Roman" w:hAnsi="Times New Roman"/>
          <w:snapToGrid w:val="0"/>
          <w:sz w:val="20"/>
          <w:szCs w:val="20"/>
          <w:lang w:eastAsia="en-GB"/>
        </w:rPr>
        <w:t>jointly decide on the follow-up actions to be taken and any adjustments necessary, including, if indicated, the reorientation of the support.</w:t>
      </w:r>
    </w:p>
    <w:p w14:paraId="57867D81" w14:textId="77777777" w:rsidR="007E0D1E" w:rsidRPr="004B3B23" w:rsidRDefault="007E1890" w:rsidP="00424977">
      <w:pPr>
        <w:rPr>
          <w:rFonts w:ascii="Times New Roman" w:eastAsia="Times New Roman" w:hAnsi="Times New Roman"/>
          <w:b/>
          <w:bCs/>
          <w:i/>
          <w:iCs/>
          <w:color w:val="000000" w:themeColor="text1"/>
          <w:sz w:val="20"/>
          <w:szCs w:val="20"/>
          <w:lang w:eastAsia="en-GB"/>
        </w:rPr>
      </w:pPr>
      <w:r w:rsidRPr="004B3B23">
        <w:rPr>
          <w:rFonts w:ascii="Times New Roman" w:eastAsia="Times New Roman" w:hAnsi="Times New Roman"/>
          <w:b/>
          <w:bCs/>
          <w:i/>
          <w:iCs/>
          <w:color w:val="000000" w:themeColor="text1"/>
          <w:sz w:val="20"/>
          <w:szCs w:val="20"/>
          <w:lang w:eastAsia="en-GB"/>
        </w:rPr>
        <w:t>Indicative evaluation and timing</w:t>
      </w:r>
    </w:p>
    <w:p w14:paraId="5D89A57D" w14:textId="77777777" w:rsidR="00424977" w:rsidRPr="004B3B23" w:rsidRDefault="00424977" w:rsidP="00424977">
      <w:pPr>
        <w:rPr>
          <w:rFonts w:ascii="Times New Roman" w:eastAsia="Times New Roman" w:hAnsi="Times New Roman"/>
          <w:color w:val="000000" w:themeColor="text1"/>
          <w:sz w:val="20"/>
          <w:szCs w:val="20"/>
          <w:lang w:eastAsia="en-GB"/>
        </w:rPr>
      </w:pPr>
      <w:r w:rsidRPr="004B3B23">
        <w:rPr>
          <w:rFonts w:ascii="Times New Roman" w:eastAsia="Times New Roman" w:hAnsi="Times New Roman"/>
          <w:color w:val="000000" w:themeColor="text1"/>
          <w:sz w:val="20"/>
          <w:szCs w:val="20"/>
          <w:lang w:eastAsia="en-GB"/>
        </w:rPr>
        <w:t>The mid-term evaluation will be carried out halfway through the programme’s implementation to assess progress towards achieving the programme’s objectives and targets. It will also identify any issues that have arisen and make recommendations for their resolution.</w:t>
      </w:r>
    </w:p>
    <w:p w14:paraId="049E8E45" w14:textId="77777777" w:rsidR="00424977" w:rsidRPr="004B3B23" w:rsidRDefault="00424977" w:rsidP="00424977">
      <w:pPr>
        <w:rPr>
          <w:rFonts w:ascii="Times New Roman" w:eastAsia="Times New Roman" w:hAnsi="Times New Roman"/>
          <w:color w:val="000000" w:themeColor="text1"/>
          <w:sz w:val="20"/>
          <w:szCs w:val="20"/>
          <w:lang w:eastAsia="en-GB"/>
        </w:rPr>
      </w:pPr>
      <w:r w:rsidRPr="004B3B23">
        <w:rPr>
          <w:rFonts w:ascii="Times New Roman" w:eastAsia="Times New Roman" w:hAnsi="Times New Roman"/>
          <w:color w:val="000000" w:themeColor="text1"/>
          <w:sz w:val="20"/>
          <w:szCs w:val="20"/>
          <w:lang w:eastAsia="en-GB"/>
        </w:rPr>
        <w:t>The final evaluation shall be carried out at the end of the programme to assess its overall achievements, effectiveness, efficiency, and impact. It shall also identify lessons learnt and make recommendations for future programming.</w:t>
      </w:r>
    </w:p>
    <w:p w14:paraId="51C4A915" w14:textId="77777777" w:rsidR="00FE634F" w:rsidRPr="004B3B23" w:rsidRDefault="00FE634F">
      <w:pPr>
        <w:pStyle w:val="Style2"/>
        <w:outlineLvl w:val="0"/>
      </w:pPr>
      <w:bookmarkStart w:id="80" w:name="_Ref58841050"/>
      <w:bookmarkStart w:id="81" w:name="_Toc73090781"/>
      <w:bookmarkStart w:id="82" w:name="_Toc136815606"/>
      <w:r w:rsidRPr="004B3B23">
        <w:t>Audit and Verifications</w:t>
      </w:r>
      <w:bookmarkEnd w:id="80"/>
      <w:bookmarkEnd w:id="81"/>
      <w:bookmarkEnd w:id="82"/>
    </w:p>
    <w:p w14:paraId="0097776E" w14:textId="77777777" w:rsidR="00D36458" w:rsidRPr="004B3B23" w:rsidRDefault="00D36458" w:rsidP="00D36458">
      <w:pPr>
        <w:rPr>
          <w:rFonts w:ascii="Times New Roman" w:hAnsi="Times New Roman"/>
          <w:sz w:val="20"/>
          <w:szCs w:val="20"/>
        </w:rPr>
      </w:pPr>
      <w:r w:rsidRPr="004B3B23">
        <w:rPr>
          <w:rFonts w:ascii="Times New Roman" w:hAnsi="Times New Roman"/>
          <w:sz w:val="20"/>
          <w:szCs w:val="20"/>
        </w:rPr>
        <w:t>Technical audits for major projects are mandatory during the implementation.</w:t>
      </w:r>
    </w:p>
    <w:p w14:paraId="4DCD608C" w14:textId="31D419BE" w:rsidR="005A32CD" w:rsidRPr="004B3B23" w:rsidRDefault="005A32CD" w:rsidP="007042FF">
      <w:pPr>
        <w:rPr>
          <w:rFonts w:ascii="Times New Roman" w:hAnsi="Times New Roman"/>
          <w:sz w:val="20"/>
          <w:szCs w:val="20"/>
        </w:rPr>
      </w:pPr>
      <w:r w:rsidRPr="004B3B23">
        <w:rPr>
          <w:rFonts w:ascii="Times New Roman" w:hAnsi="Times New Roman"/>
          <w:sz w:val="20"/>
          <w:szCs w:val="20"/>
        </w:rPr>
        <w:t>Financial provisions related to audit and verifications</w:t>
      </w:r>
      <w:r w:rsidR="003D03A4" w:rsidRPr="004B3B23">
        <w:rPr>
          <w:rFonts w:ascii="Times New Roman" w:hAnsi="Times New Roman"/>
          <w:sz w:val="20"/>
          <w:szCs w:val="20"/>
        </w:rPr>
        <w:t>, including technical audits if applicable,</w:t>
      </w:r>
      <w:r w:rsidRPr="004B3B23">
        <w:rPr>
          <w:rFonts w:ascii="Times New Roman" w:hAnsi="Times New Roman"/>
          <w:sz w:val="20"/>
          <w:szCs w:val="20"/>
        </w:rPr>
        <w:t xml:space="preserve"> carried </w:t>
      </w:r>
      <w:r w:rsidR="003D03A4" w:rsidRPr="004B3B23">
        <w:rPr>
          <w:rFonts w:ascii="Times New Roman" w:hAnsi="Times New Roman"/>
          <w:sz w:val="20"/>
          <w:szCs w:val="20"/>
        </w:rPr>
        <w:t xml:space="preserve">out </w:t>
      </w:r>
      <w:r w:rsidRPr="004B3B23">
        <w:rPr>
          <w:rFonts w:ascii="Times New Roman" w:hAnsi="Times New Roman"/>
          <w:sz w:val="20"/>
          <w:szCs w:val="20"/>
        </w:rPr>
        <w:t xml:space="preserve">by the IPA III Beneficiary should be included in the </w:t>
      </w:r>
      <w:r w:rsidR="000D79E3" w:rsidRPr="004B3B23">
        <w:rPr>
          <w:rFonts w:ascii="Times New Roman" w:hAnsi="Times New Roman"/>
          <w:sz w:val="20"/>
          <w:szCs w:val="20"/>
        </w:rPr>
        <w:t xml:space="preserve">Area of </w:t>
      </w:r>
      <w:r w:rsidR="000503DE" w:rsidRPr="004B3B23">
        <w:rPr>
          <w:rFonts w:ascii="Times New Roman" w:hAnsi="Times New Roman"/>
          <w:sz w:val="20"/>
          <w:szCs w:val="20"/>
        </w:rPr>
        <w:t>S</w:t>
      </w:r>
      <w:r w:rsidR="000D79E3" w:rsidRPr="004B3B23">
        <w:rPr>
          <w:rFonts w:ascii="Times New Roman" w:hAnsi="Times New Roman"/>
          <w:sz w:val="20"/>
          <w:szCs w:val="20"/>
        </w:rPr>
        <w:t>upport</w:t>
      </w:r>
      <w:r w:rsidR="000503DE" w:rsidRPr="004B3B23">
        <w:rPr>
          <w:rFonts w:ascii="Times New Roman" w:hAnsi="Times New Roman"/>
          <w:sz w:val="20"/>
          <w:szCs w:val="20"/>
        </w:rPr>
        <w:t xml:space="preserve"> #3 –</w:t>
      </w:r>
      <w:r w:rsidR="000D79E3" w:rsidRPr="004B3B23">
        <w:rPr>
          <w:rFonts w:ascii="Times New Roman" w:hAnsi="Times New Roman"/>
          <w:sz w:val="20"/>
          <w:szCs w:val="20"/>
        </w:rPr>
        <w:t>Other support</w:t>
      </w:r>
      <w:r w:rsidR="000503DE" w:rsidRPr="004B3B23">
        <w:rPr>
          <w:rFonts w:ascii="Times New Roman" w:hAnsi="Times New Roman"/>
          <w:sz w:val="20"/>
          <w:szCs w:val="20"/>
        </w:rPr>
        <w:t>,</w:t>
      </w:r>
      <w:r w:rsidR="000D79E3" w:rsidRPr="004B3B23">
        <w:rPr>
          <w:rFonts w:ascii="Times New Roman" w:hAnsi="Times New Roman"/>
          <w:sz w:val="20"/>
          <w:szCs w:val="20"/>
        </w:rPr>
        <w:t xml:space="preserve"> as indicated in Section 4.2.2</w:t>
      </w:r>
      <w:r w:rsidR="00532D10" w:rsidRPr="004B3B23">
        <w:rPr>
          <w:rFonts w:ascii="Times New Roman" w:hAnsi="Times New Roman"/>
          <w:sz w:val="20"/>
          <w:szCs w:val="20"/>
        </w:rPr>
        <w:t>.</w:t>
      </w:r>
    </w:p>
    <w:p w14:paraId="5AFDAD6E" w14:textId="77777777" w:rsidR="00FE634F" w:rsidRPr="004B3B23" w:rsidRDefault="00FE634F" w:rsidP="007042FF">
      <w:pPr>
        <w:rPr>
          <w:rFonts w:ascii="Times New Roman" w:hAnsi="Times New Roman"/>
          <w:sz w:val="20"/>
          <w:szCs w:val="20"/>
        </w:rPr>
      </w:pPr>
      <w:r w:rsidRPr="004B3B23">
        <w:rPr>
          <w:rFonts w:ascii="Times New Roman" w:hAnsi="Times New Roman"/>
          <w:sz w:val="20"/>
          <w:szCs w:val="20"/>
        </w:rPr>
        <w:t xml:space="preserve">Without prejudice to the obligations applicable to contracts concluded for the implementation of this </w:t>
      </w:r>
      <w:r w:rsidR="0015330B" w:rsidRPr="004B3B23">
        <w:rPr>
          <w:rFonts w:ascii="Times New Roman" w:hAnsi="Times New Roman"/>
          <w:sz w:val="20"/>
          <w:szCs w:val="20"/>
        </w:rPr>
        <w:t>programme</w:t>
      </w:r>
      <w:r w:rsidRPr="004B3B23">
        <w:rPr>
          <w:rFonts w:ascii="Times New Roman" w:hAnsi="Times New Roman"/>
          <w:sz w:val="20"/>
          <w:szCs w:val="20"/>
        </w:rPr>
        <w:t>, the Commission may, on the basis of a risk assessment, contract independent audit or verification assignments for one or several contracts or agreements.</w:t>
      </w:r>
    </w:p>
    <w:p w14:paraId="50F340B5" w14:textId="77777777" w:rsidR="00DB4CD3" w:rsidRPr="004B3B23" w:rsidRDefault="00DB4CD3" w:rsidP="00C15A82">
      <w:pPr>
        <w:pStyle w:val="Heading1"/>
        <w:numPr>
          <w:ilvl w:val="0"/>
          <w:numId w:val="10"/>
        </w:numPr>
      </w:pPr>
      <w:bookmarkStart w:id="83" w:name="_Toc136815607"/>
      <w:bookmarkStart w:id="84" w:name="_Toc47101987"/>
      <w:bookmarkStart w:id="85" w:name="_Toc51270482"/>
      <w:bookmarkStart w:id="86" w:name="_Ref58359370"/>
      <w:bookmarkStart w:id="87" w:name="_Ref58841100"/>
      <w:bookmarkStart w:id="88" w:name="_Toc73090782"/>
      <w:r w:rsidRPr="004B3B23">
        <w:t>Strategic communication and public diplomacy</w:t>
      </w:r>
      <w:bookmarkEnd w:id="83"/>
    </w:p>
    <w:bookmarkEnd w:id="84"/>
    <w:bookmarkEnd w:id="85"/>
    <w:bookmarkEnd w:id="86"/>
    <w:bookmarkEnd w:id="87"/>
    <w:bookmarkEnd w:id="88"/>
    <w:p w14:paraId="36FB1040" w14:textId="6FBC43F4" w:rsidR="00DB4CD3" w:rsidRPr="004B3B23" w:rsidRDefault="00DB4CD3" w:rsidP="00DB4CD3">
      <w:pPr>
        <w:rPr>
          <w:rFonts w:ascii="Times New Roman" w:hAnsi="Times New Roman"/>
          <w:sz w:val="20"/>
          <w:szCs w:val="20"/>
        </w:rPr>
      </w:pPr>
      <w:r w:rsidRPr="004B3B23">
        <w:rPr>
          <w:rFonts w:ascii="Times New Roman" w:hAnsi="Times New Roman"/>
          <w:sz w:val="20"/>
          <w:szCs w:val="20"/>
        </w:rPr>
        <w:t xml:space="preserve">All entities implementing EU-funded external actions have the contractual obligation to inform the relevant audiences of the Union’s support for their work by displaying the EU emblem and a short funding statement as appropriate on all communication materials related to the actions concerned. To that end they must comply with the instructions given in the 2022 guidance document </w:t>
      </w:r>
      <w:hyperlink r:id="rId22" w:history="1">
        <w:r w:rsidRPr="004B3B23">
          <w:rPr>
            <w:rStyle w:val="Hyperlink"/>
            <w:rFonts w:ascii="Times New Roman" w:hAnsi="Times New Roman"/>
            <w:i/>
            <w:sz w:val="20"/>
            <w:szCs w:val="20"/>
          </w:rPr>
          <w:t>Communicating and raising EU visibility: Guidance for external actions</w:t>
        </w:r>
      </w:hyperlink>
      <w:r w:rsidR="00BD0D01" w:rsidRPr="00C0101F">
        <w:rPr>
          <w:rStyle w:val="Hyperlink"/>
          <w:rFonts w:ascii="Times New Roman" w:hAnsi="Times New Roman"/>
          <w:i/>
          <w:sz w:val="20"/>
          <w:szCs w:val="20"/>
        </w:rPr>
        <w:t xml:space="preserve"> </w:t>
      </w:r>
      <w:r w:rsidRPr="004B3B23">
        <w:rPr>
          <w:rFonts w:ascii="Times New Roman" w:hAnsi="Times New Roman"/>
          <w:sz w:val="20"/>
          <w:szCs w:val="20"/>
        </w:rPr>
        <w:t xml:space="preserve">(or any successor document).  </w:t>
      </w:r>
    </w:p>
    <w:p w14:paraId="58AB4B6E" w14:textId="77777777" w:rsidR="00860169" w:rsidRPr="004B3B23" w:rsidRDefault="00860169" w:rsidP="007042FF">
      <w:pPr>
        <w:rPr>
          <w:rFonts w:ascii="Times New Roman" w:hAnsi="Times New Roman"/>
          <w:sz w:val="20"/>
          <w:szCs w:val="20"/>
        </w:rPr>
      </w:pPr>
      <w:r w:rsidRPr="004B3B23">
        <w:rPr>
          <w:rFonts w:ascii="Times New Roman" w:hAnsi="Times New Roman"/>
          <w:sz w:val="20"/>
          <w:szCs w:val="20"/>
        </w:rPr>
        <w:t>In particular, the recipients of EU funding shall acknowledge the origin of the EU funding and ensure its proper visibility by:</w:t>
      </w:r>
    </w:p>
    <w:p w14:paraId="3E798F2E" w14:textId="77777777" w:rsidR="00662D5B" w:rsidRPr="004B3B23" w:rsidRDefault="00860169" w:rsidP="00C15A82">
      <w:pPr>
        <w:pStyle w:val="ListParagraph"/>
        <w:numPr>
          <w:ilvl w:val="0"/>
          <w:numId w:val="56"/>
        </w:numPr>
        <w:rPr>
          <w:sz w:val="20"/>
          <w:szCs w:val="20"/>
        </w:rPr>
      </w:pPr>
      <w:r w:rsidRPr="004B3B23">
        <w:rPr>
          <w:sz w:val="20"/>
          <w:szCs w:val="20"/>
        </w:rPr>
        <w:t xml:space="preserve">providing a </w:t>
      </w:r>
      <w:r w:rsidR="007E1890" w:rsidRPr="004B3B23">
        <w:rPr>
          <w:color w:val="0D0D0D" w:themeColor="text1" w:themeTint="F2"/>
          <w:sz w:val="20"/>
          <w:szCs w:val="20"/>
        </w:rPr>
        <w:t>statement</w:t>
      </w:r>
      <w:r w:rsidRPr="004B3B23">
        <w:rPr>
          <w:sz w:val="20"/>
          <w:szCs w:val="20"/>
        </w:rPr>
        <w:t xml:space="preserve"> highlighting the support received from the EU in a visible manner on all documents and communication material relating to the implementation of the funds, including on an official website and social media accounts, where these exist; and</w:t>
      </w:r>
    </w:p>
    <w:p w14:paraId="5876B7D8" w14:textId="77777777" w:rsidR="00662D5B" w:rsidRPr="004B3B23" w:rsidRDefault="00860169" w:rsidP="00C15A82">
      <w:pPr>
        <w:pStyle w:val="ListParagraph"/>
        <w:numPr>
          <w:ilvl w:val="0"/>
          <w:numId w:val="56"/>
        </w:numPr>
        <w:rPr>
          <w:sz w:val="20"/>
          <w:szCs w:val="20"/>
        </w:rPr>
      </w:pPr>
      <w:r w:rsidRPr="004B3B23">
        <w:rPr>
          <w:sz w:val="20"/>
          <w:szCs w:val="20"/>
        </w:rPr>
        <w:t>promoting the actions and their results by providing coherent, effective</w:t>
      </w:r>
      <w:r w:rsidR="005A1BB9" w:rsidRPr="004B3B23">
        <w:rPr>
          <w:sz w:val="20"/>
          <w:szCs w:val="20"/>
        </w:rPr>
        <w:t>,</w:t>
      </w:r>
      <w:r w:rsidRPr="004B3B23">
        <w:rPr>
          <w:sz w:val="20"/>
          <w:szCs w:val="20"/>
        </w:rPr>
        <w:t xml:space="preserve"> and proportionate targeted information to multiple audiences, including the media.</w:t>
      </w:r>
    </w:p>
    <w:p w14:paraId="5D77B508" w14:textId="07FBA427" w:rsidR="00860169" w:rsidRPr="004B3B23" w:rsidRDefault="00860169" w:rsidP="007042FF">
      <w:pPr>
        <w:rPr>
          <w:rFonts w:ascii="Times New Roman" w:hAnsi="Times New Roman"/>
          <w:sz w:val="20"/>
          <w:szCs w:val="20"/>
        </w:rPr>
      </w:pPr>
      <w:r w:rsidRPr="004B3B23">
        <w:rPr>
          <w:rFonts w:ascii="Times New Roman" w:hAnsi="Times New Roman"/>
          <w:sz w:val="20"/>
          <w:szCs w:val="20"/>
        </w:rPr>
        <w:t>Visibility and communication measures shall be implemented, as relevant, by the national administration</w:t>
      </w:r>
      <w:r w:rsidR="00162542" w:rsidRPr="00C0101F">
        <w:rPr>
          <w:rFonts w:ascii="Times New Roman" w:hAnsi="Times New Roman"/>
          <w:sz w:val="20"/>
          <w:szCs w:val="20"/>
        </w:rPr>
        <w:t>’</w:t>
      </w:r>
      <w:r w:rsidRPr="004B3B23">
        <w:rPr>
          <w:rFonts w:ascii="Times New Roman" w:hAnsi="Times New Roman"/>
          <w:sz w:val="20"/>
          <w:szCs w:val="20"/>
        </w:rPr>
        <w:t>s entrusted entities, contractors</w:t>
      </w:r>
      <w:r w:rsidR="005A1BB9" w:rsidRPr="004B3B23">
        <w:rPr>
          <w:rFonts w:ascii="Times New Roman" w:hAnsi="Times New Roman"/>
          <w:sz w:val="20"/>
          <w:szCs w:val="20"/>
        </w:rPr>
        <w:t>,</w:t>
      </w:r>
      <w:r w:rsidRPr="004B3B23">
        <w:rPr>
          <w:rFonts w:ascii="Times New Roman" w:hAnsi="Times New Roman"/>
          <w:sz w:val="20"/>
          <w:szCs w:val="20"/>
        </w:rPr>
        <w:t xml:space="preserve"> and grant beneficiaries. Appropriate contractual obligations shall be included, respectively, in financing agreements, delegation agreements, and procurement and grant contracts.</w:t>
      </w:r>
    </w:p>
    <w:p w14:paraId="5468CC65" w14:textId="249C400D" w:rsidR="001345A7" w:rsidRPr="004B3B23" w:rsidRDefault="00860169" w:rsidP="007042FF">
      <w:pPr>
        <w:rPr>
          <w:rFonts w:ascii="Times New Roman" w:hAnsi="Times New Roman"/>
          <w:sz w:val="20"/>
          <w:szCs w:val="20"/>
        </w:rPr>
      </w:pPr>
      <w:r w:rsidRPr="004B3B23">
        <w:rPr>
          <w:rFonts w:ascii="Times New Roman" w:hAnsi="Times New Roman"/>
          <w:sz w:val="20"/>
          <w:szCs w:val="20"/>
        </w:rPr>
        <w:lastRenderedPageBreak/>
        <w:t xml:space="preserve">Visibility and communication measures specific to this </w:t>
      </w:r>
      <w:r w:rsidR="000503DE" w:rsidRPr="004B3B23">
        <w:rPr>
          <w:rFonts w:ascii="Times New Roman" w:hAnsi="Times New Roman"/>
          <w:sz w:val="20"/>
          <w:szCs w:val="20"/>
        </w:rPr>
        <w:t>P</w:t>
      </w:r>
      <w:r w:rsidR="00EA663D" w:rsidRPr="004B3B23">
        <w:rPr>
          <w:rFonts w:ascii="Times New Roman" w:hAnsi="Times New Roman"/>
          <w:sz w:val="20"/>
          <w:szCs w:val="20"/>
        </w:rPr>
        <w:t>rogramme</w:t>
      </w:r>
      <w:r w:rsidRPr="004B3B23">
        <w:rPr>
          <w:rFonts w:ascii="Times New Roman" w:hAnsi="Times New Roman"/>
          <w:sz w:val="20"/>
          <w:szCs w:val="20"/>
        </w:rPr>
        <w:t xml:space="preserve"> shall be complementary to the broader communication activities implemented directly by the European Commission services and/or the EU Delegations and Offices. The European Commission and the EU Delegations and Offices should be fully informed of the planning and implementation of the specific visibility and communication activities, notably with respect to the communication narrative and master messages. </w:t>
      </w:r>
    </w:p>
    <w:p w14:paraId="53762C63" w14:textId="296D077A" w:rsidR="00FE634F" w:rsidRPr="004B3B23" w:rsidRDefault="00150A95" w:rsidP="00C15A82">
      <w:pPr>
        <w:pStyle w:val="Heading1"/>
        <w:numPr>
          <w:ilvl w:val="0"/>
          <w:numId w:val="10"/>
        </w:numPr>
      </w:pPr>
      <w:bookmarkStart w:id="89" w:name="_Toc57195485"/>
      <w:bookmarkStart w:id="90" w:name="_Toc57203809"/>
      <w:bookmarkStart w:id="91" w:name="_Toc57204007"/>
      <w:bookmarkStart w:id="92" w:name="_Toc57205822"/>
      <w:bookmarkStart w:id="93" w:name="_Toc73090807"/>
      <w:bookmarkStart w:id="94" w:name="_Toc136815608"/>
      <w:r w:rsidRPr="004B3B23">
        <w:t>S</w:t>
      </w:r>
      <w:bookmarkEnd w:id="89"/>
      <w:bookmarkEnd w:id="90"/>
      <w:bookmarkEnd w:id="91"/>
      <w:bookmarkEnd w:id="92"/>
      <w:bookmarkEnd w:id="93"/>
      <w:r w:rsidR="00345172" w:rsidRPr="004B3B23">
        <w:t>ustainability</w:t>
      </w:r>
      <w:bookmarkEnd w:id="94"/>
    </w:p>
    <w:p w14:paraId="3921BE41" w14:textId="1B331609" w:rsidR="00662D5B" w:rsidRPr="004B3B23" w:rsidRDefault="002349E7" w:rsidP="00102FEA">
      <w:pPr>
        <w:pStyle w:val="NormalWeb"/>
        <w:spacing w:before="120" w:beforeAutospacing="0" w:after="120" w:afterAutospacing="0"/>
        <w:jc w:val="both"/>
        <w:rPr>
          <w:sz w:val="20"/>
          <w:szCs w:val="20"/>
        </w:rPr>
      </w:pPr>
      <w:r w:rsidRPr="004B3B23">
        <w:rPr>
          <w:sz w:val="20"/>
          <w:szCs w:val="20"/>
        </w:rPr>
        <w:t xml:space="preserve">The </w:t>
      </w:r>
      <w:r w:rsidR="004C0A54" w:rsidRPr="004B3B23">
        <w:rPr>
          <w:sz w:val="20"/>
          <w:szCs w:val="20"/>
        </w:rPr>
        <w:t>OP</w:t>
      </w:r>
      <w:r w:rsidRPr="004B3B23">
        <w:rPr>
          <w:sz w:val="20"/>
          <w:szCs w:val="20"/>
        </w:rPr>
        <w:t xml:space="preserve"> </w:t>
      </w:r>
      <w:r w:rsidR="000503DE" w:rsidRPr="004B3B23">
        <w:rPr>
          <w:sz w:val="20"/>
          <w:szCs w:val="20"/>
        </w:rPr>
        <w:t>for Environment has</w:t>
      </w:r>
      <w:r w:rsidR="0036126C" w:rsidRPr="004B3B23">
        <w:rPr>
          <w:sz w:val="20"/>
          <w:szCs w:val="20"/>
        </w:rPr>
        <w:t xml:space="preserve"> </w:t>
      </w:r>
      <w:r w:rsidRPr="004B3B23">
        <w:rPr>
          <w:sz w:val="20"/>
          <w:szCs w:val="20"/>
        </w:rPr>
        <w:t xml:space="preserve">high sustainability </w:t>
      </w:r>
      <w:r w:rsidR="004F4A60" w:rsidRPr="004B3B23">
        <w:rPr>
          <w:sz w:val="20"/>
          <w:szCs w:val="20"/>
        </w:rPr>
        <w:t>potential</w:t>
      </w:r>
      <w:r w:rsidR="0036126C" w:rsidRPr="004B3B23">
        <w:rPr>
          <w:sz w:val="20"/>
          <w:szCs w:val="20"/>
        </w:rPr>
        <w:t xml:space="preserve"> </w:t>
      </w:r>
      <w:r w:rsidR="000503DE" w:rsidRPr="004B3B23">
        <w:rPr>
          <w:sz w:val="20"/>
          <w:szCs w:val="20"/>
        </w:rPr>
        <w:t>at the</w:t>
      </w:r>
      <w:r w:rsidRPr="004B3B23">
        <w:rPr>
          <w:sz w:val="20"/>
          <w:szCs w:val="20"/>
        </w:rPr>
        <w:t xml:space="preserve"> policy, institutional and financial </w:t>
      </w:r>
      <w:r w:rsidR="004F4A60" w:rsidRPr="004B3B23">
        <w:rPr>
          <w:sz w:val="20"/>
          <w:szCs w:val="20"/>
        </w:rPr>
        <w:t>levels</w:t>
      </w:r>
      <w:r w:rsidRPr="004B3B23">
        <w:rPr>
          <w:sz w:val="20"/>
          <w:szCs w:val="20"/>
        </w:rPr>
        <w:t xml:space="preserve">. </w:t>
      </w:r>
    </w:p>
    <w:p w14:paraId="5E8CA0E6" w14:textId="10415A9F" w:rsidR="002349E7" w:rsidRPr="004B3B23" w:rsidRDefault="002349E7" w:rsidP="0001061B">
      <w:pPr>
        <w:pStyle w:val="NormalWeb"/>
        <w:spacing w:before="120" w:beforeAutospacing="0" w:after="120" w:afterAutospacing="0"/>
        <w:jc w:val="both"/>
        <w:rPr>
          <w:sz w:val="20"/>
          <w:szCs w:val="20"/>
        </w:rPr>
      </w:pPr>
      <w:r w:rsidRPr="004B3B23">
        <w:rPr>
          <w:sz w:val="20"/>
          <w:szCs w:val="20"/>
        </w:rPr>
        <w:t xml:space="preserve">The </w:t>
      </w:r>
      <w:r w:rsidR="004C0A54" w:rsidRPr="004B3B23">
        <w:rPr>
          <w:sz w:val="20"/>
          <w:szCs w:val="20"/>
        </w:rPr>
        <w:t>OP</w:t>
      </w:r>
      <w:r w:rsidRPr="004B3B23">
        <w:rPr>
          <w:sz w:val="20"/>
          <w:szCs w:val="20"/>
        </w:rPr>
        <w:t xml:space="preserve"> envisages investment</w:t>
      </w:r>
      <w:r w:rsidR="006D6622" w:rsidRPr="004B3B23">
        <w:rPr>
          <w:sz w:val="20"/>
          <w:szCs w:val="20"/>
        </w:rPr>
        <w:t>s</w:t>
      </w:r>
      <w:r w:rsidRPr="004B3B23">
        <w:rPr>
          <w:sz w:val="20"/>
          <w:szCs w:val="20"/>
        </w:rPr>
        <w:t xml:space="preserve"> in water infrastructure, which will improve living conditions and decrease pollution </w:t>
      </w:r>
      <w:r w:rsidR="006D6622" w:rsidRPr="004B3B23">
        <w:rPr>
          <w:sz w:val="20"/>
          <w:szCs w:val="20"/>
        </w:rPr>
        <w:t xml:space="preserve">discharge </w:t>
      </w:r>
      <w:r w:rsidRPr="004B3B23">
        <w:rPr>
          <w:sz w:val="20"/>
          <w:szCs w:val="20"/>
        </w:rPr>
        <w:t>level</w:t>
      </w:r>
      <w:r w:rsidR="006D6622" w:rsidRPr="004B3B23">
        <w:rPr>
          <w:sz w:val="20"/>
          <w:szCs w:val="20"/>
        </w:rPr>
        <w:t>s in</w:t>
      </w:r>
      <w:r w:rsidRPr="004B3B23">
        <w:rPr>
          <w:sz w:val="20"/>
          <w:szCs w:val="20"/>
        </w:rPr>
        <w:t xml:space="preserve"> </w:t>
      </w:r>
      <w:r w:rsidR="004F4A60" w:rsidRPr="004B3B23">
        <w:rPr>
          <w:sz w:val="20"/>
          <w:szCs w:val="20"/>
        </w:rPr>
        <w:t xml:space="preserve">the </w:t>
      </w:r>
      <w:r w:rsidRPr="004B3B23">
        <w:rPr>
          <w:sz w:val="20"/>
          <w:szCs w:val="20"/>
        </w:rPr>
        <w:t xml:space="preserve">Vardar </w:t>
      </w:r>
      <w:r w:rsidR="004F4A60" w:rsidRPr="004B3B23">
        <w:rPr>
          <w:sz w:val="20"/>
          <w:szCs w:val="20"/>
        </w:rPr>
        <w:t>River</w:t>
      </w:r>
      <w:r w:rsidRPr="004B3B23">
        <w:rPr>
          <w:sz w:val="20"/>
          <w:szCs w:val="20"/>
        </w:rPr>
        <w:t xml:space="preserve"> basin, having </w:t>
      </w:r>
      <w:r w:rsidR="006D6622" w:rsidRPr="004B3B23">
        <w:rPr>
          <w:sz w:val="20"/>
          <w:szCs w:val="20"/>
        </w:rPr>
        <w:t xml:space="preserve">a transboundary </w:t>
      </w:r>
      <w:r w:rsidRPr="004B3B23">
        <w:rPr>
          <w:sz w:val="20"/>
          <w:szCs w:val="20"/>
        </w:rPr>
        <w:t xml:space="preserve">impact </w:t>
      </w:r>
      <w:r w:rsidR="004F4A60" w:rsidRPr="004B3B23">
        <w:rPr>
          <w:sz w:val="20"/>
          <w:szCs w:val="20"/>
        </w:rPr>
        <w:t>on the environment of North Macedonia and</w:t>
      </w:r>
      <w:r w:rsidR="006D6622" w:rsidRPr="004B3B23">
        <w:rPr>
          <w:sz w:val="20"/>
          <w:szCs w:val="20"/>
        </w:rPr>
        <w:t xml:space="preserve"> </w:t>
      </w:r>
      <w:r w:rsidR="002D0A74" w:rsidRPr="004B3B23">
        <w:rPr>
          <w:sz w:val="20"/>
          <w:szCs w:val="20"/>
        </w:rPr>
        <w:t>the neighbouring</w:t>
      </w:r>
      <w:r w:rsidRPr="004B3B23">
        <w:rPr>
          <w:sz w:val="20"/>
          <w:szCs w:val="20"/>
        </w:rPr>
        <w:t xml:space="preserve"> countr</w:t>
      </w:r>
      <w:r w:rsidR="000C024C" w:rsidRPr="004B3B23">
        <w:rPr>
          <w:sz w:val="20"/>
          <w:szCs w:val="20"/>
        </w:rPr>
        <w:t xml:space="preserve">y </w:t>
      </w:r>
      <w:r w:rsidR="00070488" w:rsidRPr="004B3B23">
        <w:rPr>
          <w:sz w:val="20"/>
          <w:szCs w:val="20"/>
        </w:rPr>
        <w:t xml:space="preserve">of </w:t>
      </w:r>
      <w:r w:rsidR="000C024C" w:rsidRPr="004B3B23">
        <w:rPr>
          <w:sz w:val="20"/>
          <w:szCs w:val="20"/>
        </w:rPr>
        <w:t>Greece</w:t>
      </w:r>
      <w:r w:rsidRPr="004B3B23">
        <w:rPr>
          <w:sz w:val="20"/>
          <w:szCs w:val="20"/>
        </w:rPr>
        <w:t xml:space="preserve">. Also, </w:t>
      </w:r>
      <w:r w:rsidR="00162542" w:rsidRPr="00C0101F">
        <w:rPr>
          <w:sz w:val="20"/>
          <w:szCs w:val="20"/>
        </w:rPr>
        <w:t xml:space="preserve">the </w:t>
      </w:r>
      <w:r w:rsidR="004C0A54" w:rsidRPr="004B3B23">
        <w:rPr>
          <w:sz w:val="20"/>
          <w:szCs w:val="20"/>
        </w:rPr>
        <w:t>OP</w:t>
      </w:r>
      <w:r w:rsidRPr="004B3B23">
        <w:rPr>
          <w:sz w:val="20"/>
          <w:szCs w:val="20"/>
        </w:rPr>
        <w:t xml:space="preserve"> envisage</w:t>
      </w:r>
      <w:r w:rsidR="0036126C" w:rsidRPr="004B3B23">
        <w:rPr>
          <w:sz w:val="20"/>
          <w:szCs w:val="20"/>
        </w:rPr>
        <w:t>s</w:t>
      </w:r>
      <w:r w:rsidRPr="004B3B23">
        <w:rPr>
          <w:sz w:val="20"/>
          <w:szCs w:val="20"/>
        </w:rPr>
        <w:t xml:space="preserve"> investment in establishing integrated waste management </w:t>
      </w:r>
      <w:r w:rsidR="004F4A60" w:rsidRPr="004B3B23">
        <w:rPr>
          <w:sz w:val="20"/>
          <w:szCs w:val="20"/>
        </w:rPr>
        <w:t>systems</w:t>
      </w:r>
      <w:r w:rsidRPr="004B3B23">
        <w:rPr>
          <w:sz w:val="20"/>
          <w:szCs w:val="20"/>
        </w:rPr>
        <w:t xml:space="preserve"> in </w:t>
      </w:r>
      <w:r w:rsidR="00162542" w:rsidRPr="00C0101F">
        <w:rPr>
          <w:sz w:val="20"/>
          <w:szCs w:val="20"/>
        </w:rPr>
        <w:t xml:space="preserve">the </w:t>
      </w:r>
      <w:r w:rsidRPr="004B3B23">
        <w:rPr>
          <w:sz w:val="20"/>
          <w:szCs w:val="20"/>
        </w:rPr>
        <w:t xml:space="preserve">East and Northeast regions that will significantly decrease pollution </w:t>
      </w:r>
      <w:r w:rsidR="00485222" w:rsidRPr="004B3B23">
        <w:rPr>
          <w:sz w:val="20"/>
          <w:szCs w:val="20"/>
        </w:rPr>
        <w:t xml:space="preserve">and the </w:t>
      </w:r>
      <w:r w:rsidRPr="004B3B23">
        <w:rPr>
          <w:sz w:val="20"/>
          <w:szCs w:val="20"/>
        </w:rPr>
        <w:t xml:space="preserve">negative impact </w:t>
      </w:r>
      <w:r w:rsidR="004F4A60" w:rsidRPr="004B3B23">
        <w:rPr>
          <w:sz w:val="20"/>
          <w:szCs w:val="20"/>
        </w:rPr>
        <w:t>of</w:t>
      </w:r>
      <w:r w:rsidRPr="004B3B23">
        <w:rPr>
          <w:sz w:val="20"/>
          <w:szCs w:val="20"/>
        </w:rPr>
        <w:t xml:space="preserve"> waste on </w:t>
      </w:r>
      <w:r w:rsidR="004F4A60" w:rsidRPr="004B3B23">
        <w:rPr>
          <w:sz w:val="20"/>
          <w:szCs w:val="20"/>
        </w:rPr>
        <w:t xml:space="preserve">the </w:t>
      </w:r>
      <w:r w:rsidRPr="004B3B23">
        <w:rPr>
          <w:sz w:val="20"/>
          <w:szCs w:val="20"/>
        </w:rPr>
        <w:t xml:space="preserve">environment and human health and will </w:t>
      </w:r>
      <w:r w:rsidR="00485222" w:rsidRPr="004B3B23">
        <w:rPr>
          <w:sz w:val="20"/>
          <w:szCs w:val="20"/>
        </w:rPr>
        <w:t xml:space="preserve">improve the living conditions of the population in these regions. </w:t>
      </w:r>
      <w:r w:rsidR="00162542" w:rsidRPr="00C0101F">
        <w:rPr>
          <w:sz w:val="20"/>
          <w:szCs w:val="20"/>
        </w:rPr>
        <w:t xml:space="preserve">The </w:t>
      </w:r>
      <w:r w:rsidR="004C0A54" w:rsidRPr="004B3B23">
        <w:rPr>
          <w:sz w:val="20"/>
          <w:szCs w:val="20"/>
        </w:rPr>
        <w:t>OP</w:t>
      </w:r>
      <w:r w:rsidR="00485222" w:rsidRPr="004B3B23">
        <w:rPr>
          <w:sz w:val="20"/>
          <w:szCs w:val="20"/>
        </w:rPr>
        <w:t xml:space="preserve"> implementation will contribute to environmental protection and to the implementation of the </w:t>
      </w:r>
      <w:r w:rsidR="006D6622" w:rsidRPr="004B3B23">
        <w:rPr>
          <w:sz w:val="20"/>
          <w:szCs w:val="20"/>
        </w:rPr>
        <w:t xml:space="preserve">National Strategy </w:t>
      </w:r>
      <w:r w:rsidR="00485222" w:rsidRPr="004B3B23">
        <w:rPr>
          <w:sz w:val="20"/>
          <w:szCs w:val="20"/>
        </w:rPr>
        <w:t xml:space="preserve">on </w:t>
      </w:r>
      <w:r w:rsidR="006D6622" w:rsidRPr="004B3B23">
        <w:rPr>
          <w:sz w:val="20"/>
          <w:szCs w:val="20"/>
        </w:rPr>
        <w:t>E</w:t>
      </w:r>
      <w:r w:rsidR="00485222" w:rsidRPr="004B3B23">
        <w:rPr>
          <w:sz w:val="20"/>
          <w:szCs w:val="20"/>
        </w:rPr>
        <w:t xml:space="preserve">nvironment and the </w:t>
      </w:r>
      <w:r w:rsidR="006D6622" w:rsidRPr="004B3B23">
        <w:rPr>
          <w:sz w:val="20"/>
          <w:szCs w:val="20"/>
        </w:rPr>
        <w:t xml:space="preserve">relevant </w:t>
      </w:r>
      <w:r w:rsidR="00485222" w:rsidRPr="004B3B23">
        <w:rPr>
          <w:sz w:val="20"/>
          <w:szCs w:val="20"/>
        </w:rPr>
        <w:t xml:space="preserve">strategies in </w:t>
      </w:r>
      <w:r w:rsidR="00162542" w:rsidRPr="00C0101F">
        <w:rPr>
          <w:sz w:val="20"/>
          <w:szCs w:val="20"/>
        </w:rPr>
        <w:t xml:space="preserve">the fields of </w:t>
      </w:r>
      <w:r w:rsidR="00485222" w:rsidRPr="004B3B23">
        <w:rPr>
          <w:sz w:val="20"/>
          <w:szCs w:val="20"/>
        </w:rPr>
        <w:t>waste and water management.</w:t>
      </w:r>
    </w:p>
    <w:p w14:paraId="540576DD" w14:textId="481E50E2" w:rsidR="00485222" w:rsidRPr="004B3B23" w:rsidRDefault="00485222" w:rsidP="0001061B">
      <w:pPr>
        <w:pStyle w:val="NormalWeb"/>
        <w:spacing w:before="120" w:beforeAutospacing="0" w:after="120" w:afterAutospacing="0"/>
        <w:jc w:val="both"/>
        <w:rPr>
          <w:sz w:val="20"/>
          <w:szCs w:val="20"/>
        </w:rPr>
      </w:pPr>
      <w:r w:rsidRPr="004B3B23">
        <w:rPr>
          <w:sz w:val="20"/>
          <w:szCs w:val="20"/>
        </w:rPr>
        <w:t xml:space="preserve">The </w:t>
      </w:r>
      <w:r w:rsidR="004C0A54" w:rsidRPr="004B3B23">
        <w:rPr>
          <w:sz w:val="20"/>
          <w:szCs w:val="20"/>
        </w:rPr>
        <w:t>OP</w:t>
      </w:r>
      <w:r w:rsidR="0036126C" w:rsidRPr="004B3B23">
        <w:rPr>
          <w:sz w:val="20"/>
          <w:szCs w:val="20"/>
        </w:rPr>
        <w:t xml:space="preserve"> </w:t>
      </w:r>
      <w:r w:rsidR="006D6622" w:rsidRPr="004B3B23">
        <w:rPr>
          <w:sz w:val="20"/>
          <w:szCs w:val="20"/>
        </w:rPr>
        <w:t xml:space="preserve">for Environment </w:t>
      </w:r>
      <w:r w:rsidRPr="004B3B23">
        <w:rPr>
          <w:sz w:val="20"/>
          <w:szCs w:val="20"/>
        </w:rPr>
        <w:t>has an important leverage effect as it directly contribute</w:t>
      </w:r>
      <w:r w:rsidR="006D6622" w:rsidRPr="004B3B23">
        <w:rPr>
          <w:sz w:val="20"/>
          <w:szCs w:val="20"/>
        </w:rPr>
        <w:t>s</w:t>
      </w:r>
      <w:r w:rsidRPr="004B3B23">
        <w:rPr>
          <w:sz w:val="20"/>
          <w:szCs w:val="20"/>
        </w:rPr>
        <w:t xml:space="preserve"> </w:t>
      </w:r>
      <w:r w:rsidR="004F4A60" w:rsidRPr="004B3B23">
        <w:rPr>
          <w:sz w:val="20"/>
          <w:szCs w:val="20"/>
        </w:rPr>
        <w:t>to</w:t>
      </w:r>
      <w:r w:rsidRPr="004B3B23">
        <w:rPr>
          <w:sz w:val="20"/>
          <w:szCs w:val="20"/>
        </w:rPr>
        <w:t xml:space="preserve"> </w:t>
      </w:r>
      <w:r w:rsidR="004F4A60" w:rsidRPr="004B3B23">
        <w:rPr>
          <w:sz w:val="20"/>
          <w:szCs w:val="20"/>
        </w:rPr>
        <w:t xml:space="preserve">the </w:t>
      </w:r>
      <w:r w:rsidRPr="004B3B23">
        <w:rPr>
          <w:sz w:val="20"/>
          <w:szCs w:val="20"/>
        </w:rPr>
        <w:t xml:space="preserve">implementation of the obligations arising from the EU environmental </w:t>
      </w:r>
      <w:r w:rsidRPr="00C0101F">
        <w:rPr>
          <w:i/>
          <w:sz w:val="20"/>
          <w:szCs w:val="20"/>
        </w:rPr>
        <w:t>acquis</w:t>
      </w:r>
      <w:r w:rsidRPr="004B3B23">
        <w:rPr>
          <w:sz w:val="20"/>
          <w:szCs w:val="20"/>
        </w:rPr>
        <w:t xml:space="preserve"> and </w:t>
      </w:r>
      <w:r w:rsidR="006D6622" w:rsidRPr="004B3B23">
        <w:rPr>
          <w:sz w:val="20"/>
          <w:szCs w:val="20"/>
        </w:rPr>
        <w:t xml:space="preserve">provides substantial </w:t>
      </w:r>
      <w:r w:rsidRPr="004B3B23">
        <w:rPr>
          <w:sz w:val="20"/>
          <w:szCs w:val="20"/>
        </w:rPr>
        <w:t xml:space="preserve">support </w:t>
      </w:r>
      <w:r w:rsidR="006D6622" w:rsidRPr="004B3B23">
        <w:rPr>
          <w:sz w:val="20"/>
          <w:szCs w:val="20"/>
        </w:rPr>
        <w:t xml:space="preserve">to </w:t>
      </w:r>
      <w:r w:rsidRPr="004B3B23">
        <w:rPr>
          <w:sz w:val="20"/>
          <w:szCs w:val="20"/>
        </w:rPr>
        <w:t xml:space="preserve">the EU </w:t>
      </w:r>
      <w:r w:rsidR="004F4A60" w:rsidRPr="004B3B23">
        <w:rPr>
          <w:sz w:val="20"/>
          <w:szCs w:val="20"/>
        </w:rPr>
        <w:t>integration</w:t>
      </w:r>
      <w:r w:rsidRPr="004B3B23">
        <w:rPr>
          <w:sz w:val="20"/>
          <w:szCs w:val="20"/>
        </w:rPr>
        <w:t xml:space="preserve"> process of North Macedonia. The entry into force of the water tariffs legislation create</w:t>
      </w:r>
      <w:r w:rsidR="006D6622" w:rsidRPr="004B3B23">
        <w:rPr>
          <w:sz w:val="20"/>
          <w:szCs w:val="20"/>
        </w:rPr>
        <w:t>s</w:t>
      </w:r>
      <w:r w:rsidRPr="004B3B23">
        <w:rPr>
          <w:sz w:val="20"/>
          <w:szCs w:val="20"/>
        </w:rPr>
        <w:t xml:space="preserve"> the legislative framework for ensuring the maintenance of the new facilities. </w:t>
      </w:r>
      <w:r w:rsidR="00162542" w:rsidRPr="00C0101F">
        <w:rPr>
          <w:sz w:val="20"/>
          <w:szCs w:val="20"/>
        </w:rPr>
        <w:t xml:space="preserve">The </w:t>
      </w:r>
      <w:r w:rsidRPr="004B3B23">
        <w:rPr>
          <w:sz w:val="20"/>
          <w:szCs w:val="20"/>
        </w:rPr>
        <w:t xml:space="preserve">MoEPP will develop </w:t>
      </w:r>
      <w:r w:rsidR="004F4A60" w:rsidRPr="004B3B23">
        <w:rPr>
          <w:sz w:val="20"/>
          <w:szCs w:val="20"/>
        </w:rPr>
        <w:t xml:space="preserve">a </w:t>
      </w:r>
      <w:r w:rsidR="00E85D0E" w:rsidRPr="004B3B23">
        <w:rPr>
          <w:sz w:val="20"/>
          <w:szCs w:val="20"/>
        </w:rPr>
        <w:t>new</w:t>
      </w:r>
      <w:r w:rsidRPr="004B3B23">
        <w:rPr>
          <w:sz w:val="20"/>
          <w:szCs w:val="20"/>
        </w:rPr>
        <w:t xml:space="preserve"> tariff system for waste management that will ensure that waste management services will cover all operational cost</w:t>
      </w:r>
      <w:r w:rsidR="007E0D1E" w:rsidRPr="004B3B23">
        <w:rPr>
          <w:sz w:val="20"/>
          <w:szCs w:val="20"/>
        </w:rPr>
        <w:t>s</w:t>
      </w:r>
      <w:r w:rsidRPr="004B3B23">
        <w:rPr>
          <w:sz w:val="20"/>
          <w:szCs w:val="20"/>
        </w:rPr>
        <w:t xml:space="preserve"> of the PCE</w:t>
      </w:r>
      <w:r w:rsidR="00162542" w:rsidRPr="00C0101F">
        <w:rPr>
          <w:sz w:val="20"/>
          <w:szCs w:val="20"/>
        </w:rPr>
        <w:t>s</w:t>
      </w:r>
      <w:r w:rsidR="007E0D1E" w:rsidRPr="004B3B23">
        <w:rPr>
          <w:sz w:val="20"/>
          <w:szCs w:val="20"/>
        </w:rPr>
        <w:t xml:space="preserve"> and provide sustainability of the waste management</w:t>
      </w:r>
      <w:r w:rsidRPr="004B3B23">
        <w:rPr>
          <w:sz w:val="20"/>
          <w:szCs w:val="20"/>
        </w:rPr>
        <w:t xml:space="preserve">.  In addition, </w:t>
      </w:r>
      <w:r w:rsidR="00162542" w:rsidRPr="00C0101F">
        <w:rPr>
          <w:sz w:val="20"/>
          <w:szCs w:val="20"/>
        </w:rPr>
        <w:t xml:space="preserve">the </w:t>
      </w:r>
      <w:r w:rsidRPr="004B3B23">
        <w:rPr>
          <w:sz w:val="20"/>
          <w:szCs w:val="20"/>
        </w:rPr>
        <w:t>MoEPP will sign agreements with the municipalities to define the obligations of the beneficiaries as regards the standard maintenance practices and application of the tariffs to recover the investment</w:t>
      </w:r>
      <w:r w:rsidR="006D6622" w:rsidRPr="004B3B23">
        <w:rPr>
          <w:sz w:val="20"/>
          <w:szCs w:val="20"/>
        </w:rPr>
        <w:t>s’</w:t>
      </w:r>
      <w:r w:rsidRPr="004B3B23">
        <w:rPr>
          <w:sz w:val="20"/>
          <w:szCs w:val="20"/>
        </w:rPr>
        <w:t xml:space="preserve"> cost</w:t>
      </w:r>
      <w:r w:rsidR="000C024C" w:rsidRPr="004B3B23">
        <w:rPr>
          <w:sz w:val="20"/>
          <w:szCs w:val="20"/>
        </w:rPr>
        <w:t>s</w:t>
      </w:r>
      <w:r w:rsidRPr="004B3B23">
        <w:rPr>
          <w:sz w:val="20"/>
          <w:szCs w:val="20"/>
        </w:rPr>
        <w:t xml:space="preserve">. </w:t>
      </w:r>
      <w:r w:rsidR="004F4A60" w:rsidRPr="004B3B23">
        <w:rPr>
          <w:sz w:val="20"/>
          <w:szCs w:val="20"/>
        </w:rPr>
        <w:t>Investments</w:t>
      </w:r>
      <w:r w:rsidRPr="004B3B23">
        <w:rPr>
          <w:sz w:val="20"/>
          <w:szCs w:val="20"/>
        </w:rPr>
        <w:t xml:space="preserve"> in renewable energy solutions will decrease maintenance costs and increase sustainability prospects. </w:t>
      </w:r>
    </w:p>
    <w:p w14:paraId="70ADD7EB" w14:textId="2AEA5F85" w:rsidR="00BC2A45" w:rsidRPr="004B3B23" w:rsidRDefault="00BC2A45" w:rsidP="00DC7F87">
      <w:pPr>
        <w:pStyle w:val="paragraph"/>
        <w:spacing w:before="120" w:beforeAutospacing="0" w:after="120" w:afterAutospacing="0"/>
        <w:textAlignment w:val="baseline"/>
        <w:rPr>
          <w:sz w:val="20"/>
          <w:szCs w:val="20"/>
        </w:rPr>
      </w:pPr>
      <w:r w:rsidRPr="004B3B23">
        <w:rPr>
          <w:rFonts w:eastAsia="Calibri"/>
          <w:sz w:val="20"/>
          <w:szCs w:val="20"/>
          <w:lang w:eastAsia="en-US"/>
        </w:rPr>
        <w:t xml:space="preserve">The end recipients </w:t>
      </w:r>
      <w:r w:rsidR="004F4A60" w:rsidRPr="004B3B23">
        <w:rPr>
          <w:rFonts w:eastAsia="Calibri"/>
          <w:sz w:val="20"/>
          <w:szCs w:val="20"/>
          <w:lang w:eastAsia="en-US"/>
        </w:rPr>
        <w:t>must</w:t>
      </w:r>
      <w:r w:rsidRPr="004B3B23">
        <w:rPr>
          <w:rFonts w:eastAsia="Calibri"/>
          <w:sz w:val="20"/>
          <w:szCs w:val="20"/>
          <w:lang w:eastAsia="en-US"/>
        </w:rPr>
        <w:t xml:space="preserve"> ensure the sustainable use of the outputs in line with the </w:t>
      </w:r>
      <w:r w:rsidR="00253493" w:rsidRPr="004B3B23">
        <w:rPr>
          <w:rFonts w:eastAsia="Calibri"/>
          <w:sz w:val="20"/>
          <w:szCs w:val="20"/>
          <w:lang w:eastAsia="en-US"/>
        </w:rPr>
        <w:t>O</w:t>
      </w:r>
      <w:r w:rsidR="009A6E92" w:rsidRPr="004B3B23">
        <w:rPr>
          <w:rFonts w:eastAsia="Calibri"/>
          <w:sz w:val="20"/>
          <w:szCs w:val="20"/>
          <w:lang w:eastAsia="en-US"/>
        </w:rPr>
        <w:t xml:space="preserve">perational </w:t>
      </w:r>
      <w:r w:rsidR="00253493" w:rsidRPr="004B3B23">
        <w:rPr>
          <w:rFonts w:eastAsia="Calibri"/>
          <w:sz w:val="20"/>
          <w:szCs w:val="20"/>
          <w:lang w:eastAsia="en-US"/>
        </w:rPr>
        <w:t>P</w:t>
      </w:r>
      <w:r w:rsidR="009A6E92" w:rsidRPr="004B3B23">
        <w:rPr>
          <w:rFonts w:eastAsia="Calibri"/>
          <w:sz w:val="20"/>
          <w:szCs w:val="20"/>
          <w:lang w:eastAsia="en-US"/>
        </w:rPr>
        <w:t>rogramme</w:t>
      </w:r>
      <w:r w:rsidRPr="004B3B23">
        <w:rPr>
          <w:rFonts w:eastAsia="Calibri"/>
          <w:sz w:val="20"/>
          <w:szCs w:val="20"/>
          <w:lang w:eastAsia="en-US"/>
        </w:rPr>
        <w:t xml:space="preserve">, the contract or </w:t>
      </w:r>
      <w:r w:rsidR="004F4A60" w:rsidRPr="004B3B23">
        <w:rPr>
          <w:rFonts w:eastAsia="Calibri"/>
          <w:sz w:val="20"/>
          <w:szCs w:val="20"/>
          <w:lang w:eastAsia="en-US"/>
        </w:rPr>
        <w:t xml:space="preserve">the </w:t>
      </w:r>
      <w:r w:rsidRPr="004B3B23">
        <w:rPr>
          <w:rFonts w:eastAsia="Calibri"/>
          <w:sz w:val="20"/>
          <w:szCs w:val="20"/>
          <w:lang w:eastAsia="en-US"/>
        </w:rPr>
        <w:t xml:space="preserve">equivalent. The end recipients are obliged to allocate </w:t>
      </w:r>
      <w:r w:rsidR="004F4A60" w:rsidRPr="004B3B23">
        <w:rPr>
          <w:rFonts w:eastAsia="Calibri"/>
          <w:sz w:val="20"/>
          <w:szCs w:val="20"/>
          <w:lang w:eastAsia="en-US"/>
        </w:rPr>
        <w:t xml:space="preserve">a </w:t>
      </w:r>
      <w:r w:rsidRPr="004B3B23">
        <w:rPr>
          <w:rFonts w:eastAsia="Calibri"/>
          <w:sz w:val="20"/>
          <w:szCs w:val="20"/>
          <w:lang w:eastAsia="en-US"/>
        </w:rPr>
        <w:t>budget for ensuring the functioning and maintenance of the outputs and cover the costs of their operation and maintenance. The end recipients should re</w:t>
      </w:r>
      <w:r w:rsidR="001908D7" w:rsidRPr="00C0101F">
        <w:rPr>
          <w:rFonts w:eastAsia="Calibri"/>
          <w:sz w:val="20"/>
          <w:szCs w:val="20"/>
          <w:lang w:eastAsia="en-US"/>
        </w:rPr>
        <w:t>store</w:t>
      </w:r>
      <w:r w:rsidRPr="004B3B23">
        <w:rPr>
          <w:rFonts w:eastAsia="Calibri"/>
          <w:sz w:val="20"/>
          <w:szCs w:val="20"/>
          <w:lang w:eastAsia="en-US"/>
        </w:rPr>
        <w:t xml:space="preserve"> the outputs to their initial condition in case of their damage or replace the outputs with those of minimum equal quality and functionality in case of their destruction. </w:t>
      </w:r>
    </w:p>
    <w:p w14:paraId="58415831" w14:textId="6A7BD813" w:rsidR="00BC2A45" w:rsidRPr="004B3B23" w:rsidRDefault="00BC2A45" w:rsidP="00DC7F87">
      <w:pPr>
        <w:pStyle w:val="paragraph"/>
        <w:spacing w:before="120" w:beforeAutospacing="0" w:after="120" w:afterAutospacing="0"/>
        <w:textAlignment w:val="baseline"/>
        <w:rPr>
          <w:rFonts w:eastAsia="Calibri"/>
          <w:sz w:val="20"/>
          <w:szCs w:val="20"/>
          <w:lang w:eastAsia="en-US"/>
        </w:rPr>
      </w:pPr>
      <w:r w:rsidRPr="004B3B23">
        <w:rPr>
          <w:rFonts w:eastAsia="Calibri"/>
          <w:sz w:val="20"/>
          <w:szCs w:val="20"/>
          <w:lang w:eastAsia="en-US"/>
        </w:rPr>
        <w:t xml:space="preserve">The breach of the conditions for sustainability may lead to </w:t>
      </w:r>
      <w:r w:rsidR="004F4A60" w:rsidRPr="004B3B23">
        <w:rPr>
          <w:rFonts w:eastAsia="Calibri"/>
          <w:sz w:val="20"/>
          <w:szCs w:val="20"/>
          <w:lang w:eastAsia="en-US"/>
        </w:rPr>
        <w:t xml:space="preserve">a </w:t>
      </w:r>
      <w:r w:rsidRPr="004B3B23">
        <w:rPr>
          <w:rFonts w:eastAsia="Calibri"/>
          <w:sz w:val="20"/>
          <w:szCs w:val="20"/>
          <w:lang w:eastAsia="en-US"/>
        </w:rPr>
        <w:t xml:space="preserve">refund of the EU contribution in case the end recipients fail to take the necessary corrective measures for removing the deficiencies </w:t>
      </w:r>
      <w:r w:rsidR="004F4A60" w:rsidRPr="004B3B23">
        <w:rPr>
          <w:rFonts w:eastAsia="Calibri"/>
          <w:sz w:val="20"/>
          <w:szCs w:val="20"/>
          <w:lang w:eastAsia="en-US"/>
        </w:rPr>
        <w:t xml:space="preserve">that </w:t>
      </w:r>
      <w:r w:rsidRPr="004B3B23">
        <w:rPr>
          <w:rFonts w:eastAsia="Calibri"/>
          <w:sz w:val="20"/>
          <w:szCs w:val="20"/>
          <w:lang w:eastAsia="en-US"/>
        </w:rPr>
        <w:t>occurred.</w:t>
      </w:r>
      <w:r w:rsidR="00070488" w:rsidRPr="004B3B23">
        <w:rPr>
          <w:rFonts w:eastAsia="Calibri"/>
          <w:sz w:val="20"/>
          <w:szCs w:val="20"/>
          <w:lang w:eastAsia="en-US"/>
        </w:rPr>
        <w:t xml:space="preserve"> </w:t>
      </w:r>
      <w:r w:rsidR="00A34DFB" w:rsidRPr="004B3B23">
        <w:rPr>
          <w:rFonts w:eastAsia="Calibri"/>
          <w:sz w:val="20"/>
          <w:szCs w:val="20"/>
          <w:lang w:eastAsia="en-US"/>
        </w:rPr>
        <w:t>Capacity-building</w:t>
      </w:r>
      <w:r w:rsidR="00070488" w:rsidRPr="004B3B23">
        <w:rPr>
          <w:rFonts w:eastAsia="Calibri"/>
          <w:sz w:val="20"/>
          <w:szCs w:val="20"/>
          <w:lang w:eastAsia="en-US"/>
        </w:rPr>
        <w:t xml:space="preserve"> interventions foreseen under this action will decrease the risk of such </w:t>
      </w:r>
      <w:r w:rsidR="002B17F7" w:rsidRPr="004B3B23">
        <w:rPr>
          <w:rFonts w:eastAsia="Calibri"/>
          <w:sz w:val="20"/>
          <w:szCs w:val="20"/>
          <w:lang w:eastAsia="en-US"/>
        </w:rPr>
        <w:t>failure and</w:t>
      </w:r>
      <w:r w:rsidR="00070488" w:rsidRPr="004B3B23">
        <w:rPr>
          <w:rFonts w:eastAsia="Calibri"/>
          <w:sz w:val="20"/>
          <w:szCs w:val="20"/>
          <w:lang w:eastAsia="en-US"/>
        </w:rPr>
        <w:t xml:space="preserve"> ensure proper </w:t>
      </w:r>
      <w:r w:rsidR="00A34DFB" w:rsidRPr="004B3B23">
        <w:rPr>
          <w:rFonts w:eastAsia="Calibri"/>
          <w:sz w:val="20"/>
          <w:szCs w:val="20"/>
          <w:lang w:eastAsia="en-US"/>
        </w:rPr>
        <w:t>utilities management</w:t>
      </w:r>
      <w:r w:rsidR="00070488" w:rsidRPr="004B3B23">
        <w:rPr>
          <w:rFonts w:eastAsia="Calibri"/>
          <w:sz w:val="20"/>
          <w:szCs w:val="20"/>
          <w:lang w:eastAsia="en-US"/>
        </w:rPr>
        <w:t xml:space="preserve">. </w:t>
      </w:r>
      <w:r w:rsidRPr="004B3B23">
        <w:rPr>
          <w:rFonts w:eastAsia="Calibri"/>
          <w:sz w:val="20"/>
          <w:szCs w:val="20"/>
          <w:lang w:eastAsia="en-US"/>
        </w:rPr>
        <w:t>  </w:t>
      </w:r>
    </w:p>
    <w:p w14:paraId="5DE13986" w14:textId="77777777" w:rsidR="00FE634F" w:rsidRPr="004B3B23" w:rsidRDefault="00FE634F" w:rsidP="007042FF">
      <w:pPr>
        <w:rPr>
          <w:rFonts w:ascii="Times New Roman" w:hAnsi="Times New Roman"/>
          <w:sz w:val="20"/>
          <w:szCs w:val="20"/>
        </w:rPr>
      </w:pPr>
    </w:p>
    <w:p w14:paraId="2468AED6" w14:textId="77777777" w:rsidR="00FE634F" w:rsidRPr="004B3B23" w:rsidRDefault="00FE634F" w:rsidP="007042FF">
      <w:pPr>
        <w:rPr>
          <w:rFonts w:ascii="Times New Roman" w:hAnsi="Times New Roman"/>
          <w:i/>
          <w:color w:val="000000"/>
          <w:sz w:val="20"/>
          <w:szCs w:val="20"/>
          <w:highlight w:val="lightGray"/>
        </w:rPr>
      </w:pPr>
    </w:p>
    <w:bookmarkEnd w:id="0"/>
    <w:p w14:paraId="6E43B1F0" w14:textId="315E3685" w:rsidR="00164813" w:rsidRPr="004B3B23" w:rsidRDefault="00164813" w:rsidP="00E94FC3">
      <w:pPr>
        <w:rPr>
          <w:rFonts w:ascii="Times New Roman" w:hAnsi="Times New Roman"/>
          <w:color w:val="FF0000"/>
          <w:sz w:val="20"/>
          <w:szCs w:val="20"/>
        </w:rPr>
      </w:pPr>
    </w:p>
    <w:sectPr w:rsidR="00164813" w:rsidRPr="004B3B23" w:rsidSect="00D36780">
      <w:pgSz w:w="11906" w:h="16838"/>
      <w:pgMar w:top="1276"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2A1B2" w14:textId="77777777" w:rsidR="00F450C8" w:rsidRDefault="00F450C8" w:rsidP="000C75DF">
      <w:r>
        <w:separator/>
      </w:r>
    </w:p>
    <w:p w14:paraId="6082005B" w14:textId="77777777" w:rsidR="00F450C8" w:rsidRDefault="00F450C8"/>
  </w:endnote>
  <w:endnote w:type="continuationSeparator" w:id="0">
    <w:p w14:paraId="23312AC1" w14:textId="77777777" w:rsidR="00F450C8" w:rsidRDefault="00F450C8" w:rsidP="000C75DF">
      <w:r>
        <w:continuationSeparator/>
      </w:r>
    </w:p>
    <w:p w14:paraId="3041ECAE" w14:textId="77777777" w:rsidR="00F450C8" w:rsidRDefault="00F450C8"/>
  </w:endnote>
  <w:endnote w:type="continuationNotice" w:id="1">
    <w:p w14:paraId="60795F40" w14:textId="77777777" w:rsidR="00F450C8" w:rsidRDefault="00F450C8"/>
    <w:p w14:paraId="2B47F9A3" w14:textId="77777777" w:rsidR="00F450C8" w:rsidRDefault="00F45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FE1D" w14:textId="574B9CE2" w:rsidR="000F581B" w:rsidRPr="00102FEA" w:rsidRDefault="000F581B" w:rsidP="00F851BA">
    <w:pPr>
      <w:pStyle w:val="Footer"/>
      <w:jc w:val="center"/>
      <w:rPr>
        <w:rFonts w:ascii="Times New Roman" w:hAnsi="Times New Roman"/>
      </w:rPr>
    </w:pPr>
    <w:r w:rsidRPr="00102FEA">
      <w:rPr>
        <w:rFonts w:ascii="Times New Roman" w:hAnsi="Times New Roman"/>
      </w:rPr>
      <w:fldChar w:fldCharType="begin"/>
    </w:r>
    <w:r w:rsidRPr="00102FEA">
      <w:rPr>
        <w:rFonts w:ascii="Times New Roman" w:hAnsi="Times New Roman"/>
      </w:rPr>
      <w:instrText xml:space="preserve"> PAGE   \* MERGEFORMAT </w:instrText>
    </w:r>
    <w:r w:rsidRPr="00102FEA">
      <w:rPr>
        <w:rFonts w:ascii="Times New Roman" w:hAnsi="Times New Roman"/>
      </w:rPr>
      <w:fldChar w:fldCharType="separate"/>
    </w:r>
    <w:r w:rsidR="00102D11">
      <w:rPr>
        <w:rFonts w:ascii="Times New Roman" w:hAnsi="Times New Roman"/>
        <w:noProof/>
      </w:rPr>
      <w:t>52</w:t>
    </w:r>
    <w:r w:rsidRPr="00102FEA">
      <w:rPr>
        <w:rFonts w:ascii="Times New Roman" w:hAnsi="Times New Roman"/>
        <w:noProof/>
      </w:rPr>
      <w:fldChar w:fldCharType="end"/>
    </w:r>
  </w:p>
  <w:p w14:paraId="4B397899" w14:textId="77777777" w:rsidR="000F581B" w:rsidRDefault="000F5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4BCCE" w14:textId="77777777" w:rsidR="00F450C8" w:rsidRDefault="00F450C8" w:rsidP="000C75DF">
      <w:r>
        <w:separator/>
      </w:r>
    </w:p>
    <w:p w14:paraId="427C0E0B" w14:textId="77777777" w:rsidR="00F450C8" w:rsidRDefault="00F450C8"/>
  </w:footnote>
  <w:footnote w:type="continuationSeparator" w:id="0">
    <w:p w14:paraId="4F1CA60A" w14:textId="77777777" w:rsidR="00F450C8" w:rsidRDefault="00F450C8" w:rsidP="000C75DF">
      <w:r>
        <w:continuationSeparator/>
      </w:r>
    </w:p>
    <w:p w14:paraId="191AA454" w14:textId="77777777" w:rsidR="00F450C8" w:rsidRDefault="00F450C8"/>
  </w:footnote>
  <w:footnote w:type="continuationNotice" w:id="1">
    <w:p w14:paraId="72200078" w14:textId="77777777" w:rsidR="00F450C8" w:rsidRDefault="00F450C8"/>
    <w:p w14:paraId="50BEE072" w14:textId="77777777" w:rsidR="00F450C8" w:rsidRDefault="00F450C8"/>
  </w:footnote>
  <w:footnote w:id="2">
    <w:p w14:paraId="69A31131" w14:textId="27D8BD60" w:rsidR="000F581B" w:rsidRPr="001F7AAA" w:rsidRDefault="000F581B">
      <w:pPr>
        <w:pStyle w:val="FootnoteText"/>
        <w:rPr>
          <w:lang w:val="en-US"/>
        </w:rPr>
      </w:pPr>
      <w:r>
        <w:rPr>
          <w:rStyle w:val="FootnoteReference"/>
        </w:rPr>
        <w:footnoteRef/>
      </w:r>
      <w:r>
        <w:t xml:space="preserve"> </w:t>
      </w:r>
      <w:r w:rsidRPr="00184232">
        <w:rPr>
          <w:sz w:val="18"/>
          <w:szCs w:val="18"/>
        </w:rPr>
        <w:t>SWD (2020) 223 final of 6.10.2020</w:t>
      </w:r>
    </w:p>
  </w:footnote>
  <w:footnote w:id="3">
    <w:p w14:paraId="3DB7B342" w14:textId="4F40E75D" w:rsidR="000F581B" w:rsidRPr="001F7AAA" w:rsidRDefault="000F581B" w:rsidP="001F7AAA">
      <w:pPr>
        <w:pStyle w:val="FootnoteText"/>
        <w:spacing w:before="0" w:after="0"/>
        <w:rPr>
          <w:sz w:val="16"/>
          <w:szCs w:val="16"/>
          <w:lang w:val="en-US"/>
        </w:rPr>
      </w:pPr>
      <w:r w:rsidRPr="001F7AAA">
        <w:rPr>
          <w:rStyle w:val="FootnoteReference"/>
          <w:sz w:val="16"/>
          <w:szCs w:val="16"/>
        </w:rPr>
        <w:footnoteRef/>
      </w:r>
      <w:r w:rsidRPr="001F7AAA">
        <w:rPr>
          <w:sz w:val="16"/>
          <w:szCs w:val="16"/>
        </w:rPr>
        <w:t xml:space="preserve"> COM (2020) 641 final of 6.10.2020</w:t>
      </w:r>
    </w:p>
  </w:footnote>
  <w:footnote w:id="4">
    <w:p w14:paraId="0C5D5B9F" w14:textId="4198E46D" w:rsidR="000F581B" w:rsidRPr="001F7AAA" w:rsidRDefault="000F581B" w:rsidP="001F7AAA">
      <w:pPr>
        <w:pStyle w:val="FootnoteText"/>
        <w:spacing w:before="0" w:after="0"/>
        <w:rPr>
          <w:sz w:val="16"/>
          <w:szCs w:val="16"/>
          <w:lang w:val="en-US"/>
        </w:rPr>
      </w:pPr>
      <w:r w:rsidRPr="001F7AAA">
        <w:rPr>
          <w:rStyle w:val="FootnoteReference"/>
          <w:sz w:val="16"/>
          <w:szCs w:val="16"/>
        </w:rPr>
        <w:footnoteRef/>
      </w:r>
      <w:r w:rsidRPr="001F7AAA">
        <w:rPr>
          <w:sz w:val="16"/>
          <w:szCs w:val="16"/>
        </w:rPr>
        <w:t xml:space="preserve"> </w:t>
      </w:r>
      <w:r w:rsidRPr="00692B63">
        <w:rPr>
          <w:sz w:val="16"/>
          <w:szCs w:val="16"/>
        </w:rPr>
        <w:t>IPA Project: Development of National Water Study, EuropeAid/136505/IH/SER/MK</w:t>
      </w:r>
    </w:p>
  </w:footnote>
  <w:footnote w:id="5">
    <w:p w14:paraId="7FBE95AC" w14:textId="63AAB11E" w:rsidR="000F581B" w:rsidRPr="001F7AAA" w:rsidRDefault="000F581B" w:rsidP="001F7AAA">
      <w:pPr>
        <w:pStyle w:val="FootnoteText"/>
        <w:spacing w:before="0" w:after="0"/>
        <w:rPr>
          <w:sz w:val="16"/>
          <w:szCs w:val="16"/>
          <w:lang w:val="en-US"/>
        </w:rPr>
      </w:pPr>
      <w:r w:rsidRPr="001F7AAA">
        <w:rPr>
          <w:rStyle w:val="FootnoteReference"/>
          <w:sz w:val="16"/>
          <w:szCs w:val="16"/>
        </w:rPr>
        <w:footnoteRef/>
      </w:r>
      <w:r w:rsidRPr="001F7AAA">
        <w:rPr>
          <w:sz w:val="16"/>
          <w:szCs w:val="16"/>
        </w:rPr>
        <w:t xml:space="preserve"> https://neighbourhood-enlargement.ec.europa.eu/enlargement-policy/strategy-and-reports_en</w:t>
      </w:r>
    </w:p>
  </w:footnote>
  <w:footnote w:id="6">
    <w:p w14:paraId="7CA4B631" w14:textId="3597F26C" w:rsidR="000F581B" w:rsidRPr="00794F2E" w:rsidRDefault="000F581B" w:rsidP="00692B63">
      <w:pPr>
        <w:pStyle w:val="FootnoteText"/>
        <w:spacing w:before="0" w:after="0"/>
        <w:rPr>
          <w:sz w:val="16"/>
          <w:lang w:val="en-US"/>
        </w:rPr>
      </w:pPr>
      <w:r w:rsidRPr="001F7AAA">
        <w:rPr>
          <w:rStyle w:val="FootnoteReference"/>
          <w:sz w:val="16"/>
          <w:szCs w:val="16"/>
        </w:rPr>
        <w:footnoteRef/>
      </w:r>
      <w:r w:rsidRPr="001F7AAA">
        <w:rPr>
          <w:sz w:val="16"/>
          <w:szCs w:val="16"/>
        </w:rPr>
        <w:t xml:space="preserve"> </w:t>
      </w:r>
      <w:r w:rsidRPr="001F7AAA">
        <w:rPr>
          <w:sz w:val="16"/>
          <w:szCs w:val="16"/>
          <w:lang w:val="en-US"/>
        </w:rPr>
        <w:t xml:space="preserve">Vardar RB 80.35%; Strumica RB 6.41%, Crn Drim 13.6 % and Juzna Morava 0.17 % of the </w:t>
      </w:r>
      <w:r w:rsidRPr="00692B63">
        <w:rPr>
          <w:sz w:val="16"/>
          <w:szCs w:val="16"/>
          <w:lang w:val="en-US"/>
        </w:rPr>
        <w:t>country’s</w:t>
      </w:r>
      <w:r w:rsidRPr="001F7AAA">
        <w:rPr>
          <w:sz w:val="16"/>
          <w:szCs w:val="16"/>
          <w:lang w:val="en-US"/>
        </w:rPr>
        <w:t xml:space="preserve"> territory</w:t>
      </w:r>
      <w:r w:rsidRPr="00794F2E">
        <w:rPr>
          <w:lang w:val="en-US"/>
        </w:rPr>
        <w:t xml:space="preserve"> </w:t>
      </w:r>
    </w:p>
  </w:footnote>
  <w:footnote w:id="7">
    <w:p w14:paraId="46B97BE5" w14:textId="77777777" w:rsidR="000F581B" w:rsidRPr="00573AE5" w:rsidRDefault="000F581B" w:rsidP="006249D2">
      <w:pPr>
        <w:pStyle w:val="FootnoteText"/>
        <w:spacing w:before="0" w:after="0"/>
        <w:rPr>
          <w:lang w:val="en-US"/>
        </w:rPr>
      </w:pPr>
      <w:r>
        <w:rPr>
          <w:rStyle w:val="FootnoteReference"/>
        </w:rPr>
        <w:footnoteRef/>
      </w:r>
      <w:r>
        <w:t xml:space="preserve"> </w:t>
      </w:r>
      <w:r w:rsidRPr="0053021B">
        <w:rPr>
          <w:sz w:val="16"/>
        </w:rPr>
        <w:t>IPA Project: Development of National Water Study, EuropeAid/136505/IH/SER/MK</w:t>
      </w:r>
    </w:p>
  </w:footnote>
  <w:footnote w:id="8">
    <w:p w14:paraId="54D2EBCA" w14:textId="77777777" w:rsidR="000F581B" w:rsidRPr="00277D4C" w:rsidRDefault="000F581B" w:rsidP="006249D2">
      <w:pPr>
        <w:pStyle w:val="FootnoteText"/>
        <w:spacing w:before="0" w:after="0"/>
        <w:rPr>
          <w:lang w:val="en-US"/>
        </w:rPr>
      </w:pPr>
      <w:r>
        <w:rPr>
          <w:rStyle w:val="FootnoteReference"/>
        </w:rPr>
        <w:footnoteRef/>
      </w:r>
      <w:r w:rsidRPr="00277D4C">
        <w:rPr>
          <w:sz w:val="16"/>
          <w:szCs w:val="16"/>
        </w:rPr>
        <w:t>https://www.sep.gov.mk/data/file/WBIF/SPP%202022-revised.pdf</w:t>
      </w:r>
    </w:p>
  </w:footnote>
  <w:footnote w:id="9">
    <w:p w14:paraId="5AA0D613" w14:textId="360D3287" w:rsidR="000F581B" w:rsidRPr="00241D33" w:rsidRDefault="000F581B" w:rsidP="00F21494">
      <w:pPr>
        <w:pStyle w:val="FootnoteText"/>
        <w:spacing w:before="0" w:after="0"/>
        <w:rPr>
          <w:lang w:val="fr-BE"/>
        </w:rPr>
      </w:pPr>
      <w:r>
        <w:rPr>
          <w:rStyle w:val="FootnoteReference"/>
        </w:rPr>
        <w:footnoteRef/>
      </w:r>
      <w:r w:rsidRPr="00241D33">
        <w:rPr>
          <w:lang w:val="fr-BE"/>
        </w:rPr>
        <w:t xml:space="preserve"> </w:t>
      </w:r>
      <w:hyperlink r:id="rId1" w:history="1">
        <w:r w:rsidRPr="00241D33">
          <w:rPr>
            <w:rStyle w:val="Hyperlink"/>
            <w:sz w:val="16"/>
            <w:szCs w:val="16"/>
            <w:lang w:val="fr-BE"/>
          </w:rPr>
          <w:t>EUR-Lex – 52022PC0541 – EN – EUR-Lex (europa.eu)</w:t>
        </w:r>
      </w:hyperlink>
    </w:p>
  </w:footnote>
  <w:footnote w:id="10">
    <w:p w14:paraId="3AAC77EE" w14:textId="2003A0C0" w:rsidR="000F581B" w:rsidRPr="00792787" w:rsidRDefault="000F581B" w:rsidP="006249D2">
      <w:pPr>
        <w:pStyle w:val="FootnoteText"/>
        <w:spacing w:before="0" w:after="0"/>
        <w:rPr>
          <w:sz w:val="16"/>
          <w:szCs w:val="16"/>
        </w:rPr>
      </w:pPr>
      <w:r w:rsidRPr="0001061B">
        <w:rPr>
          <w:rStyle w:val="FootnoteReference"/>
          <w:sz w:val="16"/>
          <w:szCs w:val="16"/>
        </w:rPr>
        <w:footnoteRef/>
      </w:r>
      <w:r w:rsidR="00704146">
        <w:rPr>
          <w:sz w:val="16"/>
          <w:szCs w:val="16"/>
        </w:rPr>
        <w:t xml:space="preserve"> </w:t>
      </w:r>
      <w:r w:rsidRPr="00B5396C">
        <w:rPr>
          <w:sz w:val="16"/>
          <w:szCs w:val="16"/>
        </w:rPr>
        <w:t>MEMO items include emissions from aviation and electricity import</w:t>
      </w:r>
      <w:r w:rsidR="00704146">
        <w:rPr>
          <w:sz w:val="16"/>
          <w:szCs w:val="16"/>
        </w:rPr>
        <w:t>.</w:t>
      </w:r>
    </w:p>
  </w:footnote>
  <w:footnote w:id="11">
    <w:p w14:paraId="0242A6F2" w14:textId="77777777" w:rsidR="000F581B" w:rsidRPr="005245FB" w:rsidRDefault="000F581B" w:rsidP="003D1E5E">
      <w:pPr>
        <w:pStyle w:val="FootnoteText"/>
        <w:rPr>
          <w:lang w:val="mk-MK"/>
        </w:rPr>
      </w:pPr>
      <w:r>
        <w:rPr>
          <w:rStyle w:val="FootnoteReference"/>
        </w:rPr>
        <w:footnoteRef/>
      </w:r>
      <w:r w:rsidRPr="005245FB">
        <w:rPr>
          <w:sz w:val="16"/>
          <w:szCs w:val="16"/>
        </w:rPr>
        <w:t>Article 68 from Stabilization and Association Agreement</w:t>
      </w:r>
    </w:p>
  </w:footnote>
  <w:footnote w:id="12">
    <w:p w14:paraId="487D9ED8" w14:textId="7867DF86" w:rsidR="000F581B" w:rsidRPr="006F054B" w:rsidRDefault="000F581B">
      <w:pPr>
        <w:pStyle w:val="FootnoteText"/>
        <w:rPr>
          <w:lang w:val="sr-Latn-RS"/>
        </w:rPr>
      </w:pPr>
      <w:r>
        <w:rPr>
          <w:rStyle w:val="FootnoteReference"/>
        </w:rPr>
        <w:footnoteRef/>
      </w:r>
      <w:r w:rsidRPr="006F054B">
        <w:rPr>
          <w:lang w:val="mk-MK"/>
        </w:rPr>
        <w:t xml:space="preserve"> </w:t>
      </w:r>
      <w:hyperlink r:id="rId2" w:history="1">
        <w:r w:rsidRPr="00D732B0">
          <w:rPr>
            <w:rStyle w:val="Hyperlink"/>
            <w:lang w:val="mk-MK"/>
          </w:rPr>
          <w:t>https://eur-lex.europa.eu/legal-content/EN/TXT/PDF/?uri=CELEX:52022PC0541&amp;from=EN</w:t>
        </w:r>
      </w:hyperlink>
      <w:r>
        <w:rPr>
          <w:lang w:val="sr-Latn-RS"/>
        </w:rPr>
        <w:t xml:space="preserve"> </w:t>
      </w:r>
      <w:r w:rsidRPr="006F054B">
        <w:rPr>
          <w:lang w:val="mk-MK"/>
        </w:rPr>
        <w:t xml:space="preserve"> </w:t>
      </w:r>
      <w:hyperlink r:id="rId3" w:history="1">
        <w:r w:rsidRPr="00D732B0">
          <w:rPr>
            <w:rStyle w:val="Hyperlink"/>
            <w:lang w:val="mk-MK"/>
          </w:rPr>
          <w:t>https://eur-lex.europa.eu/legal-content/EN/TXT/PDF/?uri=CELEX:52022PC0541&amp;from=EN</w:t>
        </w:r>
      </w:hyperlink>
      <w:r>
        <w:rPr>
          <w:lang w:val="sr-Latn-RS"/>
        </w:rPr>
        <w:t xml:space="preserve"> </w:t>
      </w:r>
    </w:p>
  </w:footnote>
  <w:footnote w:id="13">
    <w:p w14:paraId="5ADFFDD0" w14:textId="77777777" w:rsidR="000F581B" w:rsidRPr="001F7AAA" w:rsidRDefault="000F581B" w:rsidP="001F7AAA">
      <w:pPr>
        <w:pStyle w:val="FootnoteText"/>
        <w:spacing w:before="0" w:after="0"/>
        <w:ind w:left="180" w:hanging="180"/>
        <w:rPr>
          <w:sz w:val="16"/>
          <w:szCs w:val="16"/>
          <w:lang w:val="en-US"/>
        </w:rPr>
      </w:pPr>
      <w:r w:rsidRPr="009625E8">
        <w:rPr>
          <w:rStyle w:val="FootnoteReference"/>
          <w:sz w:val="16"/>
          <w:szCs w:val="16"/>
        </w:rPr>
        <w:footnoteRef/>
      </w:r>
      <w:r w:rsidRPr="009625E8">
        <w:rPr>
          <w:sz w:val="16"/>
          <w:szCs w:val="16"/>
        </w:rPr>
        <w:t>IMF Country Report No. 22/219 “North Macedonia Technical Assistance Report – Public Expenditure and Financial Accountability Performance Assessment”, July 2022</w:t>
      </w:r>
    </w:p>
  </w:footnote>
  <w:footnote w:id="14">
    <w:p w14:paraId="5E18E9AE" w14:textId="77777777" w:rsidR="000F581B" w:rsidRPr="00540B96" w:rsidRDefault="000F581B" w:rsidP="001F7AAA">
      <w:pPr>
        <w:pStyle w:val="FootnoteText"/>
        <w:spacing w:before="0" w:after="0"/>
        <w:rPr>
          <w:lang w:val="mk-MK"/>
        </w:rPr>
      </w:pPr>
      <w:r w:rsidRPr="001F7AAA">
        <w:rPr>
          <w:rStyle w:val="FootnoteReference"/>
          <w:sz w:val="16"/>
          <w:szCs w:val="16"/>
        </w:rPr>
        <w:footnoteRef/>
      </w:r>
      <w:hyperlink r:id="rId4" w:history="1">
        <w:r w:rsidRPr="001F7AAA">
          <w:rPr>
            <w:rStyle w:val="Hyperlink"/>
            <w:color w:val="000000" w:themeColor="text1"/>
            <w:sz w:val="16"/>
            <w:szCs w:val="16"/>
            <w:lang w:val="mk-MK"/>
          </w:rPr>
          <w:t>https://pafnorthmacedonia.mk/PAF/</w:t>
        </w:r>
      </w:hyperlink>
      <w:hyperlink r:id="rId5" w:history="1">
        <w:r w:rsidRPr="001F7AAA">
          <w:rPr>
            <w:rStyle w:val="Hyperlink"/>
            <w:color w:val="000000" w:themeColor="text1"/>
            <w:sz w:val="16"/>
            <w:szCs w:val="16"/>
            <w:lang w:val="mk-MK"/>
          </w:rPr>
          <w:t>https://pafnorthmacedonia.mk/PAF/</w:t>
        </w:r>
      </w:hyperlink>
    </w:p>
  </w:footnote>
  <w:footnote w:id="15">
    <w:p w14:paraId="7CC99F3C" w14:textId="77777777" w:rsidR="000F581B" w:rsidRPr="00735CC2" w:rsidRDefault="000F581B" w:rsidP="006249D2">
      <w:pPr>
        <w:pStyle w:val="FootnoteText"/>
        <w:spacing w:before="0" w:after="0"/>
        <w:ind w:left="360" w:hanging="360"/>
        <w:rPr>
          <w:lang w:val="fr-BE"/>
        </w:rPr>
      </w:pPr>
      <w:r w:rsidRPr="00907B41">
        <w:rPr>
          <w:rStyle w:val="FootnoteReference"/>
          <w:sz w:val="16"/>
        </w:rPr>
        <w:footnoteRef/>
      </w:r>
      <w:r w:rsidRPr="00735CC2">
        <w:rPr>
          <w:sz w:val="16"/>
          <w:lang w:val="fr-BE"/>
        </w:rPr>
        <w:t xml:space="preserve"> Census 2021</w:t>
      </w:r>
    </w:p>
  </w:footnote>
  <w:footnote w:id="16">
    <w:p w14:paraId="5DEEB7A2" w14:textId="77777777" w:rsidR="000F581B" w:rsidRPr="00B659D0" w:rsidRDefault="000F581B" w:rsidP="006249D2">
      <w:pPr>
        <w:pStyle w:val="FootnoteText"/>
        <w:spacing w:before="0" w:after="0"/>
        <w:rPr>
          <w:sz w:val="16"/>
          <w:szCs w:val="16"/>
          <w:lang w:val="mk-MK"/>
        </w:rPr>
      </w:pPr>
      <w:r w:rsidRPr="00B659D0">
        <w:rPr>
          <w:rStyle w:val="FootnoteReference"/>
          <w:sz w:val="16"/>
          <w:szCs w:val="16"/>
        </w:rPr>
        <w:footnoteRef/>
      </w:r>
      <w:r w:rsidRPr="00B659D0">
        <w:rPr>
          <w:sz w:val="16"/>
          <w:szCs w:val="16"/>
          <w:lang w:val="mk-MK"/>
        </w:rPr>
        <w:t xml:space="preserve"> https://webgate.ec.europa.eu/isdb_results/factsheets/country/overview_north-macedonia_en.pdf</w:t>
      </w:r>
    </w:p>
  </w:footnote>
  <w:footnote w:id="17">
    <w:p w14:paraId="2A079EFD" w14:textId="77777777" w:rsidR="000F581B" w:rsidRPr="00B659D0" w:rsidRDefault="000F581B" w:rsidP="006249D2">
      <w:pPr>
        <w:pStyle w:val="FootnoteText"/>
        <w:spacing w:before="0" w:after="0"/>
        <w:rPr>
          <w:sz w:val="16"/>
          <w:szCs w:val="16"/>
          <w:lang w:val="mk-MK"/>
        </w:rPr>
      </w:pPr>
      <w:r w:rsidRPr="00B659D0">
        <w:rPr>
          <w:rStyle w:val="FootnoteReference"/>
          <w:sz w:val="16"/>
          <w:szCs w:val="16"/>
        </w:rPr>
        <w:footnoteRef/>
      </w:r>
      <w:r w:rsidRPr="00B659D0">
        <w:rPr>
          <w:sz w:val="16"/>
          <w:szCs w:val="16"/>
          <w:lang w:val="mk-MK"/>
        </w:rPr>
        <w:t xml:space="preserve"> https://www.imf.org/external/datamapper/profile/MKD</w:t>
      </w:r>
    </w:p>
  </w:footnote>
  <w:footnote w:id="18">
    <w:p w14:paraId="016B2149" w14:textId="77777777" w:rsidR="000F581B" w:rsidRPr="00B659D0" w:rsidRDefault="000F581B" w:rsidP="006249D2">
      <w:pPr>
        <w:pStyle w:val="FootnoteText"/>
        <w:spacing w:before="0" w:after="0"/>
        <w:rPr>
          <w:sz w:val="16"/>
          <w:szCs w:val="16"/>
        </w:rPr>
      </w:pPr>
      <w:r w:rsidRPr="00B659D0">
        <w:rPr>
          <w:rStyle w:val="FootnoteReference"/>
          <w:sz w:val="16"/>
          <w:szCs w:val="16"/>
        </w:rPr>
        <w:footnoteRef/>
      </w:r>
      <w:r w:rsidRPr="00B5396C">
        <w:rPr>
          <w:sz w:val="16"/>
          <w:szCs w:val="16"/>
          <w:lang w:val="sv-SE"/>
        </w:rPr>
        <w:t>Rivers Vardar, Crn Drim, Strumica and Juzna Morava</w:t>
      </w:r>
    </w:p>
  </w:footnote>
  <w:footnote w:id="19">
    <w:p w14:paraId="05E8AB0A" w14:textId="77777777" w:rsidR="000F581B" w:rsidRPr="00B659D0" w:rsidRDefault="000F581B" w:rsidP="006249D2">
      <w:pPr>
        <w:pStyle w:val="FootnoteText"/>
        <w:spacing w:before="0" w:after="0"/>
        <w:rPr>
          <w:sz w:val="16"/>
          <w:szCs w:val="16"/>
        </w:rPr>
      </w:pPr>
      <w:r w:rsidRPr="00B659D0">
        <w:rPr>
          <w:rStyle w:val="FootnoteReference"/>
          <w:sz w:val="16"/>
          <w:szCs w:val="16"/>
        </w:rPr>
        <w:footnoteRef/>
      </w:r>
      <w:r w:rsidRPr="00B5396C">
        <w:rPr>
          <w:sz w:val="16"/>
          <w:szCs w:val="16"/>
        </w:rPr>
        <w:t>Ohrid Lake, Prespa Lake and Dojran Lake</w:t>
      </w:r>
    </w:p>
  </w:footnote>
  <w:footnote w:id="20">
    <w:p w14:paraId="49F656FB" w14:textId="77777777" w:rsidR="000F581B" w:rsidRDefault="000F581B" w:rsidP="006249D2">
      <w:pPr>
        <w:pStyle w:val="FootnoteText"/>
        <w:spacing w:before="0" w:after="0"/>
        <w:ind w:left="360" w:hanging="360"/>
        <w:rPr>
          <w:sz w:val="16"/>
        </w:rPr>
      </w:pPr>
      <w:r w:rsidRPr="00907B41">
        <w:rPr>
          <w:rStyle w:val="FootnoteReference"/>
          <w:sz w:val="16"/>
        </w:rPr>
        <w:footnoteRef/>
      </w:r>
      <w:r w:rsidRPr="0053021B">
        <w:rPr>
          <w:sz w:val="16"/>
        </w:rPr>
        <w:t xml:space="preserve">IPA Project: Development of National Water Study, EuropeAid/136505/IH/SER/MK </w:t>
      </w:r>
    </w:p>
  </w:footnote>
  <w:footnote w:id="21">
    <w:p w14:paraId="34A31D2E" w14:textId="76C0CA98" w:rsidR="000F581B" w:rsidRPr="00E3275C" w:rsidRDefault="000F581B">
      <w:pPr>
        <w:pStyle w:val="FootnoteText"/>
        <w:rPr>
          <w:sz w:val="16"/>
          <w:szCs w:val="16"/>
          <w:lang w:val="en-US"/>
        </w:rPr>
      </w:pPr>
      <w:r>
        <w:rPr>
          <w:rStyle w:val="FootnoteReference"/>
        </w:rPr>
        <w:footnoteRef/>
      </w:r>
      <w:r>
        <w:t xml:space="preserve"> </w:t>
      </w:r>
      <w:r w:rsidRPr="00E3275C">
        <w:rPr>
          <w:sz w:val="16"/>
          <w:szCs w:val="16"/>
          <w:lang w:val="en-US"/>
        </w:rPr>
        <w:t>Data are calculated on the number of populations from 2002 census that has estimated about 2.1 million population</w:t>
      </w:r>
    </w:p>
  </w:footnote>
  <w:footnote w:id="22">
    <w:p w14:paraId="13D303E3" w14:textId="318D3884" w:rsidR="000F581B" w:rsidRPr="00A20B50" w:rsidRDefault="000F581B">
      <w:pPr>
        <w:pStyle w:val="FootnoteText"/>
        <w:rPr>
          <w:sz w:val="16"/>
          <w:szCs w:val="16"/>
        </w:rPr>
      </w:pPr>
      <w:r>
        <w:rPr>
          <w:rStyle w:val="FootnoteReference"/>
        </w:rPr>
        <w:footnoteRef/>
      </w:r>
      <w:r>
        <w:t xml:space="preserve"> </w:t>
      </w:r>
      <w:r w:rsidRPr="002B17F7">
        <w:rPr>
          <w:sz w:val="16"/>
          <w:szCs w:val="16"/>
        </w:rPr>
        <w:t>https://www.erc.org.mk/odluki/2023.04.26_RKE%20GI%202022-FINAL.pdf</w:t>
      </w:r>
    </w:p>
  </w:footnote>
  <w:footnote w:id="23">
    <w:p w14:paraId="23EC10E3" w14:textId="77777777" w:rsidR="000F581B" w:rsidRPr="00784461" w:rsidRDefault="000F581B" w:rsidP="006249D2">
      <w:pPr>
        <w:pStyle w:val="FootnoteText"/>
        <w:rPr>
          <w:lang w:val="en-US"/>
        </w:rPr>
      </w:pPr>
      <w:r w:rsidRPr="00907B41">
        <w:rPr>
          <w:rStyle w:val="FootnoteReference"/>
          <w:sz w:val="16"/>
        </w:rPr>
        <w:footnoteRef/>
      </w:r>
      <w:r w:rsidRPr="00907B41">
        <w:rPr>
          <w:sz w:val="16"/>
        </w:rPr>
        <w:t xml:space="preserve"> https://neighbourhood-enlargement.ec.europa.eu/system/files/2022-10/North%20Macedonia%20Report%202022.pdf</w:t>
      </w:r>
    </w:p>
  </w:footnote>
  <w:footnote w:id="24">
    <w:p w14:paraId="32509DBF" w14:textId="77777777" w:rsidR="000F581B" w:rsidRPr="00662D5B" w:rsidRDefault="000F581B" w:rsidP="006249D2">
      <w:pPr>
        <w:pStyle w:val="FootnoteText"/>
        <w:rPr>
          <w:lang w:val="en-US"/>
        </w:rPr>
      </w:pPr>
      <w:r>
        <w:rPr>
          <w:rStyle w:val="FootnoteReference"/>
        </w:rPr>
        <w:footnoteRef/>
      </w:r>
      <w:r>
        <w:t xml:space="preserve"> </w:t>
      </w:r>
      <w:r w:rsidRPr="00662D5B">
        <w:t>https://www.sep.gov.mk/page/?id=1120#.ZGeh-6VByM8</w:t>
      </w:r>
    </w:p>
  </w:footnote>
  <w:footnote w:id="25">
    <w:p w14:paraId="115B91B4" w14:textId="32491483" w:rsidR="000F581B" w:rsidRPr="009E0EA4" w:rsidRDefault="000F581B" w:rsidP="001F7AAA">
      <w:pPr>
        <w:pStyle w:val="FootnoteText"/>
        <w:spacing w:before="0" w:after="0"/>
        <w:rPr>
          <w:sz w:val="18"/>
          <w:szCs w:val="18"/>
          <w:lang w:val="en-US"/>
        </w:rPr>
      </w:pPr>
      <w:r>
        <w:rPr>
          <w:rStyle w:val="FootnoteReference"/>
        </w:rPr>
        <w:footnoteRef/>
      </w:r>
      <w:r>
        <w:t xml:space="preserve"> </w:t>
      </w:r>
      <w:r w:rsidRPr="001F7AAA">
        <w:rPr>
          <w:sz w:val="16"/>
          <w:szCs w:val="16"/>
        </w:rPr>
        <w:t>(2021) 8914 final of 10.12.2021 on the Instrument for Pre-Accession Assistance (IPA III) Programming Framework for the period 2021-2027.</w:t>
      </w:r>
    </w:p>
  </w:footnote>
  <w:footnote w:id="26">
    <w:p w14:paraId="7C3AE211" w14:textId="09E25A8A" w:rsidR="000F581B" w:rsidRPr="001F7AAA" w:rsidRDefault="000F581B" w:rsidP="001F7AAA">
      <w:pPr>
        <w:pStyle w:val="FootnoteText"/>
        <w:spacing w:before="0" w:after="0"/>
        <w:rPr>
          <w:sz w:val="16"/>
          <w:szCs w:val="16"/>
          <w:lang w:val="en-US"/>
        </w:rPr>
      </w:pPr>
      <w:r w:rsidRPr="001F7AAA">
        <w:rPr>
          <w:rStyle w:val="FootnoteReference"/>
          <w:sz w:val="16"/>
          <w:szCs w:val="16"/>
        </w:rPr>
        <w:footnoteRef/>
      </w:r>
      <w:r w:rsidRPr="001F7AAA">
        <w:rPr>
          <w:sz w:val="16"/>
          <w:szCs w:val="16"/>
        </w:rPr>
        <w:t xml:space="preserve"> https://neighbourhood-enlargement.ec.europa.eu/enlargement-policy/strategy-and-reports_en</w:t>
      </w:r>
    </w:p>
  </w:footnote>
  <w:footnote w:id="27">
    <w:p w14:paraId="59C07496" w14:textId="74E28076" w:rsidR="000F581B" w:rsidRPr="00FF7746" w:rsidRDefault="000F581B" w:rsidP="00F9026A">
      <w:pPr>
        <w:pStyle w:val="FootnoteText"/>
        <w:spacing w:before="0" w:after="0"/>
        <w:rPr>
          <w:lang w:val="mk-MK"/>
        </w:rPr>
      </w:pPr>
      <w:r>
        <w:rPr>
          <w:rStyle w:val="FootnoteReference"/>
        </w:rPr>
        <w:footnoteRef/>
      </w:r>
      <w:r w:rsidRPr="00FF7746">
        <w:rPr>
          <w:sz w:val="16"/>
          <w:szCs w:val="16"/>
          <w:lang w:val="mk-MK"/>
        </w:rPr>
        <w:t>Berovo, Pehčevo, Delčevo, M. Kamenica, Vinica, Kočani, Zrnovci,</w:t>
      </w:r>
      <w:r>
        <w:rPr>
          <w:sz w:val="16"/>
          <w:szCs w:val="16"/>
          <w:lang w:val="mk-MK"/>
        </w:rPr>
        <w:t xml:space="preserve"> </w:t>
      </w:r>
      <w:r w:rsidRPr="00FF7746">
        <w:rPr>
          <w:sz w:val="16"/>
          <w:szCs w:val="16"/>
          <w:lang w:val="mk-MK"/>
        </w:rPr>
        <w:t>Češinovo - Obleševo, Probištip, Karbinci, Štip</w:t>
      </w:r>
    </w:p>
  </w:footnote>
  <w:footnote w:id="28">
    <w:p w14:paraId="47459448" w14:textId="77777777" w:rsidR="000F581B" w:rsidRPr="00FF7746" w:rsidRDefault="000F581B" w:rsidP="00F9026A">
      <w:pPr>
        <w:pStyle w:val="FootnoteText"/>
        <w:spacing w:before="0" w:after="0"/>
        <w:rPr>
          <w:lang w:val="mk-MK"/>
        </w:rPr>
      </w:pPr>
      <w:r>
        <w:rPr>
          <w:rStyle w:val="FootnoteReference"/>
        </w:rPr>
        <w:footnoteRef/>
      </w:r>
      <w:r w:rsidRPr="00FF7746">
        <w:rPr>
          <w:sz w:val="16"/>
          <w:szCs w:val="16"/>
          <w:lang w:val="mk-MK"/>
        </w:rPr>
        <w:t>Kriva Palanka, Rankovce, Kratovo, Staro Nagoričane, Kumanovo, Lipkovo</w:t>
      </w:r>
    </w:p>
  </w:footnote>
  <w:footnote w:id="29">
    <w:p w14:paraId="2D07DB7A" w14:textId="77777777" w:rsidR="000F581B" w:rsidRPr="002B17F7" w:rsidRDefault="000F581B" w:rsidP="008C6F68">
      <w:pPr>
        <w:pStyle w:val="FootnoteText"/>
        <w:spacing w:before="0" w:after="0"/>
        <w:rPr>
          <w:lang w:val="en-US"/>
        </w:rPr>
      </w:pPr>
      <w:r>
        <w:rPr>
          <w:rStyle w:val="FootnoteReference"/>
        </w:rPr>
        <w:footnoteRef/>
      </w:r>
      <w:r>
        <w:t xml:space="preserve"> </w:t>
      </w:r>
      <w:r>
        <w:rPr>
          <w:rStyle w:val="apple-converted-space"/>
          <w:rFonts w:ascii="Helvetica Neue" w:hAnsi="Helvetica Neue"/>
          <w:color w:val="242424"/>
          <w:sz w:val="18"/>
          <w:szCs w:val="18"/>
          <w:shd w:val="clear" w:color="auto" w:fill="FFFFFF"/>
        </w:rPr>
        <w:t> </w:t>
      </w:r>
      <w:r w:rsidRPr="002B17F7">
        <w:rPr>
          <w:color w:val="242424"/>
          <w:sz w:val="16"/>
          <w:szCs w:val="16"/>
          <w:shd w:val="clear" w:color="auto" w:fill="FFFFFF"/>
        </w:rPr>
        <w:t>Staff Turnover Rate (%) = (Number of staff who left the organisation during the period (year)/ Average number of staff during the period(year)) x 100. "Number of staff who left the organisation during the period" can be calculated by looking at the number of departures (whether voluntary or involuntary) over a specific period, such as a financial year. The "average number of staff during the period" is typically calculated by adding the number of staff at the start of the period to the number of staff at the end of the period, and then dividing by two.</w:t>
      </w:r>
    </w:p>
  </w:footnote>
  <w:footnote w:id="30">
    <w:p w14:paraId="28C5D229" w14:textId="25D325E8" w:rsidR="000F581B" w:rsidRPr="00236CDD" w:rsidRDefault="000F581B" w:rsidP="008605F5">
      <w:pPr>
        <w:pStyle w:val="Style1"/>
        <w:ind w:left="284" w:hanging="284"/>
      </w:pPr>
      <w:r w:rsidRPr="00236CDD">
        <w:rPr>
          <w:rStyle w:val="FootnoteReference"/>
        </w:rPr>
        <w:footnoteRef/>
      </w:r>
      <w:r>
        <w:tab/>
      </w:r>
      <w:hyperlink r:id="rId6" w:history="1">
        <w:r w:rsidRPr="00CA1517">
          <w:rPr>
            <w:color w:val="0070C0"/>
            <w:u w:val="single"/>
          </w:rPr>
          <w:t>www.sanctionsmap.eu</w:t>
        </w:r>
      </w:hyperlink>
      <w:r>
        <w:rPr>
          <w:color w:val="0070C0"/>
          <w:u w:val="single"/>
          <w:lang w:val="mk-MK"/>
        </w:rPr>
        <w:t xml:space="preserve"> </w:t>
      </w:r>
      <w:r w:rsidRPr="00236CDD">
        <w:t>Please note that the sanctions map is an IT tool for identifying the sanctions regimes. The source of the sanctions stems from legal acts published in the Official Journal (OJ). In case of discrepancy between the published legal acts and the updates on the website it is the OJ version that prevails.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10CE" w14:textId="06D507C6" w:rsidR="000F581B" w:rsidRPr="002C6F60" w:rsidRDefault="000F581B" w:rsidP="00E94FC3">
    <w:pPr>
      <w:pStyle w:val="Header"/>
      <w:tabs>
        <w:tab w:val="clear" w:pos="9072"/>
        <w:tab w:val="right" w:pos="7797"/>
      </w:tabs>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49EC7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84856"/>
    <w:multiLevelType w:val="hybridMultilevel"/>
    <w:tmpl w:val="8370C7C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8804838"/>
    <w:multiLevelType w:val="hybridMultilevel"/>
    <w:tmpl w:val="7CE857B2"/>
    <w:lvl w:ilvl="0" w:tplc="241A0001">
      <w:start w:val="1"/>
      <w:numFmt w:val="bullet"/>
      <w:lvlText w:val=""/>
      <w:lvlJc w:val="left"/>
      <w:pPr>
        <w:ind w:left="678" w:hanging="360"/>
      </w:pPr>
      <w:rPr>
        <w:rFonts w:ascii="Symbol" w:hAnsi="Symbol" w:hint="default"/>
      </w:rPr>
    </w:lvl>
    <w:lvl w:ilvl="1" w:tplc="241A0003" w:tentative="1">
      <w:start w:val="1"/>
      <w:numFmt w:val="bullet"/>
      <w:lvlText w:val="o"/>
      <w:lvlJc w:val="left"/>
      <w:pPr>
        <w:ind w:left="1398" w:hanging="360"/>
      </w:pPr>
      <w:rPr>
        <w:rFonts w:ascii="Courier New" w:hAnsi="Courier New" w:cs="Courier New" w:hint="default"/>
      </w:rPr>
    </w:lvl>
    <w:lvl w:ilvl="2" w:tplc="241A0005" w:tentative="1">
      <w:start w:val="1"/>
      <w:numFmt w:val="bullet"/>
      <w:lvlText w:val=""/>
      <w:lvlJc w:val="left"/>
      <w:pPr>
        <w:ind w:left="2118" w:hanging="360"/>
      </w:pPr>
      <w:rPr>
        <w:rFonts w:ascii="Wingdings" w:hAnsi="Wingdings" w:hint="default"/>
      </w:rPr>
    </w:lvl>
    <w:lvl w:ilvl="3" w:tplc="241A0001" w:tentative="1">
      <w:start w:val="1"/>
      <w:numFmt w:val="bullet"/>
      <w:lvlText w:val=""/>
      <w:lvlJc w:val="left"/>
      <w:pPr>
        <w:ind w:left="2838" w:hanging="360"/>
      </w:pPr>
      <w:rPr>
        <w:rFonts w:ascii="Symbol" w:hAnsi="Symbol" w:hint="default"/>
      </w:rPr>
    </w:lvl>
    <w:lvl w:ilvl="4" w:tplc="241A0003" w:tentative="1">
      <w:start w:val="1"/>
      <w:numFmt w:val="bullet"/>
      <w:lvlText w:val="o"/>
      <w:lvlJc w:val="left"/>
      <w:pPr>
        <w:ind w:left="3558" w:hanging="360"/>
      </w:pPr>
      <w:rPr>
        <w:rFonts w:ascii="Courier New" w:hAnsi="Courier New" w:cs="Courier New" w:hint="default"/>
      </w:rPr>
    </w:lvl>
    <w:lvl w:ilvl="5" w:tplc="241A0005" w:tentative="1">
      <w:start w:val="1"/>
      <w:numFmt w:val="bullet"/>
      <w:lvlText w:val=""/>
      <w:lvlJc w:val="left"/>
      <w:pPr>
        <w:ind w:left="4278" w:hanging="360"/>
      </w:pPr>
      <w:rPr>
        <w:rFonts w:ascii="Wingdings" w:hAnsi="Wingdings" w:hint="default"/>
      </w:rPr>
    </w:lvl>
    <w:lvl w:ilvl="6" w:tplc="241A0001" w:tentative="1">
      <w:start w:val="1"/>
      <w:numFmt w:val="bullet"/>
      <w:lvlText w:val=""/>
      <w:lvlJc w:val="left"/>
      <w:pPr>
        <w:ind w:left="4998" w:hanging="360"/>
      </w:pPr>
      <w:rPr>
        <w:rFonts w:ascii="Symbol" w:hAnsi="Symbol" w:hint="default"/>
      </w:rPr>
    </w:lvl>
    <w:lvl w:ilvl="7" w:tplc="241A0003" w:tentative="1">
      <w:start w:val="1"/>
      <w:numFmt w:val="bullet"/>
      <w:lvlText w:val="o"/>
      <w:lvlJc w:val="left"/>
      <w:pPr>
        <w:ind w:left="5718" w:hanging="360"/>
      </w:pPr>
      <w:rPr>
        <w:rFonts w:ascii="Courier New" w:hAnsi="Courier New" w:cs="Courier New" w:hint="default"/>
      </w:rPr>
    </w:lvl>
    <w:lvl w:ilvl="8" w:tplc="241A0005" w:tentative="1">
      <w:start w:val="1"/>
      <w:numFmt w:val="bullet"/>
      <w:lvlText w:val=""/>
      <w:lvlJc w:val="left"/>
      <w:pPr>
        <w:ind w:left="6438" w:hanging="360"/>
      </w:pPr>
      <w:rPr>
        <w:rFonts w:ascii="Wingdings" w:hAnsi="Wingdings" w:hint="default"/>
      </w:rPr>
    </w:lvl>
  </w:abstractNum>
  <w:abstractNum w:abstractNumId="3" w15:restartNumberingAfterBreak="0">
    <w:nsid w:val="098E4B34"/>
    <w:multiLevelType w:val="hybridMultilevel"/>
    <w:tmpl w:val="A9FA7C76"/>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4" w15:restartNumberingAfterBreak="0">
    <w:nsid w:val="0A8366E6"/>
    <w:multiLevelType w:val="hybridMultilevel"/>
    <w:tmpl w:val="8116890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D0C3E2B"/>
    <w:multiLevelType w:val="hybridMultilevel"/>
    <w:tmpl w:val="94365D6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D2613FB"/>
    <w:multiLevelType w:val="multilevel"/>
    <w:tmpl w:val="B1AA5E3C"/>
    <w:lvl w:ilvl="0">
      <w:start w:val="1"/>
      <w:numFmt w:val="decimal"/>
      <w:lvlText w:val="%1"/>
      <w:lvlJc w:val="left"/>
      <w:pPr>
        <w:ind w:left="450" w:hanging="450"/>
      </w:pPr>
      <w:rPr>
        <w:rFonts w:hint="default"/>
      </w:rPr>
    </w:lvl>
    <w:lvl w:ilvl="1">
      <w:start w:val="1"/>
      <w:numFmt w:val="decimal"/>
      <w:pStyle w:val="Style2"/>
      <w:lvlText w:val="%1.%2"/>
      <w:lvlJc w:val="left"/>
      <w:pPr>
        <w:ind w:left="450" w:hanging="450"/>
      </w:p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DF23819"/>
    <w:multiLevelType w:val="hybridMultilevel"/>
    <w:tmpl w:val="ADC887F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E405A0D"/>
    <w:multiLevelType w:val="hybridMultilevel"/>
    <w:tmpl w:val="C4905F44"/>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9" w15:restartNumberingAfterBreak="0">
    <w:nsid w:val="0E56320A"/>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527BE9"/>
    <w:multiLevelType w:val="multilevel"/>
    <w:tmpl w:val="9E745E00"/>
    <w:lvl w:ilvl="0">
      <w:start w:val="1"/>
      <w:numFmt w:val="bullet"/>
      <w:lvlText w:val=""/>
      <w:lvlJc w:val="left"/>
      <w:pPr>
        <w:ind w:left="284" w:hanging="284"/>
      </w:pPr>
      <w:rPr>
        <w:rFonts w:ascii="Symbol" w:hAnsi="Symbol" w:hint="default"/>
        <w:color w:val="auto"/>
      </w:rPr>
    </w:lvl>
    <w:lvl w:ilvl="1">
      <w:start w:val="1"/>
      <w:numFmt w:val="bullet"/>
      <w:pStyle w:val="ListmultiBullet1"/>
      <w:lvlText w:val="◦"/>
      <w:lvlJc w:val="left"/>
      <w:pPr>
        <w:ind w:left="567" w:hanging="283"/>
      </w:pPr>
      <w:rPr>
        <w:rFonts w:ascii="Calibri" w:hAnsi="Calibri" w:hint="default"/>
        <w:color w:val="auto"/>
      </w:rPr>
    </w:lvl>
    <w:lvl w:ilvl="2">
      <w:start w:val="1"/>
      <w:numFmt w:val="bullet"/>
      <w:pStyle w:val="ListmultiBullet2"/>
      <w:lvlText w:val="-"/>
      <w:lvlJc w:val="left"/>
      <w:pPr>
        <w:ind w:left="851" w:hanging="284"/>
      </w:pPr>
      <w:rPr>
        <w:rFonts w:ascii="Calibri" w:hAnsi="Calibri" w:hint="default"/>
        <w:color w:val="auto"/>
      </w:r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E2593"/>
    <w:multiLevelType w:val="hybridMultilevel"/>
    <w:tmpl w:val="4BD82506"/>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12" w15:restartNumberingAfterBreak="0">
    <w:nsid w:val="1BE72013"/>
    <w:multiLevelType w:val="hybridMultilevel"/>
    <w:tmpl w:val="F7CE39AE"/>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9D6A47"/>
    <w:multiLevelType w:val="multilevel"/>
    <w:tmpl w:val="04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823AAD"/>
    <w:multiLevelType w:val="hybridMultilevel"/>
    <w:tmpl w:val="58D2CE9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20836FD2"/>
    <w:multiLevelType w:val="hybridMultilevel"/>
    <w:tmpl w:val="D8D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905143"/>
    <w:multiLevelType w:val="hybridMultilevel"/>
    <w:tmpl w:val="9A60BB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24D8336B"/>
    <w:multiLevelType w:val="hybridMultilevel"/>
    <w:tmpl w:val="D7F8EBBA"/>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18" w15:restartNumberingAfterBreak="0">
    <w:nsid w:val="26B6470B"/>
    <w:multiLevelType w:val="hybridMultilevel"/>
    <w:tmpl w:val="7F3211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2882457D"/>
    <w:multiLevelType w:val="hybridMultilevel"/>
    <w:tmpl w:val="FD543302"/>
    <w:lvl w:ilvl="0" w:tplc="FFFFFFFF">
      <w:start w:val="1"/>
      <w:numFmt w:val="bullet"/>
      <w:lvlRestart w:val="0"/>
      <w:pStyle w:val="ListDash1Char"/>
      <w:lvlText w:val="–"/>
      <w:lvlJc w:val="left"/>
      <w:pPr>
        <w:tabs>
          <w:tab w:val="num" w:pos="1003"/>
        </w:tabs>
        <w:ind w:left="1003" w:hanging="283"/>
      </w:pPr>
      <w:rPr>
        <w:rFonts w:ascii="Times New Roman" w:hAnsi="Times New Roman"/>
      </w:rPr>
    </w:lvl>
    <w:lvl w:ilvl="1" w:tplc="FFFFFFFF">
      <w:start w:val="1"/>
      <w:numFmt w:val="bullet"/>
      <w:lvlText w:val="–"/>
      <w:lvlJc w:val="left"/>
      <w:pPr>
        <w:tabs>
          <w:tab w:val="num" w:pos="283"/>
        </w:tabs>
        <w:ind w:left="283" w:hanging="283"/>
      </w:pPr>
      <w:rPr>
        <w:rFonts w:ascii="Times New Roman" w:hAnsi="Times New Roman" w:cs="Times New Roman"/>
      </w:rPr>
    </w:lvl>
    <w:lvl w:ilvl="2" w:tplc="FFFFFFFF">
      <w:start w:val="1"/>
      <w:numFmt w:val="bullet"/>
      <w:lvlText w:val="–"/>
      <w:lvlJc w:val="left"/>
      <w:pPr>
        <w:tabs>
          <w:tab w:val="num" w:pos="283"/>
        </w:tabs>
        <w:ind w:left="283" w:hanging="283"/>
      </w:pPr>
      <w:rPr>
        <w:rFonts w:ascii="Times New Roman" w:hAnsi="Times New Roman" w:cs="Times New Roman"/>
      </w:rPr>
    </w:lvl>
    <w:lvl w:ilvl="3" w:tplc="FFFFFFFF">
      <w:start w:val="1"/>
      <w:numFmt w:val="bullet"/>
      <w:lvlText w:val="–"/>
      <w:lvlJc w:val="left"/>
      <w:pPr>
        <w:tabs>
          <w:tab w:val="num" w:pos="283"/>
        </w:tabs>
        <w:ind w:left="283" w:hanging="283"/>
      </w:pPr>
      <w:rPr>
        <w:rFonts w:ascii="Times New Roman" w:hAnsi="Times New Roman" w:cs="Times New Roman"/>
      </w:rPr>
    </w:lvl>
    <w:lvl w:ilvl="4" w:tplc="FFFFFFFF">
      <w:start w:val="1"/>
      <w:numFmt w:val="bullet"/>
      <w:lvlText w:val="–"/>
      <w:lvlJc w:val="left"/>
      <w:pPr>
        <w:tabs>
          <w:tab w:val="num" w:pos="283"/>
        </w:tabs>
        <w:ind w:left="283" w:hanging="283"/>
      </w:pPr>
      <w:rPr>
        <w:rFonts w:ascii="Times New Roman" w:hAnsi="Times New Roman" w:cs="Times New Roman"/>
      </w:rPr>
    </w:lvl>
    <w:lvl w:ilvl="5" w:tplc="FFFFFFFF">
      <w:start w:val="1"/>
      <w:numFmt w:val="bullet"/>
      <w:lvlText w:val="–"/>
      <w:lvlJc w:val="left"/>
      <w:pPr>
        <w:tabs>
          <w:tab w:val="num" w:pos="283"/>
        </w:tabs>
        <w:ind w:left="283" w:hanging="283"/>
      </w:pPr>
      <w:rPr>
        <w:rFonts w:ascii="Times New Roman" w:hAnsi="Times New Roman" w:cs="Times New Roman"/>
      </w:rPr>
    </w:lvl>
    <w:lvl w:ilvl="6" w:tplc="FFFFFFFF">
      <w:start w:val="1"/>
      <w:numFmt w:val="bullet"/>
      <w:lvlText w:val="–"/>
      <w:lvlJc w:val="left"/>
      <w:pPr>
        <w:tabs>
          <w:tab w:val="num" w:pos="283"/>
        </w:tabs>
        <w:ind w:left="283" w:hanging="283"/>
      </w:pPr>
      <w:rPr>
        <w:rFonts w:ascii="Times New Roman" w:hAnsi="Times New Roman" w:cs="Times New Roman"/>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21" w15:restartNumberingAfterBreak="0">
    <w:nsid w:val="2CF44A24"/>
    <w:multiLevelType w:val="hybridMultilevel"/>
    <w:tmpl w:val="51FCB2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31F67139"/>
    <w:multiLevelType w:val="hybridMultilevel"/>
    <w:tmpl w:val="AB324EB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33272694"/>
    <w:multiLevelType w:val="hybridMultilevel"/>
    <w:tmpl w:val="70828D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15:restartNumberingAfterBreak="0">
    <w:nsid w:val="333373C7"/>
    <w:multiLevelType w:val="hybridMultilevel"/>
    <w:tmpl w:val="C178BE34"/>
    <w:lvl w:ilvl="0" w:tplc="241A0001">
      <w:start w:val="1"/>
      <w:numFmt w:val="bullet"/>
      <w:lvlText w:val=""/>
      <w:lvlJc w:val="left"/>
      <w:pPr>
        <w:ind w:left="678" w:hanging="360"/>
      </w:pPr>
      <w:rPr>
        <w:rFonts w:ascii="Symbol" w:hAnsi="Symbol" w:hint="default"/>
      </w:rPr>
    </w:lvl>
    <w:lvl w:ilvl="1" w:tplc="FFFFFFFF" w:tentative="1">
      <w:start w:val="1"/>
      <w:numFmt w:val="bullet"/>
      <w:lvlText w:val="o"/>
      <w:lvlJc w:val="left"/>
      <w:pPr>
        <w:ind w:left="1398" w:hanging="360"/>
      </w:pPr>
      <w:rPr>
        <w:rFonts w:ascii="Courier New" w:hAnsi="Courier New" w:cs="Courier New" w:hint="default"/>
      </w:rPr>
    </w:lvl>
    <w:lvl w:ilvl="2" w:tplc="FFFFFFFF" w:tentative="1">
      <w:start w:val="1"/>
      <w:numFmt w:val="bullet"/>
      <w:lvlText w:val=""/>
      <w:lvlJc w:val="left"/>
      <w:pPr>
        <w:ind w:left="2118" w:hanging="360"/>
      </w:pPr>
      <w:rPr>
        <w:rFonts w:ascii="Wingdings" w:hAnsi="Wingdings" w:hint="default"/>
      </w:rPr>
    </w:lvl>
    <w:lvl w:ilvl="3" w:tplc="FFFFFFFF" w:tentative="1">
      <w:start w:val="1"/>
      <w:numFmt w:val="bullet"/>
      <w:lvlText w:val=""/>
      <w:lvlJc w:val="left"/>
      <w:pPr>
        <w:ind w:left="2838" w:hanging="360"/>
      </w:pPr>
      <w:rPr>
        <w:rFonts w:ascii="Symbol" w:hAnsi="Symbol" w:hint="default"/>
      </w:rPr>
    </w:lvl>
    <w:lvl w:ilvl="4" w:tplc="FFFFFFFF" w:tentative="1">
      <w:start w:val="1"/>
      <w:numFmt w:val="bullet"/>
      <w:lvlText w:val="o"/>
      <w:lvlJc w:val="left"/>
      <w:pPr>
        <w:ind w:left="3558" w:hanging="360"/>
      </w:pPr>
      <w:rPr>
        <w:rFonts w:ascii="Courier New" w:hAnsi="Courier New" w:cs="Courier New" w:hint="default"/>
      </w:rPr>
    </w:lvl>
    <w:lvl w:ilvl="5" w:tplc="FFFFFFFF" w:tentative="1">
      <w:start w:val="1"/>
      <w:numFmt w:val="bullet"/>
      <w:lvlText w:val=""/>
      <w:lvlJc w:val="left"/>
      <w:pPr>
        <w:ind w:left="4278" w:hanging="360"/>
      </w:pPr>
      <w:rPr>
        <w:rFonts w:ascii="Wingdings" w:hAnsi="Wingdings" w:hint="default"/>
      </w:rPr>
    </w:lvl>
    <w:lvl w:ilvl="6" w:tplc="FFFFFFFF" w:tentative="1">
      <w:start w:val="1"/>
      <w:numFmt w:val="bullet"/>
      <w:lvlText w:val=""/>
      <w:lvlJc w:val="left"/>
      <w:pPr>
        <w:ind w:left="4998" w:hanging="360"/>
      </w:pPr>
      <w:rPr>
        <w:rFonts w:ascii="Symbol" w:hAnsi="Symbol" w:hint="default"/>
      </w:rPr>
    </w:lvl>
    <w:lvl w:ilvl="7" w:tplc="FFFFFFFF" w:tentative="1">
      <w:start w:val="1"/>
      <w:numFmt w:val="bullet"/>
      <w:lvlText w:val="o"/>
      <w:lvlJc w:val="left"/>
      <w:pPr>
        <w:ind w:left="5718" w:hanging="360"/>
      </w:pPr>
      <w:rPr>
        <w:rFonts w:ascii="Courier New" w:hAnsi="Courier New" w:cs="Courier New" w:hint="default"/>
      </w:rPr>
    </w:lvl>
    <w:lvl w:ilvl="8" w:tplc="FFFFFFFF" w:tentative="1">
      <w:start w:val="1"/>
      <w:numFmt w:val="bullet"/>
      <w:lvlText w:val=""/>
      <w:lvlJc w:val="left"/>
      <w:pPr>
        <w:ind w:left="6438" w:hanging="360"/>
      </w:pPr>
      <w:rPr>
        <w:rFonts w:ascii="Wingdings" w:hAnsi="Wingdings" w:hint="default"/>
      </w:rPr>
    </w:lvl>
  </w:abstractNum>
  <w:abstractNum w:abstractNumId="25" w15:restartNumberingAfterBreak="0">
    <w:nsid w:val="348B7868"/>
    <w:multiLevelType w:val="hybridMultilevel"/>
    <w:tmpl w:val="0D5E4F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354268DA"/>
    <w:multiLevelType w:val="hybridMultilevel"/>
    <w:tmpl w:val="D5B40A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104FF0"/>
    <w:multiLevelType w:val="hybridMultilevel"/>
    <w:tmpl w:val="EAA8D2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3ACE1E62"/>
    <w:multiLevelType w:val="multilevel"/>
    <w:tmpl w:val="87CC25FE"/>
    <w:lvl w:ilvl="0">
      <w:start w:val="1"/>
      <w:numFmt w:val="decimal"/>
      <w:pStyle w:val="Listmulti1"/>
      <w:lvlText w:val="%1)"/>
      <w:lvlJc w:val="left"/>
      <w:pPr>
        <w:ind w:left="568" w:hanging="284"/>
      </w:pPr>
      <w:rPr>
        <w:rFonts w:hint="default"/>
      </w:rPr>
    </w:lvl>
    <w:lvl w:ilvl="1">
      <w:start w:val="1"/>
      <w:numFmt w:val="lowerLetter"/>
      <w:pStyle w:val="Listmulti2"/>
      <w:lvlText w:val="%2)"/>
      <w:lvlJc w:val="left"/>
      <w:pPr>
        <w:ind w:left="1135" w:hanging="283"/>
      </w:pPr>
      <w:rPr>
        <w:rFonts w:hint="default"/>
      </w:rPr>
    </w:lvl>
    <w:lvl w:ilvl="2">
      <w:start w:val="1"/>
      <w:numFmt w:val="lowerRoman"/>
      <w:pStyle w:val="Listmulti3"/>
      <w:lvlText w:val="%3)"/>
      <w:lvlJc w:val="left"/>
      <w:pPr>
        <w:ind w:left="1419" w:hanging="284"/>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29" w15:restartNumberingAfterBreak="0">
    <w:nsid w:val="406366C9"/>
    <w:multiLevelType w:val="hybridMultilevel"/>
    <w:tmpl w:val="EE44535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432B1874"/>
    <w:multiLevelType w:val="hybridMultilevel"/>
    <w:tmpl w:val="9B2C4C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43C64AC5"/>
    <w:multiLevelType w:val="hybridMultilevel"/>
    <w:tmpl w:val="A21C9F82"/>
    <w:lvl w:ilvl="0" w:tplc="FFFFFFFF">
      <w:numFmt w:val="bullet"/>
      <w:lvlText w:val="-"/>
      <w:lvlJc w:val="left"/>
      <w:pPr>
        <w:ind w:left="1211" w:hanging="360"/>
      </w:pPr>
      <w:rPr>
        <w:rFonts w:ascii="Calibri" w:eastAsia="Calibri" w:hAnsi="Calibri" w:cs="Times New Roman" w:hint="default"/>
      </w:rPr>
    </w:lvl>
    <w:lvl w:ilvl="1" w:tplc="FFFFFFFF" w:tentative="1">
      <w:start w:val="1"/>
      <w:numFmt w:val="bullet"/>
      <w:lvlText w:val="o"/>
      <w:lvlJc w:val="left"/>
      <w:pPr>
        <w:ind w:left="2206" w:hanging="360"/>
      </w:pPr>
      <w:rPr>
        <w:rFonts w:ascii="Courier New" w:hAnsi="Courier New" w:cs="Courier New" w:hint="default"/>
      </w:rPr>
    </w:lvl>
    <w:lvl w:ilvl="2" w:tplc="FFFFFFFF" w:tentative="1">
      <w:start w:val="1"/>
      <w:numFmt w:val="bullet"/>
      <w:lvlText w:val=""/>
      <w:lvlJc w:val="left"/>
      <w:pPr>
        <w:ind w:left="2926" w:hanging="360"/>
      </w:pPr>
      <w:rPr>
        <w:rFonts w:ascii="Wingdings" w:hAnsi="Wingdings" w:hint="default"/>
      </w:rPr>
    </w:lvl>
    <w:lvl w:ilvl="3" w:tplc="FFFFFFFF" w:tentative="1">
      <w:start w:val="1"/>
      <w:numFmt w:val="bullet"/>
      <w:lvlText w:val=""/>
      <w:lvlJc w:val="left"/>
      <w:pPr>
        <w:ind w:left="3646" w:hanging="360"/>
      </w:pPr>
      <w:rPr>
        <w:rFonts w:ascii="Symbol" w:hAnsi="Symbol" w:hint="default"/>
      </w:rPr>
    </w:lvl>
    <w:lvl w:ilvl="4" w:tplc="FFFFFFFF" w:tentative="1">
      <w:start w:val="1"/>
      <w:numFmt w:val="bullet"/>
      <w:lvlText w:val="o"/>
      <w:lvlJc w:val="left"/>
      <w:pPr>
        <w:ind w:left="4366" w:hanging="360"/>
      </w:pPr>
      <w:rPr>
        <w:rFonts w:ascii="Courier New" w:hAnsi="Courier New" w:cs="Courier New" w:hint="default"/>
      </w:rPr>
    </w:lvl>
    <w:lvl w:ilvl="5" w:tplc="FFFFFFFF" w:tentative="1">
      <w:start w:val="1"/>
      <w:numFmt w:val="bullet"/>
      <w:lvlText w:val=""/>
      <w:lvlJc w:val="left"/>
      <w:pPr>
        <w:ind w:left="5086" w:hanging="360"/>
      </w:pPr>
      <w:rPr>
        <w:rFonts w:ascii="Wingdings" w:hAnsi="Wingdings" w:hint="default"/>
      </w:rPr>
    </w:lvl>
    <w:lvl w:ilvl="6" w:tplc="FFFFFFFF" w:tentative="1">
      <w:start w:val="1"/>
      <w:numFmt w:val="bullet"/>
      <w:lvlText w:val=""/>
      <w:lvlJc w:val="left"/>
      <w:pPr>
        <w:ind w:left="5806" w:hanging="360"/>
      </w:pPr>
      <w:rPr>
        <w:rFonts w:ascii="Symbol" w:hAnsi="Symbol" w:hint="default"/>
      </w:rPr>
    </w:lvl>
    <w:lvl w:ilvl="7" w:tplc="FFFFFFFF" w:tentative="1">
      <w:start w:val="1"/>
      <w:numFmt w:val="bullet"/>
      <w:lvlText w:val="o"/>
      <w:lvlJc w:val="left"/>
      <w:pPr>
        <w:ind w:left="6526" w:hanging="360"/>
      </w:pPr>
      <w:rPr>
        <w:rFonts w:ascii="Courier New" w:hAnsi="Courier New" w:cs="Courier New" w:hint="default"/>
      </w:rPr>
    </w:lvl>
    <w:lvl w:ilvl="8" w:tplc="FFFFFFFF" w:tentative="1">
      <w:start w:val="1"/>
      <w:numFmt w:val="bullet"/>
      <w:lvlText w:val=""/>
      <w:lvlJc w:val="left"/>
      <w:pPr>
        <w:ind w:left="7246" w:hanging="360"/>
      </w:pPr>
      <w:rPr>
        <w:rFonts w:ascii="Wingdings" w:hAnsi="Wingdings" w:hint="default"/>
      </w:rPr>
    </w:lvl>
  </w:abstractNum>
  <w:abstractNum w:abstractNumId="32" w15:restartNumberingAfterBreak="0">
    <w:nsid w:val="45DF37B9"/>
    <w:multiLevelType w:val="hybridMultilevel"/>
    <w:tmpl w:val="0046BC7E"/>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33" w15:restartNumberingAfterBreak="0">
    <w:nsid w:val="45E64B2A"/>
    <w:multiLevelType w:val="hybridMultilevel"/>
    <w:tmpl w:val="928452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46D76DAA"/>
    <w:multiLevelType w:val="hybridMultilevel"/>
    <w:tmpl w:val="EE54CDAA"/>
    <w:lvl w:ilvl="0" w:tplc="FFFFFFFF">
      <w:numFmt w:val="bullet"/>
      <w:lvlText w:val="-"/>
      <w:lvlJc w:val="left"/>
      <w:pPr>
        <w:ind w:left="1211" w:hanging="360"/>
      </w:pPr>
      <w:rPr>
        <w:rFonts w:ascii="Calibri" w:eastAsia="Calibri" w:hAnsi="Calibri" w:cs="Times New Roman" w:hint="default"/>
      </w:rPr>
    </w:lvl>
    <w:lvl w:ilvl="1" w:tplc="FFFFFFFF" w:tentative="1">
      <w:start w:val="1"/>
      <w:numFmt w:val="bullet"/>
      <w:lvlText w:val="o"/>
      <w:lvlJc w:val="left"/>
      <w:pPr>
        <w:ind w:left="2206" w:hanging="360"/>
      </w:pPr>
      <w:rPr>
        <w:rFonts w:ascii="Courier New" w:hAnsi="Courier New" w:cs="Courier New" w:hint="default"/>
      </w:rPr>
    </w:lvl>
    <w:lvl w:ilvl="2" w:tplc="FFFFFFFF" w:tentative="1">
      <w:start w:val="1"/>
      <w:numFmt w:val="bullet"/>
      <w:lvlText w:val=""/>
      <w:lvlJc w:val="left"/>
      <w:pPr>
        <w:ind w:left="2926" w:hanging="360"/>
      </w:pPr>
      <w:rPr>
        <w:rFonts w:ascii="Wingdings" w:hAnsi="Wingdings" w:hint="default"/>
      </w:rPr>
    </w:lvl>
    <w:lvl w:ilvl="3" w:tplc="FFFFFFFF" w:tentative="1">
      <w:start w:val="1"/>
      <w:numFmt w:val="bullet"/>
      <w:lvlText w:val=""/>
      <w:lvlJc w:val="left"/>
      <w:pPr>
        <w:ind w:left="3646" w:hanging="360"/>
      </w:pPr>
      <w:rPr>
        <w:rFonts w:ascii="Symbol" w:hAnsi="Symbol" w:hint="default"/>
      </w:rPr>
    </w:lvl>
    <w:lvl w:ilvl="4" w:tplc="FFFFFFFF" w:tentative="1">
      <w:start w:val="1"/>
      <w:numFmt w:val="bullet"/>
      <w:lvlText w:val="o"/>
      <w:lvlJc w:val="left"/>
      <w:pPr>
        <w:ind w:left="4366" w:hanging="360"/>
      </w:pPr>
      <w:rPr>
        <w:rFonts w:ascii="Courier New" w:hAnsi="Courier New" w:cs="Courier New" w:hint="default"/>
      </w:rPr>
    </w:lvl>
    <w:lvl w:ilvl="5" w:tplc="FFFFFFFF" w:tentative="1">
      <w:start w:val="1"/>
      <w:numFmt w:val="bullet"/>
      <w:lvlText w:val=""/>
      <w:lvlJc w:val="left"/>
      <w:pPr>
        <w:ind w:left="5086" w:hanging="360"/>
      </w:pPr>
      <w:rPr>
        <w:rFonts w:ascii="Wingdings" w:hAnsi="Wingdings" w:hint="default"/>
      </w:rPr>
    </w:lvl>
    <w:lvl w:ilvl="6" w:tplc="FFFFFFFF" w:tentative="1">
      <w:start w:val="1"/>
      <w:numFmt w:val="bullet"/>
      <w:lvlText w:val=""/>
      <w:lvlJc w:val="left"/>
      <w:pPr>
        <w:ind w:left="5806" w:hanging="360"/>
      </w:pPr>
      <w:rPr>
        <w:rFonts w:ascii="Symbol" w:hAnsi="Symbol" w:hint="default"/>
      </w:rPr>
    </w:lvl>
    <w:lvl w:ilvl="7" w:tplc="FFFFFFFF" w:tentative="1">
      <w:start w:val="1"/>
      <w:numFmt w:val="bullet"/>
      <w:lvlText w:val="o"/>
      <w:lvlJc w:val="left"/>
      <w:pPr>
        <w:ind w:left="6526" w:hanging="360"/>
      </w:pPr>
      <w:rPr>
        <w:rFonts w:ascii="Courier New" w:hAnsi="Courier New" w:cs="Courier New" w:hint="default"/>
      </w:rPr>
    </w:lvl>
    <w:lvl w:ilvl="8" w:tplc="FFFFFFFF" w:tentative="1">
      <w:start w:val="1"/>
      <w:numFmt w:val="bullet"/>
      <w:lvlText w:val=""/>
      <w:lvlJc w:val="left"/>
      <w:pPr>
        <w:ind w:left="7246" w:hanging="360"/>
      </w:pPr>
      <w:rPr>
        <w:rFonts w:ascii="Wingdings" w:hAnsi="Wingdings" w:hint="default"/>
      </w:rPr>
    </w:lvl>
  </w:abstractNum>
  <w:abstractNum w:abstractNumId="35" w15:restartNumberingAfterBreak="0">
    <w:nsid w:val="4A6C517B"/>
    <w:multiLevelType w:val="hybridMultilevel"/>
    <w:tmpl w:val="3B34C89A"/>
    <w:lvl w:ilvl="0" w:tplc="FFFFFFFF">
      <w:start w:val="1"/>
      <w:numFmt w:val="bullet"/>
      <w:lvlText w:val=""/>
      <w:lvlJc w:val="left"/>
      <w:pPr>
        <w:ind w:left="720" w:hanging="360"/>
      </w:pPr>
      <w:rPr>
        <w:rFonts w:ascii="Symbol" w:hAnsi="Symbol" w:hint="default"/>
      </w:rPr>
    </w:lvl>
    <w:lvl w:ilvl="1" w:tplc="FFFFFFFF">
      <w:numFmt w:val="bullet"/>
      <w:lvlText w:val="-"/>
      <w:lvlJc w:val="left"/>
      <w:pPr>
        <w:ind w:left="720" w:hanging="360"/>
      </w:pPr>
      <w:rPr>
        <w:rFonts w:ascii="Calibri" w:eastAsia="Calibri" w:hAnsi="Calibri" w:cs="Times New Roman" w:hint="default"/>
      </w:rPr>
    </w:lvl>
    <w:lvl w:ilvl="2" w:tplc="241A0001">
      <w:start w:val="1"/>
      <w:numFmt w:val="bullet"/>
      <w:lvlText w:val=""/>
      <w:lvlJc w:val="left"/>
      <w:pPr>
        <w:ind w:left="786"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4260EB7"/>
    <w:multiLevelType w:val="hybridMultilevel"/>
    <w:tmpl w:val="5C3C002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54A20CB6"/>
    <w:multiLevelType w:val="hybridMultilevel"/>
    <w:tmpl w:val="CE74DE04"/>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38" w15:restartNumberingAfterBreak="0">
    <w:nsid w:val="552B1ABE"/>
    <w:multiLevelType w:val="hybridMultilevel"/>
    <w:tmpl w:val="468619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59F269E0"/>
    <w:multiLevelType w:val="hybridMultilevel"/>
    <w:tmpl w:val="F0487FA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5B260220"/>
    <w:multiLevelType w:val="hybridMultilevel"/>
    <w:tmpl w:val="6136DCCC"/>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41" w15:restartNumberingAfterBreak="0">
    <w:nsid w:val="5B9C3731"/>
    <w:multiLevelType w:val="hybridMultilevel"/>
    <w:tmpl w:val="A7C0E484"/>
    <w:lvl w:ilvl="0" w:tplc="AF386780">
      <w:numFmt w:val="bullet"/>
      <w:lvlText w:val=""/>
      <w:lvlJc w:val="left"/>
      <w:pPr>
        <w:ind w:left="216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5D9725E8"/>
    <w:multiLevelType w:val="multilevel"/>
    <w:tmpl w:val="0938260E"/>
    <w:lvl w:ilvl="0">
      <w:start w:val="1"/>
      <w:numFmt w:val="decimal"/>
      <w:pStyle w:val="Heading1"/>
      <w:lvlText w:val="%1."/>
      <w:lvlJc w:val="left"/>
      <w:pPr>
        <w:ind w:left="360" w:hanging="360"/>
      </w:pPr>
      <w:rPr>
        <w:rFonts w:hint="default"/>
        <w:color w:val="auto"/>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6D96F28"/>
    <w:multiLevelType w:val="hybridMultilevel"/>
    <w:tmpl w:val="52B6A5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670C74ED"/>
    <w:multiLevelType w:val="hybridMultilevel"/>
    <w:tmpl w:val="FB2C80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6" w15:restartNumberingAfterBreak="0">
    <w:nsid w:val="677072C3"/>
    <w:multiLevelType w:val="hybridMultilevel"/>
    <w:tmpl w:val="F56CF5F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685B2EA9"/>
    <w:multiLevelType w:val="hybridMultilevel"/>
    <w:tmpl w:val="A0C411A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688A3632"/>
    <w:multiLevelType w:val="hybridMultilevel"/>
    <w:tmpl w:val="BC4403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0" w15:restartNumberingAfterBreak="0">
    <w:nsid w:val="6F224B6C"/>
    <w:multiLevelType w:val="hybridMultilevel"/>
    <w:tmpl w:val="4BE636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71977A07"/>
    <w:multiLevelType w:val="hybridMultilevel"/>
    <w:tmpl w:val="633A140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74273ABF"/>
    <w:multiLevelType w:val="hybridMultilevel"/>
    <w:tmpl w:val="D2A244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765B4CD4"/>
    <w:multiLevelType w:val="hybridMultilevel"/>
    <w:tmpl w:val="4448F098"/>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54" w15:restartNumberingAfterBreak="0">
    <w:nsid w:val="76E9144C"/>
    <w:multiLevelType w:val="hybridMultilevel"/>
    <w:tmpl w:val="B4D6EB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796D2704"/>
    <w:multiLevelType w:val="hybridMultilevel"/>
    <w:tmpl w:val="21540A8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15:restartNumberingAfterBreak="0">
    <w:nsid w:val="7A07384C"/>
    <w:multiLevelType w:val="hybridMultilevel"/>
    <w:tmpl w:val="10C014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7A2F274E"/>
    <w:multiLevelType w:val="hybridMultilevel"/>
    <w:tmpl w:val="16B6A8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7A4F0A52"/>
    <w:multiLevelType w:val="hybridMultilevel"/>
    <w:tmpl w:val="12B4D81A"/>
    <w:lvl w:ilvl="0" w:tplc="AA2033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932751"/>
    <w:multiLevelType w:val="hybridMultilevel"/>
    <w:tmpl w:val="36D4BA3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7BDA27C1"/>
    <w:multiLevelType w:val="hybridMultilevel"/>
    <w:tmpl w:val="A05A20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7CC27CB5"/>
    <w:multiLevelType w:val="hybridMultilevel"/>
    <w:tmpl w:val="07A23DB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15:restartNumberingAfterBreak="0">
    <w:nsid w:val="7D8B0E19"/>
    <w:multiLevelType w:val="hybridMultilevel"/>
    <w:tmpl w:val="D5B40A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E531380"/>
    <w:multiLevelType w:val="hybridMultilevel"/>
    <w:tmpl w:val="B48289DC"/>
    <w:lvl w:ilvl="0" w:tplc="241A0001">
      <w:start w:val="1"/>
      <w:numFmt w:val="bullet"/>
      <w:lvlText w:val=""/>
      <w:lvlJc w:val="left"/>
      <w:pPr>
        <w:ind w:left="907" w:hanging="360"/>
      </w:pPr>
      <w:rPr>
        <w:rFonts w:ascii="Symbol" w:hAnsi="Symbol" w:hint="default"/>
      </w:rPr>
    </w:lvl>
    <w:lvl w:ilvl="1" w:tplc="241A0003" w:tentative="1">
      <w:start w:val="1"/>
      <w:numFmt w:val="bullet"/>
      <w:lvlText w:val="o"/>
      <w:lvlJc w:val="left"/>
      <w:pPr>
        <w:ind w:left="1627" w:hanging="360"/>
      </w:pPr>
      <w:rPr>
        <w:rFonts w:ascii="Courier New" w:hAnsi="Courier New" w:cs="Courier New" w:hint="default"/>
      </w:rPr>
    </w:lvl>
    <w:lvl w:ilvl="2" w:tplc="241A0005" w:tentative="1">
      <w:start w:val="1"/>
      <w:numFmt w:val="bullet"/>
      <w:lvlText w:val=""/>
      <w:lvlJc w:val="left"/>
      <w:pPr>
        <w:ind w:left="2347" w:hanging="360"/>
      </w:pPr>
      <w:rPr>
        <w:rFonts w:ascii="Wingdings" w:hAnsi="Wingdings" w:hint="default"/>
      </w:rPr>
    </w:lvl>
    <w:lvl w:ilvl="3" w:tplc="241A0001" w:tentative="1">
      <w:start w:val="1"/>
      <w:numFmt w:val="bullet"/>
      <w:lvlText w:val=""/>
      <w:lvlJc w:val="left"/>
      <w:pPr>
        <w:ind w:left="3067" w:hanging="360"/>
      </w:pPr>
      <w:rPr>
        <w:rFonts w:ascii="Symbol" w:hAnsi="Symbol" w:hint="default"/>
      </w:rPr>
    </w:lvl>
    <w:lvl w:ilvl="4" w:tplc="241A0003" w:tentative="1">
      <w:start w:val="1"/>
      <w:numFmt w:val="bullet"/>
      <w:lvlText w:val="o"/>
      <w:lvlJc w:val="left"/>
      <w:pPr>
        <w:ind w:left="3787" w:hanging="360"/>
      </w:pPr>
      <w:rPr>
        <w:rFonts w:ascii="Courier New" w:hAnsi="Courier New" w:cs="Courier New" w:hint="default"/>
      </w:rPr>
    </w:lvl>
    <w:lvl w:ilvl="5" w:tplc="241A0005" w:tentative="1">
      <w:start w:val="1"/>
      <w:numFmt w:val="bullet"/>
      <w:lvlText w:val=""/>
      <w:lvlJc w:val="left"/>
      <w:pPr>
        <w:ind w:left="4507" w:hanging="360"/>
      </w:pPr>
      <w:rPr>
        <w:rFonts w:ascii="Wingdings" w:hAnsi="Wingdings" w:hint="default"/>
      </w:rPr>
    </w:lvl>
    <w:lvl w:ilvl="6" w:tplc="241A0001" w:tentative="1">
      <w:start w:val="1"/>
      <w:numFmt w:val="bullet"/>
      <w:lvlText w:val=""/>
      <w:lvlJc w:val="left"/>
      <w:pPr>
        <w:ind w:left="5227" w:hanging="360"/>
      </w:pPr>
      <w:rPr>
        <w:rFonts w:ascii="Symbol" w:hAnsi="Symbol" w:hint="default"/>
      </w:rPr>
    </w:lvl>
    <w:lvl w:ilvl="7" w:tplc="241A0003" w:tentative="1">
      <w:start w:val="1"/>
      <w:numFmt w:val="bullet"/>
      <w:lvlText w:val="o"/>
      <w:lvlJc w:val="left"/>
      <w:pPr>
        <w:ind w:left="5947" w:hanging="360"/>
      </w:pPr>
      <w:rPr>
        <w:rFonts w:ascii="Courier New" w:hAnsi="Courier New" w:cs="Courier New" w:hint="default"/>
      </w:rPr>
    </w:lvl>
    <w:lvl w:ilvl="8" w:tplc="241A0005" w:tentative="1">
      <w:start w:val="1"/>
      <w:numFmt w:val="bullet"/>
      <w:lvlText w:val=""/>
      <w:lvlJc w:val="left"/>
      <w:pPr>
        <w:ind w:left="6667" w:hanging="360"/>
      </w:pPr>
      <w:rPr>
        <w:rFonts w:ascii="Wingdings" w:hAnsi="Wingdings" w:hint="default"/>
      </w:rPr>
    </w:lvl>
  </w:abstractNum>
  <w:abstractNum w:abstractNumId="64" w15:restartNumberingAfterBreak="0">
    <w:nsid w:val="7F3309BF"/>
    <w:multiLevelType w:val="multilevel"/>
    <w:tmpl w:val="159EC198"/>
    <w:lvl w:ilvl="0">
      <w:start w:val="1"/>
      <w:numFmt w:val="decimal"/>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31275108">
    <w:abstractNumId w:val="20"/>
  </w:num>
  <w:num w:numId="2" w16cid:durableId="1330135316">
    <w:abstractNumId w:val="49"/>
  </w:num>
  <w:num w:numId="3" w16cid:durableId="1239055031">
    <w:abstractNumId w:val="19"/>
  </w:num>
  <w:num w:numId="4" w16cid:durableId="1835415501">
    <w:abstractNumId w:val="45"/>
  </w:num>
  <w:num w:numId="5" w16cid:durableId="1452557723">
    <w:abstractNumId w:val="6"/>
  </w:num>
  <w:num w:numId="6" w16cid:durableId="660082357">
    <w:abstractNumId w:val="64"/>
  </w:num>
  <w:num w:numId="7" w16cid:durableId="1697536164">
    <w:abstractNumId w:val="58"/>
  </w:num>
  <w:num w:numId="8" w16cid:durableId="9297024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3744497">
    <w:abstractNumId w:val="10"/>
  </w:num>
  <w:num w:numId="10" w16cid:durableId="782958908">
    <w:abstractNumId w:val="9"/>
  </w:num>
  <w:num w:numId="11" w16cid:durableId="470680848">
    <w:abstractNumId w:val="0"/>
  </w:num>
  <w:num w:numId="12" w16cid:durableId="570773421">
    <w:abstractNumId w:val="6"/>
    <w:lvlOverride w:ilvl="0">
      <w:startOverride w:val="4"/>
    </w:lvlOverride>
    <w:lvlOverride w:ilvl="1">
      <w:startOverride w:val="1"/>
    </w:lvlOverride>
  </w:num>
  <w:num w:numId="13" w16cid:durableId="1827740509">
    <w:abstractNumId w:val="42"/>
  </w:num>
  <w:num w:numId="14" w16cid:durableId="492064659">
    <w:abstractNumId w:val="13"/>
  </w:num>
  <w:num w:numId="15" w16cid:durableId="1296912964">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2787000">
    <w:abstractNumId w:val="42"/>
    <w:lvlOverride w:ilvl="0">
      <w:startOverride w:val="1"/>
    </w:lvlOverride>
  </w:num>
  <w:num w:numId="17" w16cid:durableId="1689065445">
    <w:abstractNumId w:val="59"/>
  </w:num>
  <w:num w:numId="18" w16cid:durableId="338626764">
    <w:abstractNumId w:val="7"/>
  </w:num>
  <w:num w:numId="19" w16cid:durableId="1347295445">
    <w:abstractNumId w:val="44"/>
  </w:num>
  <w:num w:numId="20" w16cid:durableId="2134396031">
    <w:abstractNumId w:val="33"/>
  </w:num>
  <w:num w:numId="21" w16cid:durableId="1976517794">
    <w:abstractNumId w:val="23"/>
  </w:num>
  <w:num w:numId="22" w16cid:durableId="318772179">
    <w:abstractNumId w:val="61"/>
  </w:num>
  <w:num w:numId="23" w16cid:durableId="1800568071">
    <w:abstractNumId w:val="46"/>
  </w:num>
  <w:num w:numId="24" w16cid:durableId="1409573574">
    <w:abstractNumId w:val="39"/>
  </w:num>
  <w:num w:numId="25" w16cid:durableId="1813211123">
    <w:abstractNumId w:val="56"/>
  </w:num>
  <w:num w:numId="26" w16cid:durableId="260989582">
    <w:abstractNumId w:val="43"/>
  </w:num>
  <w:num w:numId="27" w16cid:durableId="64576908">
    <w:abstractNumId w:val="14"/>
  </w:num>
  <w:num w:numId="28" w16cid:durableId="269246795">
    <w:abstractNumId w:val="2"/>
  </w:num>
  <w:num w:numId="29" w16cid:durableId="1472403525">
    <w:abstractNumId w:val="24"/>
  </w:num>
  <w:num w:numId="30" w16cid:durableId="1137258506">
    <w:abstractNumId w:val="12"/>
  </w:num>
  <w:num w:numId="31" w16cid:durableId="1778132159">
    <w:abstractNumId w:val="4"/>
  </w:num>
  <w:num w:numId="32" w16cid:durableId="1469978127">
    <w:abstractNumId w:val="51"/>
  </w:num>
  <w:num w:numId="33" w16cid:durableId="1713311418">
    <w:abstractNumId w:val="47"/>
  </w:num>
  <w:num w:numId="34" w16cid:durableId="737246283">
    <w:abstractNumId w:val="48"/>
  </w:num>
  <w:num w:numId="35" w16cid:durableId="753278115">
    <w:abstractNumId w:val="18"/>
  </w:num>
  <w:num w:numId="36" w16cid:durableId="12731956">
    <w:abstractNumId w:val="36"/>
  </w:num>
  <w:num w:numId="37" w16cid:durableId="972324610">
    <w:abstractNumId w:val="21"/>
  </w:num>
  <w:num w:numId="38" w16cid:durableId="1366254734">
    <w:abstractNumId w:val="29"/>
  </w:num>
  <w:num w:numId="39" w16cid:durableId="807624634">
    <w:abstractNumId w:val="3"/>
  </w:num>
  <w:num w:numId="40" w16cid:durableId="310451025">
    <w:abstractNumId w:val="17"/>
  </w:num>
  <w:num w:numId="41" w16cid:durableId="1054542904">
    <w:abstractNumId w:val="16"/>
  </w:num>
  <w:num w:numId="42" w16cid:durableId="750271937">
    <w:abstractNumId w:val="55"/>
  </w:num>
  <w:num w:numId="43" w16cid:durableId="559364479">
    <w:abstractNumId w:val="15"/>
  </w:num>
  <w:num w:numId="44" w16cid:durableId="1806924477">
    <w:abstractNumId w:val="52"/>
  </w:num>
  <w:num w:numId="45" w16cid:durableId="324092631">
    <w:abstractNumId w:val="35"/>
  </w:num>
  <w:num w:numId="46" w16cid:durableId="169568510">
    <w:abstractNumId w:val="37"/>
  </w:num>
  <w:num w:numId="47" w16cid:durableId="1896891921">
    <w:abstractNumId w:val="27"/>
  </w:num>
  <w:num w:numId="48" w16cid:durableId="235282963">
    <w:abstractNumId w:val="57"/>
  </w:num>
  <w:num w:numId="49" w16cid:durableId="1606307093">
    <w:abstractNumId w:val="11"/>
  </w:num>
  <w:num w:numId="50" w16cid:durableId="1129007491">
    <w:abstractNumId w:val="53"/>
  </w:num>
  <w:num w:numId="51" w16cid:durableId="2041661256">
    <w:abstractNumId w:val="63"/>
  </w:num>
  <w:num w:numId="52" w16cid:durableId="158424054">
    <w:abstractNumId w:val="5"/>
  </w:num>
  <w:num w:numId="53" w16cid:durableId="1806392381">
    <w:abstractNumId w:val="32"/>
  </w:num>
  <w:num w:numId="54" w16cid:durableId="1242132706">
    <w:abstractNumId w:val="1"/>
  </w:num>
  <w:num w:numId="55" w16cid:durableId="1002243902">
    <w:abstractNumId w:val="25"/>
  </w:num>
  <w:num w:numId="56" w16cid:durableId="2142191774">
    <w:abstractNumId w:val="50"/>
  </w:num>
  <w:num w:numId="57" w16cid:durableId="2125534506">
    <w:abstractNumId w:val="30"/>
  </w:num>
  <w:num w:numId="58" w16cid:durableId="460997472">
    <w:abstractNumId w:val="60"/>
  </w:num>
  <w:num w:numId="59" w16cid:durableId="689182566">
    <w:abstractNumId w:val="22"/>
  </w:num>
  <w:num w:numId="60" w16cid:durableId="230506015">
    <w:abstractNumId w:val="40"/>
  </w:num>
  <w:num w:numId="61" w16cid:durableId="1259211459">
    <w:abstractNumId w:val="8"/>
  </w:num>
  <w:num w:numId="62" w16cid:durableId="1580288276">
    <w:abstractNumId w:val="54"/>
  </w:num>
  <w:num w:numId="63" w16cid:durableId="1330253165">
    <w:abstractNumId w:val="31"/>
  </w:num>
  <w:num w:numId="64" w16cid:durableId="1031298876">
    <w:abstractNumId w:val="34"/>
  </w:num>
  <w:num w:numId="65" w16cid:durableId="430664193">
    <w:abstractNumId w:val="26"/>
  </w:num>
  <w:num w:numId="66" w16cid:durableId="1387676695">
    <w:abstractNumId w:val="62"/>
  </w:num>
  <w:num w:numId="67" w16cid:durableId="429938154">
    <w:abstractNumId w:val="38"/>
  </w:num>
  <w:num w:numId="68" w16cid:durableId="1440224881">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0" w:nlCheck="1" w:checkStyle="0"/>
  <w:activeWritingStyle w:appName="MSWord" w:lang="it-IT" w:vendorID="64" w:dllVersion="0" w:nlCheck="1" w:checkStyle="0"/>
  <w:activeWritingStyle w:appName="MSWord" w:lang="sv-SE"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fr-FR" w:vendorID="64" w:dllVersion="4096" w:nlCheck="1" w:checkStyle="0"/>
  <w:activeWritingStyle w:appName="MSWord" w:lang="fr-BE" w:vendorID="64" w:dllVersion="409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1A7F2B"/>
    <w:rsid w:val="000012F2"/>
    <w:rsid w:val="00002174"/>
    <w:rsid w:val="00002A24"/>
    <w:rsid w:val="000033B1"/>
    <w:rsid w:val="0000428A"/>
    <w:rsid w:val="000048E5"/>
    <w:rsid w:val="00005625"/>
    <w:rsid w:val="0000565A"/>
    <w:rsid w:val="00005CD8"/>
    <w:rsid w:val="00006287"/>
    <w:rsid w:val="00006ACB"/>
    <w:rsid w:val="00006CA3"/>
    <w:rsid w:val="00007058"/>
    <w:rsid w:val="00007520"/>
    <w:rsid w:val="000104ED"/>
    <w:rsid w:val="0001061B"/>
    <w:rsid w:val="00010BC9"/>
    <w:rsid w:val="000113E6"/>
    <w:rsid w:val="000116FA"/>
    <w:rsid w:val="0001194D"/>
    <w:rsid w:val="00012467"/>
    <w:rsid w:val="00013C87"/>
    <w:rsid w:val="000150F3"/>
    <w:rsid w:val="000158C8"/>
    <w:rsid w:val="00015C7F"/>
    <w:rsid w:val="00016AF8"/>
    <w:rsid w:val="0001713E"/>
    <w:rsid w:val="000172CB"/>
    <w:rsid w:val="00017AF2"/>
    <w:rsid w:val="0002085E"/>
    <w:rsid w:val="0002195C"/>
    <w:rsid w:val="00021A23"/>
    <w:rsid w:val="000226CA"/>
    <w:rsid w:val="000229B5"/>
    <w:rsid w:val="000237B8"/>
    <w:rsid w:val="0002655D"/>
    <w:rsid w:val="000269E3"/>
    <w:rsid w:val="00026FBB"/>
    <w:rsid w:val="000278D0"/>
    <w:rsid w:val="00027EE7"/>
    <w:rsid w:val="00030A5E"/>
    <w:rsid w:val="00030AFB"/>
    <w:rsid w:val="0003137F"/>
    <w:rsid w:val="000324A2"/>
    <w:rsid w:val="00033DED"/>
    <w:rsid w:val="0003458B"/>
    <w:rsid w:val="0003478A"/>
    <w:rsid w:val="00034C46"/>
    <w:rsid w:val="00034EC8"/>
    <w:rsid w:val="00037E5A"/>
    <w:rsid w:val="00040480"/>
    <w:rsid w:val="00041A54"/>
    <w:rsid w:val="00042225"/>
    <w:rsid w:val="00042BD5"/>
    <w:rsid w:val="00042D93"/>
    <w:rsid w:val="00042F6B"/>
    <w:rsid w:val="00043EDD"/>
    <w:rsid w:val="00044871"/>
    <w:rsid w:val="00045BAB"/>
    <w:rsid w:val="0004664B"/>
    <w:rsid w:val="0004717D"/>
    <w:rsid w:val="000503DE"/>
    <w:rsid w:val="00051E09"/>
    <w:rsid w:val="00052BDD"/>
    <w:rsid w:val="000537B6"/>
    <w:rsid w:val="00053A00"/>
    <w:rsid w:val="00053DEC"/>
    <w:rsid w:val="0005566A"/>
    <w:rsid w:val="00056933"/>
    <w:rsid w:val="00056B77"/>
    <w:rsid w:val="000572AA"/>
    <w:rsid w:val="00057C1A"/>
    <w:rsid w:val="0006015C"/>
    <w:rsid w:val="0006058B"/>
    <w:rsid w:val="00060F0D"/>
    <w:rsid w:val="0006132E"/>
    <w:rsid w:val="0006153B"/>
    <w:rsid w:val="00061EB3"/>
    <w:rsid w:val="00062641"/>
    <w:rsid w:val="0006309F"/>
    <w:rsid w:val="00063699"/>
    <w:rsid w:val="00063740"/>
    <w:rsid w:val="0006404E"/>
    <w:rsid w:val="0006499D"/>
    <w:rsid w:val="00064F44"/>
    <w:rsid w:val="000657B8"/>
    <w:rsid w:val="000658AA"/>
    <w:rsid w:val="000658AC"/>
    <w:rsid w:val="00066176"/>
    <w:rsid w:val="00066429"/>
    <w:rsid w:val="00066F57"/>
    <w:rsid w:val="0007021C"/>
    <w:rsid w:val="00070488"/>
    <w:rsid w:val="00071064"/>
    <w:rsid w:val="00071B2D"/>
    <w:rsid w:val="000726C6"/>
    <w:rsid w:val="0007277F"/>
    <w:rsid w:val="0007364A"/>
    <w:rsid w:val="0007394F"/>
    <w:rsid w:val="00073E0B"/>
    <w:rsid w:val="00074A2C"/>
    <w:rsid w:val="000750A0"/>
    <w:rsid w:val="0007531D"/>
    <w:rsid w:val="00075B8A"/>
    <w:rsid w:val="00076CA3"/>
    <w:rsid w:val="00077089"/>
    <w:rsid w:val="00077327"/>
    <w:rsid w:val="00077F2D"/>
    <w:rsid w:val="00081028"/>
    <w:rsid w:val="0008173D"/>
    <w:rsid w:val="00081AE5"/>
    <w:rsid w:val="00081FEF"/>
    <w:rsid w:val="00084542"/>
    <w:rsid w:val="000845C9"/>
    <w:rsid w:val="00084C0B"/>
    <w:rsid w:val="00084D32"/>
    <w:rsid w:val="00084D61"/>
    <w:rsid w:val="000870DA"/>
    <w:rsid w:val="00090E91"/>
    <w:rsid w:val="00091EAF"/>
    <w:rsid w:val="000931AF"/>
    <w:rsid w:val="00094FCD"/>
    <w:rsid w:val="00095081"/>
    <w:rsid w:val="000952CF"/>
    <w:rsid w:val="00095A7F"/>
    <w:rsid w:val="00095D15"/>
    <w:rsid w:val="000960CE"/>
    <w:rsid w:val="000967F4"/>
    <w:rsid w:val="0009690A"/>
    <w:rsid w:val="000A0102"/>
    <w:rsid w:val="000A056B"/>
    <w:rsid w:val="000A0B19"/>
    <w:rsid w:val="000A0D82"/>
    <w:rsid w:val="000A0F2C"/>
    <w:rsid w:val="000A0FEC"/>
    <w:rsid w:val="000A3DA9"/>
    <w:rsid w:val="000A3F4A"/>
    <w:rsid w:val="000A50E2"/>
    <w:rsid w:val="000A512A"/>
    <w:rsid w:val="000A5948"/>
    <w:rsid w:val="000A5A1A"/>
    <w:rsid w:val="000A5A66"/>
    <w:rsid w:val="000A6496"/>
    <w:rsid w:val="000A649F"/>
    <w:rsid w:val="000A6B6D"/>
    <w:rsid w:val="000A6CE6"/>
    <w:rsid w:val="000A7964"/>
    <w:rsid w:val="000A7E25"/>
    <w:rsid w:val="000B00E6"/>
    <w:rsid w:val="000B03B9"/>
    <w:rsid w:val="000B05B6"/>
    <w:rsid w:val="000B1CCC"/>
    <w:rsid w:val="000B2AFE"/>
    <w:rsid w:val="000B356B"/>
    <w:rsid w:val="000B4197"/>
    <w:rsid w:val="000B4734"/>
    <w:rsid w:val="000B4B92"/>
    <w:rsid w:val="000B5250"/>
    <w:rsid w:val="000B541C"/>
    <w:rsid w:val="000B669A"/>
    <w:rsid w:val="000B67B3"/>
    <w:rsid w:val="000B6CEA"/>
    <w:rsid w:val="000B6ED7"/>
    <w:rsid w:val="000B7212"/>
    <w:rsid w:val="000B78D8"/>
    <w:rsid w:val="000C022C"/>
    <w:rsid w:val="000C024C"/>
    <w:rsid w:val="000C0ECB"/>
    <w:rsid w:val="000C143A"/>
    <w:rsid w:val="000C1CA8"/>
    <w:rsid w:val="000C2561"/>
    <w:rsid w:val="000C2863"/>
    <w:rsid w:val="000C3307"/>
    <w:rsid w:val="000C3E72"/>
    <w:rsid w:val="000C426A"/>
    <w:rsid w:val="000C4885"/>
    <w:rsid w:val="000C4C64"/>
    <w:rsid w:val="000C5466"/>
    <w:rsid w:val="000C56B4"/>
    <w:rsid w:val="000C5934"/>
    <w:rsid w:val="000C6405"/>
    <w:rsid w:val="000C66E8"/>
    <w:rsid w:val="000C7115"/>
    <w:rsid w:val="000C7419"/>
    <w:rsid w:val="000C75DF"/>
    <w:rsid w:val="000C76B3"/>
    <w:rsid w:val="000C78AD"/>
    <w:rsid w:val="000D10DB"/>
    <w:rsid w:val="000D17B7"/>
    <w:rsid w:val="000D1E4E"/>
    <w:rsid w:val="000D1E71"/>
    <w:rsid w:val="000D2064"/>
    <w:rsid w:val="000D2314"/>
    <w:rsid w:val="000D264C"/>
    <w:rsid w:val="000D3408"/>
    <w:rsid w:val="000D4AB1"/>
    <w:rsid w:val="000D4B1E"/>
    <w:rsid w:val="000D4D98"/>
    <w:rsid w:val="000D5331"/>
    <w:rsid w:val="000D53FC"/>
    <w:rsid w:val="000D54FD"/>
    <w:rsid w:val="000D5E9D"/>
    <w:rsid w:val="000D62D6"/>
    <w:rsid w:val="000D6314"/>
    <w:rsid w:val="000D6B33"/>
    <w:rsid w:val="000D6B66"/>
    <w:rsid w:val="000D6BEC"/>
    <w:rsid w:val="000D7893"/>
    <w:rsid w:val="000D79E3"/>
    <w:rsid w:val="000E08B8"/>
    <w:rsid w:val="000E141E"/>
    <w:rsid w:val="000E181E"/>
    <w:rsid w:val="000E18D6"/>
    <w:rsid w:val="000E1C4E"/>
    <w:rsid w:val="000E24FE"/>
    <w:rsid w:val="000E287F"/>
    <w:rsid w:val="000E2972"/>
    <w:rsid w:val="000E2E29"/>
    <w:rsid w:val="000E3418"/>
    <w:rsid w:val="000E3547"/>
    <w:rsid w:val="000E3F31"/>
    <w:rsid w:val="000E40FE"/>
    <w:rsid w:val="000E4155"/>
    <w:rsid w:val="000E48D1"/>
    <w:rsid w:val="000E4CF9"/>
    <w:rsid w:val="000E540E"/>
    <w:rsid w:val="000E5574"/>
    <w:rsid w:val="000E60F4"/>
    <w:rsid w:val="000E65BA"/>
    <w:rsid w:val="000E6A70"/>
    <w:rsid w:val="000E6B55"/>
    <w:rsid w:val="000E6B86"/>
    <w:rsid w:val="000E7C75"/>
    <w:rsid w:val="000E7D19"/>
    <w:rsid w:val="000F0058"/>
    <w:rsid w:val="000F010E"/>
    <w:rsid w:val="000F0858"/>
    <w:rsid w:val="000F0863"/>
    <w:rsid w:val="000F0A3F"/>
    <w:rsid w:val="000F0F8E"/>
    <w:rsid w:val="000F1AD8"/>
    <w:rsid w:val="000F23DD"/>
    <w:rsid w:val="000F2882"/>
    <w:rsid w:val="000F28DF"/>
    <w:rsid w:val="000F2A4A"/>
    <w:rsid w:val="000F2C13"/>
    <w:rsid w:val="000F2ECA"/>
    <w:rsid w:val="000F3A2E"/>
    <w:rsid w:val="000F3B7A"/>
    <w:rsid w:val="000F409F"/>
    <w:rsid w:val="000F41D0"/>
    <w:rsid w:val="000F42C5"/>
    <w:rsid w:val="000F4D5E"/>
    <w:rsid w:val="000F50DA"/>
    <w:rsid w:val="000F52BD"/>
    <w:rsid w:val="000F5748"/>
    <w:rsid w:val="000F581B"/>
    <w:rsid w:val="000F59CD"/>
    <w:rsid w:val="000F6588"/>
    <w:rsid w:val="000F6F27"/>
    <w:rsid w:val="000F71FF"/>
    <w:rsid w:val="00101B6A"/>
    <w:rsid w:val="00102094"/>
    <w:rsid w:val="001024E8"/>
    <w:rsid w:val="00102D11"/>
    <w:rsid w:val="00102FEA"/>
    <w:rsid w:val="00104A06"/>
    <w:rsid w:val="00105186"/>
    <w:rsid w:val="001055C8"/>
    <w:rsid w:val="00105616"/>
    <w:rsid w:val="00106B23"/>
    <w:rsid w:val="001077D9"/>
    <w:rsid w:val="00107BAB"/>
    <w:rsid w:val="00107F7B"/>
    <w:rsid w:val="00110A0B"/>
    <w:rsid w:val="00110FB4"/>
    <w:rsid w:val="00111E81"/>
    <w:rsid w:val="001129D2"/>
    <w:rsid w:val="001137E8"/>
    <w:rsid w:val="00114265"/>
    <w:rsid w:val="00114E55"/>
    <w:rsid w:val="00115FA3"/>
    <w:rsid w:val="00116222"/>
    <w:rsid w:val="0011649C"/>
    <w:rsid w:val="00116ECA"/>
    <w:rsid w:val="00117745"/>
    <w:rsid w:val="001204E5"/>
    <w:rsid w:val="00120977"/>
    <w:rsid w:val="00121562"/>
    <w:rsid w:val="0012179E"/>
    <w:rsid w:val="0012239E"/>
    <w:rsid w:val="00123DBC"/>
    <w:rsid w:val="001241F5"/>
    <w:rsid w:val="00124309"/>
    <w:rsid w:val="001244A1"/>
    <w:rsid w:val="001244C0"/>
    <w:rsid w:val="00124F8E"/>
    <w:rsid w:val="001254AB"/>
    <w:rsid w:val="0012560C"/>
    <w:rsid w:val="00125D2C"/>
    <w:rsid w:val="00125FFB"/>
    <w:rsid w:val="00126C59"/>
    <w:rsid w:val="00127FF1"/>
    <w:rsid w:val="00130ABE"/>
    <w:rsid w:val="00131067"/>
    <w:rsid w:val="001312D9"/>
    <w:rsid w:val="00131F5B"/>
    <w:rsid w:val="001322F0"/>
    <w:rsid w:val="00132458"/>
    <w:rsid w:val="00132896"/>
    <w:rsid w:val="001329E5"/>
    <w:rsid w:val="001345A7"/>
    <w:rsid w:val="0013510F"/>
    <w:rsid w:val="00135535"/>
    <w:rsid w:val="00135FAF"/>
    <w:rsid w:val="00137063"/>
    <w:rsid w:val="001373DF"/>
    <w:rsid w:val="001402E3"/>
    <w:rsid w:val="00140D19"/>
    <w:rsid w:val="00141D04"/>
    <w:rsid w:val="00141F98"/>
    <w:rsid w:val="0014246E"/>
    <w:rsid w:val="001425AB"/>
    <w:rsid w:val="00143278"/>
    <w:rsid w:val="001432BB"/>
    <w:rsid w:val="00143D30"/>
    <w:rsid w:val="00143E48"/>
    <w:rsid w:val="0014445F"/>
    <w:rsid w:val="001449A0"/>
    <w:rsid w:val="00144D44"/>
    <w:rsid w:val="0014561D"/>
    <w:rsid w:val="0014577C"/>
    <w:rsid w:val="00145ABD"/>
    <w:rsid w:val="00150A1E"/>
    <w:rsid w:val="00150A95"/>
    <w:rsid w:val="00151E44"/>
    <w:rsid w:val="00151F66"/>
    <w:rsid w:val="0015233A"/>
    <w:rsid w:val="0015330B"/>
    <w:rsid w:val="00154396"/>
    <w:rsid w:val="00154C47"/>
    <w:rsid w:val="00155717"/>
    <w:rsid w:val="001558E6"/>
    <w:rsid w:val="00155E66"/>
    <w:rsid w:val="00155F6E"/>
    <w:rsid w:val="001566CE"/>
    <w:rsid w:val="00156FC5"/>
    <w:rsid w:val="00157784"/>
    <w:rsid w:val="0016005E"/>
    <w:rsid w:val="001607FD"/>
    <w:rsid w:val="001616BF"/>
    <w:rsid w:val="00161F1D"/>
    <w:rsid w:val="00162196"/>
    <w:rsid w:val="00162542"/>
    <w:rsid w:val="00162C8E"/>
    <w:rsid w:val="001642D1"/>
    <w:rsid w:val="00164813"/>
    <w:rsid w:val="00164828"/>
    <w:rsid w:val="00164A6C"/>
    <w:rsid w:val="00166391"/>
    <w:rsid w:val="00166475"/>
    <w:rsid w:val="0017180F"/>
    <w:rsid w:val="00171B0C"/>
    <w:rsid w:val="001724DE"/>
    <w:rsid w:val="00172548"/>
    <w:rsid w:val="0017358E"/>
    <w:rsid w:val="00174199"/>
    <w:rsid w:val="00174D44"/>
    <w:rsid w:val="00174EBE"/>
    <w:rsid w:val="001750BF"/>
    <w:rsid w:val="00175375"/>
    <w:rsid w:val="0017537A"/>
    <w:rsid w:val="0017606F"/>
    <w:rsid w:val="001763D8"/>
    <w:rsid w:val="001776C7"/>
    <w:rsid w:val="001801F9"/>
    <w:rsid w:val="001803E5"/>
    <w:rsid w:val="00181E8C"/>
    <w:rsid w:val="00181FAD"/>
    <w:rsid w:val="00183BFB"/>
    <w:rsid w:val="001845FF"/>
    <w:rsid w:val="0018497D"/>
    <w:rsid w:val="00184D83"/>
    <w:rsid w:val="001865DD"/>
    <w:rsid w:val="001908D7"/>
    <w:rsid w:val="00191CB9"/>
    <w:rsid w:val="00193291"/>
    <w:rsid w:val="001933EC"/>
    <w:rsid w:val="00193671"/>
    <w:rsid w:val="00194202"/>
    <w:rsid w:val="0019462B"/>
    <w:rsid w:val="00194C93"/>
    <w:rsid w:val="00194E5A"/>
    <w:rsid w:val="001950D2"/>
    <w:rsid w:val="00195807"/>
    <w:rsid w:val="00197377"/>
    <w:rsid w:val="00197BE4"/>
    <w:rsid w:val="00197F51"/>
    <w:rsid w:val="00197FC2"/>
    <w:rsid w:val="001A0271"/>
    <w:rsid w:val="001A0537"/>
    <w:rsid w:val="001A0DD9"/>
    <w:rsid w:val="001A0FA2"/>
    <w:rsid w:val="001A19F7"/>
    <w:rsid w:val="001A249B"/>
    <w:rsid w:val="001A2DF6"/>
    <w:rsid w:val="001A3098"/>
    <w:rsid w:val="001A35A4"/>
    <w:rsid w:val="001A3701"/>
    <w:rsid w:val="001A45DF"/>
    <w:rsid w:val="001A516A"/>
    <w:rsid w:val="001A5EC2"/>
    <w:rsid w:val="001A6599"/>
    <w:rsid w:val="001A6D3A"/>
    <w:rsid w:val="001A72E3"/>
    <w:rsid w:val="001A74FC"/>
    <w:rsid w:val="001A7F2B"/>
    <w:rsid w:val="001B0922"/>
    <w:rsid w:val="001B0D89"/>
    <w:rsid w:val="001B2863"/>
    <w:rsid w:val="001B37F2"/>
    <w:rsid w:val="001B38CF"/>
    <w:rsid w:val="001B3CF0"/>
    <w:rsid w:val="001B43CB"/>
    <w:rsid w:val="001B4A7A"/>
    <w:rsid w:val="001B516E"/>
    <w:rsid w:val="001B53E9"/>
    <w:rsid w:val="001B5BBD"/>
    <w:rsid w:val="001B5DC9"/>
    <w:rsid w:val="001B6DB9"/>
    <w:rsid w:val="001B7927"/>
    <w:rsid w:val="001C0C64"/>
    <w:rsid w:val="001C1B3A"/>
    <w:rsid w:val="001C27F5"/>
    <w:rsid w:val="001C2E69"/>
    <w:rsid w:val="001C325A"/>
    <w:rsid w:val="001C5D60"/>
    <w:rsid w:val="001C60AA"/>
    <w:rsid w:val="001C67CE"/>
    <w:rsid w:val="001C6D82"/>
    <w:rsid w:val="001C7A90"/>
    <w:rsid w:val="001C7D5C"/>
    <w:rsid w:val="001D001F"/>
    <w:rsid w:val="001D063C"/>
    <w:rsid w:val="001D0C23"/>
    <w:rsid w:val="001D16C1"/>
    <w:rsid w:val="001D1ABA"/>
    <w:rsid w:val="001D2AC4"/>
    <w:rsid w:val="001D3419"/>
    <w:rsid w:val="001D3DF5"/>
    <w:rsid w:val="001D4D78"/>
    <w:rsid w:val="001D5F6E"/>
    <w:rsid w:val="001D6035"/>
    <w:rsid w:val="001E0A7B"/>
    <w:rsid w:val="001E1D46"/>
    <w:rsid w:val="001E1D5D"/>
    <w:rsid w:val="001E2DEC"/>
    <w:rsid w:val="001E434E"/>
    <w:rsid w:val="001E454A"/>
    <w:rsid w:val="001E465E"/>
    <w:rsid w:val="001E4875"/>
    <w:rsid w:val="001E4FBD"/>
    <w:rsid w:val="001E5720"/>
    <w:rsid w:val="001E6A6B"/>
    <w:rsid w:val="001E6BB6"/>
    <w:rsid w:val="001E6F71"/>
    <w:rsid w:val="001E7B69"/>
    <w:rsid w:val="001E7F36"/>
    <w:rsid w:val="001F06EF"/>
    <w:rsid w:val="001F155D"/>
    <w:rsid w:val="001F16F1"/>
    <w:rsid w:val="001F292F"/>
    <w:rsid w:val="001F3773"/>
    <w:rsid w:val="001F40F8"/>
    <w:rsid w:val="001F6483"/>
    <w:rsid w:val="001F66A2"/>
    <w:rsid w:val="001F6C6C"/>
    <w:rsid w:val="001F6F04"/>
    <w:rsid w:val="001F79FF"/>
    <w:rsid w:val="001F7AAA"/>
    <w:rsid w:val="002007EA"/>
    <w:rsid w:val="00200E23"/>
    <w:rsid w:val="00201DD7"/>
    <w:rsid w:val="00202319"/>
    <w:rsid w:val="00202B0C"/>
    <w:rsid w:val="00202BE7"/>
    <w:rsid w:val="0020312A"/>
    <w:rsid w:val="002040D2"/>
    <w:rsid w:val="00204E50"/>
    <w:rsid w:val="00205C53"/>
    <w:rsid w:val="00205FFA"/>
    <w:rsid w:val="00206983"/>
    <w:rsid w:val="00206A5C"/>
    <w:rsid w:val="00206A67"/>
    <w:rsid w:val="0020741F"/>
    <w:rsid w:val="00207FBD"/>
    <w:rsid w:val="00210D57"/>
    <w:rsid w:val="00211746"/>
    <w:rsid w:val="0021359D"/>
    <w:rsid w:val="002149D0"/>
    <w:rsid w:val="00214F31"/>
    <w:rsid w:val="00215342"/>
    <w:rsid w:val="00215C44"/>
    <w:rsid w:val="00216A59"/>
    <w:rsid w:val="00216F5F"/>
    <w:rsid w:val="00217412"/>
    <w:rsid w:val="00217D98"/>
    <w:rsid w:val="002204C7"/>
    <w:rsid w:val="00222131"/>
    <w:rsid w:val="0022229A"/>
    <w:rsid w:val="002224C0"/>
    <w:rsid w:val="002227D1"/>
    <w:rsid w:val="002230AA"/>
    <w:rsid w:val="0022352E"/>
    <w:rsid w:val="00224260"/>
    <w:rsid w:val="00225136"/>
    <w:rsid w:val="00225274"/>
    <w:rsid w:val="00225ABE"/>
    <w:rsid w:val="0022615D"/>
    <w:rsid w:val="002269E3"/>
    <w:rsid w:val="002272E7"/>
    <w:rsid w:val="00227C3B"/>
    <w:rsid w:val="00227EA4"/>
    <w:rsid w:val="00230E40"/>
    <w:rsid w:val="0023161F"/>
    <w:rsid w:val="00232127"/>
    <w:rsid w:val="0023294C"/>
    <w:rsid w:val="00233E8D"/>
    <w:rsid w:val="002349E7"/>
    <w:rsid w:val="00235560"/>
    <w:rsid w:val="00235746"/>
    <w:rsid w:val="00236CDD"/>
    <w:rsid w:val="00237E2B"/>
    <w:rsid w:val="00237EDC"/>
    <w:rsid w:val="0024011B"/>
    <w:rsid w:val="0024042E"/>
    <w:rsid w:val="00240916"/>
    <w:rsid w:val="00241BCA"/>
    <w:rsid w:val="00241BF8"/>
    <w:rsid w:val="00241D33"/>
    <w:rsid w:val="002423FC"/>
    <w:rsid w:val="00243039"/>
    <w:rsid w:val="002435DD"/>
    <w:rsid w:val="0024362E"/>
    <w:rsid w:val="00243953"/>
    <w:rsid w:val="00243ECA"/>
    <w:rsid w:val="00246DA9"/>
    <w:rsid w:val="00247ED2"/>
    <w:rsid w:val="00250305"/>
    <w:rsid w:val="002506F7"/>
    <w:rsid w:val="0025095A"/>
    <w:rsid w:val="00250DD5"/>
    <w:rsid w:val="00251741"/>
    <w:rsid w:val="00251CA9"/>
    <w:rsid w:val="002525C2"/>
    <w:rsid w:val="00252BA0"/>
    <w:rsid w:val="00253493"/>
    <w:rsid w:val="002539B9"/>
    <w:rsid w:val="00253C09"/>
    <w:rsid w:val="002547A8"/>
    <w:rsid w:val="00254D9E"/>
    <w:rsid w:val="00255729"/>
    <w:rsid w:val="002565B2"/>
    <w:rsid w:val="00256652"/>
    <w:rsid w:val="002566A8"/>
    <w:rsid w:val="002570CE"/>
    <w:rsid w:val="00257DDE"/>
    <w:rsid w:val="002614CB"/>
    <w:rsid w:val="00262DB6"/>
    <w:rsid w:val="00263382"/>
    <w:rsid w:val="002633B0"/>
    <w:rsid w:val="002634BE"/>
    <w:rsid w:val="0026379C"/>
    <w:rsid w:val="00264091"/>
    <w:rsid w:val="00264701"/>
    <w:rsid w:val="0026499E"/>
    <w:rsid w:val="00264AF7"/>
    <w:rsid w:val="00264F23"/>
    <w:rsid w:val="0026504B"/>
    <w:rsid w:val="002651A0"/>
    <w:rsid w:val="0026546A"/>
    <w:rsid w:val="0026588F"/>
    <w:rsid w:val="00265A52"/>
    <w:rsid w:val="00266783"/>
    <w:rsid w:val="00266784"/>
    <w:rsid w:val="0026686E"/>
    <w:rsid w:val="00266AE8"/>
    <w:rsid w:val="002670B7"/>
    <w:rsid w:val="00267102"/>
    <w:rsid w:val="002706A1"/>
    <w:rsid w:val="0027089F"/>
    <w:rsid w:val="002718A4"/>
    <w:rsid w:val="00271B97"/>
    <w:rsid w:val="00271FCF"/>
    <w:rsid w:val="00272010"/>
    <w:rsid w:val="00272292"/>
    <w:rsid w:val="002728F8"/>
    <w:rsid w:val="00273155"/>
    <w:rsid w:val="00273699"/>
    <w:rsid w:val="002739F3"/>
    <w:rsid w:val="00273EF7"/>
    <w:rsid w:val="002768D4"/>
    <w:rsid w:val="00277D46"/>
    <w:rsid w:val="00277D4C"/>
    <w:rsid w:val="00280219"/>
    <w:rsid w:val="00280F14"/>
    <w:rsid w:val="00280FB4"/>
    <w:rsid w:val="002825F0"/>
    <w:rsid w:val="002826E8"/>
    <w:rsid w:val="00282D5B"/>
    <w:rsid w:val="00283A0C"/>
    <w:rsid w:val="0028482C"/>
    <w:rsid w:val="00285FBE"/>
    <w:rsid w:val="0028705D"/>
    <w:rsid w:val="00290868"/>
    <w:rsid w:val="00290E88"/>
    <w:rsid w:val="00291273"/>
    <w:rsid w:val="0029171D"/>
    <w:rsid w:val="00291F52"/>
    <w:rsid w:val="00292BA8"/>
    <w:rsid w:val="00293605"/>
    <w:rsid w:val="002936BD"/>
    <w:rsid w:val="00294CA5"/>
    <w:rsid w:val="0029530F"/>
    <w:rsid w:val="0029605A"/>
    <w:rsid w:val="00296764"/>
    <w:rsid w:val="00297085"/>
    <w:rsid w:val="00297670"/>
    <w:rsid w:val="0029768F"/>
    <w:rsid w:val="00297C5E"/>
    <w:rsid w:val="002A06CD"/>
    <w:rsid w:val="002A14C2"/>
    <w:rsid w:val="002A1C41"/>
    <w:rsid w:val="002A271E"/>
    <w:rsid w:val="002A2C24"/>
    <w:rsid w:val="002A2FED"/>
    <w:rsid w:val="002A31EB"/>
    <w:rsid w:val="002A37D9"/>
    <w:rsid w:val="002A39BC"/>
    <w:rsid w:val="002A405F"/>
    <w:rsid w:val="002A416E"/>
    <w:rsid w:val="002A5999"/>
    <w:rsid w:val="002A5C1C"/>
    <w:rsid w:val="002A5DCC"/>
    <w:rsid w:val="002A6D93"/>
    <w:rsid w:val="002A7290"/>
    <w:rsid w:val="002A7B7F"/>
    <w:rsid w:val="002B157E"/>
    <w:rsid w:val="002B17F7"/>
    <w:rsid w:val="002B18A1"/>
    <w:rsid w:val="002B28A4"/>
    <w:rsid w:val="002B2CCF"/>
    <w:rsid w:val="002B4301"/>
    <w:rsid w:val="002B4DC0"/>
    <w:rsid w:val="002B5D81"/>
    <w:rsid w:val="002B6DF6"/>
    <w:rsid w:val="002B7A7A"/>
    <w:rsid w:val="002C072B"/>
    <w:rsid w:val="002C0B14"/>
    <w:rsid w:val="002C119E"/>
    <w:rsid w:val="002C131E"/>
    <w:rsid w:val="002C268B"/>
    <w:rsid w:val="002C2AD4"/>
    <w:rsid w:val="002C3DB0"/>
    <w:rsid w:val="002C409A"/>
    <w:rsid w:val="002C4672"/>
    <w:rsid w:val="002C46F7"/>
    <w:rsid w:val="002C4A82"/>
    <w:rsid w:val="002C4B36"/>
    <w:rsid w:val="002C5711"/>
    <w:rsid w:val="002C6F60"/>
    <w:rsid w:val="002D0A74"/>
    <w:rsid w:val="002D1248"/>
    <w:rsid w:val="002D28E8"/>
    <w:rsid w:val="002D3907"/>
    <w:rsid w:val="002D3C14"/>
    <w:rsid w:val="002D3D9E"/>
    <w:rsid w:val="002D3F73"/>
    <w:rsid w:val="002D4319"/>
    <w:rsid w:val="002D550C"/>
    <w:rsid w:val="002D7575"/>
    <w:rsid w:val="002D77BB"/>
    <w:rsid w:val="002D7A27"/>
    <w:rsid w:val="002D7F11"/>
    <w:rsid w:val="002E00B0"/>
    <w:rsid w:val="002E016C"/>
    <w:rsid w:val="002E0328"/>
    <w:rsid w:val="002E1F18"/>
    <w:rsid w:val="002E24D7"/>
    <w:rsid w:val="002E2AF8"/>
    <w:rsid w:val="002E328C"/>
    <w:rsid w:val="002E3753"/>
    <w:rsid w:val="002E3B0F"/>
    <w:rsid w:val="002E4BE2"/>
    <w:rsid w:val="002E677C"/>
    <w:rsid w:val="002E783A"/>
    <w:rsid w:val="002E7A62"/>
    <w:rsid w:val="002E7D37"/>
    <w:rsid w:val="002F0620"/>
    <w:rsid w:val="002F0766"/>
    <w:rsid w:val="002F0F27"/>
    <w:rsid w:val="002F1159"/>
    <w:rsid w:val="002F12FD"/>
    <w:rsid w:val="002F15C8"/>
    <w:rsid w:val="002F1BBF"/>
    <w:rsid w:val="002F239A"/>
    <w:rsid w:val="002F2555"/>
    <w:rsid w:val="002F309B"/>
    <w:rsid w:val="002F3F91"/>
    <w:rsid w:val="002F42BB"/>
    <w:rsid w:val="002F51E1"/>
    <w:rsid w:val="002F52C2"/>
    <w:rsid w:val="002F5438"/>
    <w:rsid w:val="002F5C4A"/>
    <w:rsid w:val="002F749C"/>
    <w:rsid w:val="00300996"/>
    <w:rsid w:val="00300EBC"/>
    <w:rsid w:val="00302560"/>
    <w:rsid w:val="00303942"/>
    <w:rsid w:val="00303A6D"/>
    <w:rsid w:val="00304A9B"/>
    <w:rsid w:val="00304BDC"/>
    <w:rsid w:val="003050D6"/>
    <w:rsid w:val="003050F4"/>
    <w:rsid w:val="00305418"/>
    <w:rsid w:val="00305EB7"/>
    <w:rsid w:val="003063FD"/>
    <w:rsid w:val="00306475"/>
    <w:rsid w:val="0030752D"/>
    <w:rsid w:val="00307B79"/>
    <w:rsid w:val="00310B1B"/>
    <w:rsid w:val="003112FE"/>
    <w:rsid w:val="0031151E"/>
    <w:rsid w:val="00312DAA"/>
    <w:rsid w:val="003142CE"/>
    <w:rsid w:val="00314A68"/>
    <w:rsid w:val="00314D14"/>
    <w:rsid w:val="00315CBF"/>
    <w:rsid w:val="00316E05"/>
    <w:rsid w:val="00317407"/>
    <w:rsid w:val="00320611"/>
    <w:rsid w:val="00320AF6"/>
    <w:rsid w:val="00322DF3"/>
    <w:rsid w:val="003238BF"/>
    <w:rsid w:val="00323D81"/>
    <w:rsid w:val="00324253"/>
    <w:rsid w:val="003249AD"/>
    <w:rsid w:val="003251A6"/>
    <w:rsid w:val="00325B99"/>
    <w:rsid w:val="00325BBD"/>
    <w:rsid w:val="00325CD7"/>
    <w:rsid w:val="00326A91"/>
    <w:rsid w:val="00327000"/>
    <w:rsid w:val="00327065"/>
    <w:rsid w:val="003273F6"/>
    <w:rsid w:val="00330173"/>
    <w:rsid w:val="003302F6"/>
    <w:rsid w:val="00330A4C"/>
    <w:rsid w:val="00332688"/>
    <w:rsid w:val="003329E6"/>
    <w:rsid w:val="00333268"/>
    <w:rsid w:val="003338BA"/>
    <w:rsid w:val="00334370"/>
    <w:rsid w:val="003352DD"/>
    <w:rsid w:val="003354B7"/>
    <w:rsid w:val="003362A2"/>
    <w:rsid w:val="00341650"/>
    <w:rsid w:val="00341C72"/>
    <w:rsid w:val="00341CA9"/>
    <w:rsid w:val="00341D62"/>
    <w:rsid w:val="00341E36"/>
    <w:rsid w:val="00341E63"/>
    <w:rsid w:val="003422DB"/>
    <w:rsid w:val="00342D0E"/>
    <w:rsid w:val="00343698"/>
    <w:rsid w:val="00343A0F"/>
    <w:rsid w:val="003440CD"/>
    <w:rsid w:val="00344F47"/>
    <w:rsid w:val="00344F7C"/>
    <w:rsid w:val="00345172"/>
    <w:rsid w:val="003452BE"/>
    <w:rsid w:val="003460C2"/>
    <w:rsid w:val="00346450"/>
    <w:rsid w:val="003467BF"/>
    <w:rsid w:val="00346DEE"/>
    <w:rsid w:val="003474CC"/>
    <w:rsid w:val="00347A52"/>
    <w:rsid w:val="003505AC"/>
    <w:rsid w:val="00350C6B"/>
    <w:rsid w:val="00354C2C"/>
    <w:rsid w:val="003560AA"/>
    <w:rsid w:val="0035638C"/>
    <w:rsid w:val="00357A3C"/>
    <w:rsid w:val="0036067C"/>
    <w:rsid w:val="00360996"/>
    <w:rsid w:val="00360CF9"/>
    <w:rsid w:val="0036126C"/>
    <w:rsid w:val="003614DC"/>
    <w:rsid w:val="0036160B"/>
    <w:rsid w:val="00361A05"/>
    <w:rsid w:val="0036293B"/>
    <w:rsid w:val="00362B8A"/>
    <w:rsid w:val="0036352A"/>
    <w:rsid w:val="003636BA"/>
    <w:rsid w:val="003640FA"/>
    <w:rsid w:val="003640FB"/>
    <w:rsid w:val="003641A1"/>
    <w:rsid w:val="00364ECC"/>
    <w:rsid w:val="0036517D"/>
    <w:rsid w:val="00365D55"/>
    <w:rsid w:val="003663F5"/>
    <w:rsid w:val="003674D2"/>
    <w:rsid w:val="00370763"/>
    <w:rsid w:val="00370DD4"/>
    <w:rsid w:val="003713AB"/>
    <w:rsid w:val="003725BD"/>
    <w:rsid w:val="00372EFB"/>
    <w:rsid w:val="0037376E"/>
    <w:rsid w:val="003741DB"/>
    <w:rsid w:val="00374365"/>
    <w:rsid w:val="0037455A"/>
    <w:rsid w:val="00374662"/>
    <w:rsid w:val="003746DC"/>
    <w:rsid w:val="00375312"/>
    <w:rsid w:val="00375611"/>
    <w:rsid w:val="003758F4"/>
    <w:rsid w:val="00376286"/>
    <w:rsid w:val="00376954"/>
    <w:rsid w:val="0037761B"/>
    <w:rsid w:val="00377D80"/>
    <w:rsid w:val="003804CC"/>
    <w:rsid w:val="003814D7"/>
    <w:rsid w:val="00381D40"/>
    <w:rsid w:val="00382A47"/>
    <w:rsid w:val="00383328"/>
    <w:rsid w:val="003835FA"/>
    <w:rsid w:val="0038392E"/>
    <w:rsid w:val="0038403E"/>
    <w:rsid w:val="00385098"/>
    <w:rsid w:val="003855CB"/>
    <w:rsid w:val="0038588E"/>
    <w:rsid w:val="003860FE"/>
    <w:rsid w:val="00387260"/>
    <w:rsid w:val="0038775C"/>
    <w:rsid w:val="00390226"/>
    <w:rsid w:val="003906C4"/>
    <w:rsid w:val="003908FC"/>
    <w:rsid w:val="00391EFC"/>
    <w:rsid w:val="003922A3"/>
    <w:rsid w:val="003924A5"/>
    <w:rsid w:val="00392B6E"/>
    <w:rsid w:val="00392ECA"/>
    <w:rsid w:val="00393B2F"/>
    <w:rsid w:val="0039580E"/>
    <w:rsid w:val="0039769A"/>
    <w:rsid w:val="003A1190"/>
    <w:rsid w:val="003A14FC"/>
    <w:rsid w:val="003A166F"/>
    <w:rsid w:val="003A1BCD"/>
    <w:rsid w:val="003A2CD4"/>
    <w:rsid w:val="003A3410"/>
    <w:rsid w:val="003A3522"/>
    <w:rsid w:val="003A3846"/>
    <w:rsid w:val="003A3F45"/>
    <w:rsid w:val="003A4DE8"/>
    <w:rsid w:val="003A7386"/>
    <w:rsid w:val="003A7701"/>
    <w:rsid w:val="003A7BE4"/>
    <w:rsid w:val="003B2372"/>
    <w:rsid w:val="003B2555"/>
    <w:rsid w:val="003B2F42"/>
    <w:rsid w:val="003B38CE"/>
    <w:rsid w:val="003B3D5C"/>
    <w:rsid w:val="003B43AA"/>
    <w:rsid w:val="003B43D5"/>
    <w:rsid w:val="003B4997"/>
    <w:rsid w:val="003B5EF5"/>
    <w:rsid w:val="003B60EF"/>
    <w:rsid w:val="003B6BB3"/>
    <w:rsid w:val="003C1EFE"/>
    <w:rsid w:val="003C1F10"/>
    <w:rsid w:val="003C2250"/>
    <w:rsid w:val="003C2EE2"/>
    <w:rsid w:val="003C316A"/>
    <w:rsid w:val="003C346B"/>
    <w:rsid w:val="003C3922"/>
    <w:rsid w:val="003C5F86"/>
    <w:rsid w:val="003D033F"/>
    <w:rsid w:val="003D03A4"/>
    <w:rsid w:val="003D0712"/>
    <w:rsid w:val="003D086C"/>
    <w:rsid w:val="003D0DD6"/>
    <w:rsid w:val="003D1816"/>
    <w:rsid w:val="003D192D"/>
    <w:rsid w:val="003D1E5E"/>
    <w:rsid w:val="003D1F85"/>
    <w:rsid w:val="003D22E2"/>
    <w:rsid w:val="003D559E"/>
    <w:rsid w:val="003D68C5"/>
    <w:rsid w:val="003D6CFE"/>
    <w:rsid w:val="003D7D2D"/>
    <w:rsid w:val="003E06ED"/>
    <w:rsid w:val="003E09B3"/>
    <w:rsid w:val="003E12CB"/>
    <w:rsid w:val="003E1675"/>
    <w:rsid w:val="003E3383"/>
    <w:rsid w:val="003E4613"/>
    <w:rsid w:val="003E4653"/>
    <w:rsid w:val="003E4F9A"/>
    <w:rsid w:val="003E505E"/>
    <w:rsid w:val="003E5471"/>
    <w:rsid w:val="003E5BE2"/>
    <w:rsid w:val="003E71FC"/>
    <w:rsid w:val="003E777D"/>
    <w:rsid w:val="003F0B88"/>
    <w:rsid w:val="003F177C"/>
    <w:rsid w:val="003F1840"/>
    <w:rsid w:val="003F1A76"/>
    <w:rsid w:val="003F328E"/>
    <w:rsid w:val="003F3EBB"/>
    <w:rsid w:val="003F427C"/>
    <w:rsid w:val="003F506D"/>
    <w:rsid w:val="003F5236"/>
    <w:rsid w:val="003F52A9"/>
    <w:rsid w:val="003F5F40"/>
    <w:rsid w:val="003F6002"/>
    <w:rsid w:val="003F69CB"/>
    <w:rsid w:val="003F70C2"/>
    <w:rsid w:val="003F74C5"/>
    <w:rsid w:val="003F7814"/>
    <w:rsid w:val="003F791C"/>
    <w:rsid w:val="003F7936"/>
    <w:rsid w:val="003F7A02"/>
    <w:rsid w:val="003F7BB3"/>
    <w:rsid w:val="003F7CB6"/>
    <w:rsid w:val="00400CBC"/>
    <w:rsid w:val="0040178F"/>
    <w:rsid w:val="00401878"/>
    <w:rsid w:val="00402E92"/>
    <w:rsid w:val="00403B60"/>
    <w:rsid w:val="00403E4C"/>
    <w:rsid w:val="00403EE4"/>
    <w:rsid w:val="0040419A"/>
    <w:rsid w:val="004043FF"/>
    <w:rsid w:val="00404D1B"/>
    <w:rsid w:val="00404D60"/>
    <w:rsid w:val="0040521A"/>
    <w:rsid w:val="004060EC"/>
    <w:rsid w:val="004069D3"/>
    <w:rsid w:val="004072AC"/>
    <w:rsid w:val="004108AB"/>
    <w:rsid w:val="004112BA"/>
    <w:rsid w:val="004119C2"/>
    <w:rsid w:val="004123C4"/>
    <w:rsid w:val="0041293E"/>
    <w:rsid w:val="00415385"/>
    <w:rsid w:val="00415BCD"/>
    <w:rsid w:val="00415C3B"/>
    <w:rsid w:val="004176C9"/>
    <w:rsid w:val="004177FE"/>
    <w:rsid w:val="00417862"/>
    <w:rsid w:val="00420197"/>
    <w:rsid w:val="00421D24"/>
    <w:rsid w:val="00421F4B"/>
    <w:rsid w:val="00422177"/>
    <w:rsid w:val="00422390"/>
    <w:rsid w:val="00422D97"/>
    <w:rsid w:val="004231F1"/>
    <w:rsid w:val="0042328B"/>
    <w:rsid w:val="004240FB"/>
    <w:rsid w:val="00424977"/>
    <w:rsid w:val="004256E2"/>
    <w:rsid w:val="00425753"/>
    <w:rsid w:val="004262A9"/>
    <w:rsid w:val="004265BA"/>
    <w:rsid w:val="00427B69"/>
    <w:rsid w:val="0043086C"/>
    <w:rsid w:val="00430FDA"/>
    <w:rsid w:val="00431D89"/>
    <w:rsid w:val="00432A85"/>
    <w:rsid w:val="00432C3C"/>
    <w:rsid w:val="004334CE"/>
    <w:rsid w:val="00433B96"/>
    <w:rsid w:val="00434399"/>
    <w:rsid w:val="00435B2A"/>
    <w:rsid w:val="004360CF"/>
    <w:rsid w:val="00436700"/>
    <w:rsid w:val="00437263"/>
    <w:rsid w:val="004376F8"/>
    <w:rsid w:val="00437C27"/>
    <w:rsid w:val="00437C9D"/>
    <w:rsid w:val="004419F6"/>
    <w:rsid w:val="00441E2A"/>
    <w:rsid w:val="00441F7E"/>
    <w:rsid w:val="0044218A"/>
    <w:rsid w:val="00442441"/>
    <w:rsid w:val="00443193"/>
    <w:rsid w:val="004437A2"/>
    <w:rsid w:val="004443FD"/>
    <w:rsid w:val="00444926"/>
    <w:rsid w:val="00444AEC"/>
    <w:rsid w:val="00444EAE"/>
    <w:rsid w:val="004460E2"/>
    <w:rsid w:val="00446142"/>
    <w:rsid w:val="00446683"/>
    <w:rsid w:val="004468F0"/>
    <w:rsid w:val="004469CB"/>
    <w:rsid w:val="00446F5D"/>
    <w:rsid w:val="00447B64"/>
    <w:rsid w:val="00450C91"/>
    <w:rsid w:val="00450D37"/>
    <w:rsid w:val="0045103E"/>
    <w:rsid w:val="00452DE5"/>
    <w:rsid w:val="00453378"/>
    <w:rsid w:val="00453553"/>
    <w:rsid w:val="00453A5E"/>
    <w:rsid w:val="0045472B"/>
    <w:rsid w:val="00454EE3"/>
    <w:rsid w:val="00455C96"/>
    <w:rsid w:val="00456A1B"/>
    <w:rsid w:val="004570A8"/>
    <w:rsid w:val="0045779D"/>
    <w:rsid w:val="004577C4"/>
    <w:rsid w:val="00457C9F"/>
    <w:rsid w:val="00460048"/>
    <w:rsid w:val="00460279"/>
    <w:rsid w:val="0046027F"/>
    <w:rsid w:val="0046109D"/>
    <w:rsid w:val="004612DB"/>
    <w:rsid w:val="004626FE"/>
    <w:rsid w:val="00462AEC"/>
    <w:rsid w:val="0046311E"/>
    <w:rsid w:val="00464FFB"/>
    <w:rsid w:val="00466172"/>
    <w:rsid w:val="00466326"/>
    <w:rsid w:val="004663B1"/>
    <w:rsid w:val="004665EE"/>
    <w:rsid w:val="00466CD9"/>
    <w:rsid w:val="00467210"/>
    <w:rsid w:val="004678D3"/>
    <w:rsid w:val="00467F4F"/>
    <w:rsid w:val="0047240D"/>
    <w:rsid w:val="00472B28"/>
    <w:rsid w:val="004737F4"/>
    <w:rsid w:val="0047410F"/>
    <w:rsid w:val="0047483A"/>
    <w:rsid w:val="0047516F"/>
    <w:rsid w:val="00475242"/>
    <w:rsid w:val="0047595A"/>
    <w:rsid w:val="00476BCA"/>
    <w:rsid w:val="00477C9A"/>
    <w:rsid w:val="00477CDE"/>
    <w:rsid w:val="00477F1A"/>
    <w:rsid w:val="00481531"/>
    <w:rsid w:val="00481B27"/>
    <w:rsid w:val="0048218C"/>
    <w:rsid w:val="00482BE1"/>
    <w:rsid w:val="00483246"/>
    <w:rsid w:val="00483450"/>
    <w:rsid w:val="004839CD"/>
    <w:rsid w:val="004841F9"/>
    <w:rsid w:val="00484202"/>
    <w:rsid w:val="0048450D"/>
    <w:rsid w:val="00484B41"/>
    <w:rsid w:val="00485222"/>
    <w:rsid w:val="00485B5F"/>
    <w:rsid w:val="00485D23"/>
    <w:rsid w:val="00486CCF"/>
    <w:rsid w:val="004874CF"/>
    <w:rsid w:val="004874D1"/>
    <w:rsid w:val="0049087C"/>
    <w:rsid w:val="00490E44"/>
    <w:rsid w:val="00490EEA"/>
    <w:rsid w:val="004917D9"/>
    <w:rsid w:val="00491D8C"/>
    <w:rsid w:val="00493732"/>
    <w:rsid w:val="00493B80"/>
    <w:rsid w:val="00493ED3"/>
    <w:rsid w:val="0049519A"/>
    <w:rsid w:val="0049541A"/>
    <w:rsid w:val="00495617"/>
    <w:rsid w:val="00495DB1"/>
    <w:rsid w:val="0049602F"/>
    <w:rsid w:val="00497227"/>
    <w:rsid w:val="00497954"/>
    <w:rsid w:val="00497AAB"/>
    <w:rsid w:val="00497BAE"/>
    <w:rsid w:val="00497BB5"/>
    <w:rsid w:val="004A1282"/>
    <w:rsid w:val="004A1421"/>
    <w:rsid w:val="004A290B"/>
    <w:rsid w:val="004A297E"/>
    <w:rsid w:val="004A2B1F"/>
    <w:rsid w:val="004A37DD"/>
    <w:rsid w:val="004A3896"/>
    <w:rsid w:val="004A399C"/>
    <w:rsid w:val="004A3FE1"/>
    <w:rsid w:val="004A4716"/>
    <w:rsid w:val="004A4ABB"/>
    <w:rsid w:val="004A50DF"/>
    <w:rsid w:val="004A54DF"/>
    <w:rsid w:val="004A57A4"/>
    <w:rsid w:val="004A5873"/>
    <w:rsid w:val="004A5DB4"/>
    <w:rsid w:val="004A6E6C"/>
    <w:rsid w:val="004A70B9"/>
    <w:rsid w:val="004A788C"/>
    <w:rsid w:val="004B04A8"/>
    <w:rsid w:val="004B0AAF"/>
    <w:rsid w:val="004B0C1A"/>
    <w:rsid w:val="004B0ED8"/>
    <w:rsid w:val="004B1203"/>
    <w:rsid w:val="004B1715"/>
    <w:rsid w:val="004B1B06"/>
    <w:rsid w:val="004B2024"/>
    <w:rsid w:val="004B2893"/>
    <w:rsid w:val="004B3389"/>
    <w:rsid w:val="004B3885"/>
    <w:rsid w:val="004B3B23"/>
    <w:rsid w:val="004B3B8E"/>
    <w:rsid w:val="004B43F3"/>
    <w:rsid w:val="004B4B5C"/>
    <w:rsid w:val="004B5667"/>
    <w:rsid w:val="004B5836"/>
    <w:rsid w:val="004B5D5F"/>
    <w:rsid w:val="004B60F4"/>
    <w:rsid w:val="004B61C8"/>
    <w:rsid w:val="004B63D5"/>
    <w:rsid w:val="004B78C6"/>
    <w:rsid w:val="004B7AA0"/>
    <w:rsid w:val="004B7BBC"/>
    <w:rsid w:val="004B7CC2"/>
    <w:rsid w:val="004C0A54"/>
    <w:rsid w:val="004C0C46"/>
    <w:rsid w:val="004C1136"/>
    <w:rsid w:val="004C15F1"/>
    <w:rsid w:val="004C28DD"/>
    <w:rsid w:val="004C2FD9"/>
    <w:rsid w:val="004C32B6"/>
    <w:rsid w:val="004C47C7"/>
    <w:rsid w:val="004C49A6"/>
    <w:rsid w:val="004C5A76"/>
    <w:rsid w:val="004C6853"/>
    <w:rsid w:val="004C6C3D"/>
    <w:rsid w:val="004C760E"/>
    <w:rsid w:val="004C7CE6"/>
    <w:rsid w:val="004D0237"/>
    <w:rsid w:val="004D03B7"/>
    <w:rsid w:val="004D08A7"/>
    <w:rsid w:val="004D2ADC"/>
    <w:rsid w:val="004D32B3"/>
    <w:rsid w:val="004D39F4"/>
    <w:rsid w:val="004D3E93"/>
    <w:rsid w:val="004D42A8"/>
    <w:rsid w:val="004D432E"/>
    <w:rsid w:val="004D4C8D"/>
    <w:rsid w:val="004D4FA5"/>
    <w:rsid w:val="004D5348"/>
    <w:rsid w:val="004D6280"/>
    <w:rsid w:val="004E09D1"/>
    <w:rsid w:val="004E1AC6"/>
    <w:rsid w:val="004E1F39"/>
    <w:rsid w:val="004E22C4"/>
    <w:rsid w:val="004E29B0"/>
    <w:rsid w:val="004E2C51"/>
    <w:rsid w:val="004E2C7E"/>
    <w:rsid w:val="004E4623"/>
    <w:rsid w:val="004E4858"/>
    <w:rsid w:val="004E4E77"/>
    <w:rsid w:val="004E5998"/>
    <w:rsid w:val="004E6D05"/>
    <w:rsid w:val="004E73AF"/>
    <w:rsid w:val="004F000A"/>
    <w:rsid w:val="004F23F3"/>
    <w:rsid w:val="004F26B1"/>
    <w:rsid w:val="004F3128"/>
    <w:rsid w:val="004F3A6D"/>
    <w:rsid w:val="004F3CD9"/>
    <w:rsid w:val="004F3E67"/>
    <w:rsid w:val="004F4A60"/>
    <w:rsid w:val="004F697D"/>
    <w:rsid w:val="004F69BF"/>
    <w:rsid w:val="004F6F9D"/>
    <w:rsid w:val="004F75FF"/>
    <w:rsid w:val="004F76BC"/>
    <w:rsid w:val="004F7DA7"/>
    <w:rsid w:val="005001FA"/>
    <w:rsid w:val="005009D1"/>
    <w:rsid w:val="00501C44"/>
    <w:rsid w:val="0050372A"/>
    <w:rsid w:val="005046C0"/>
    <w:rsid w:val="0050509A"/>
    <w:rsid w:val="00507BEE"/>
    <w:rsid w:val="00510030"/>
    <w:rsid w:val="00512AD8"/>
    <w:rsid w:val="00513B4B"/>
    <w:rsid w:val="00513F56"/>
    <w:rsid w:val="005142FA"/>
    <w:rsid w:val="00514812"/>
    <w:rsid w:val="00514D45"/>
    <w:rsid w:val="0051508B"/>
    <w:rsid w:val="00515B66"/>
    <w:rsid w:val="00515C69"/>
    <w:rsid w:val="00517137"/>
    <w:rsid w:val="0051727C"/>
    <w:rsid w:val="00521355"/>
    <w:rsid w:val="00521A0D"/>
    <w:rsid w:val="005233D0"/>
    <w:rsid w:val="00523FDA"/>
    <w:rsid w:val="005241A8"/>
    <w:rsid w:val="005245FB"/>
    <w:rsid w:val="00524F86"/>
    <w:rsid w:val="0052532F"/>
    <w:rsid w:val="005259AD"/>
    <w:rsid w:val="00526447"/>
    <w:rsid w:val="0052741B"/>
    <w:rsid w:val="0052770E"/>
    <w:rsid w:val="005278F6"/>
    <w:rsid w:val="0053021B"/>
    <w:rsid w:val="00531244"/>
    <w:rsid w:val="00532D10"/>
    <w:rsid w:val="005330C8"/>
    <w:rsid w:val="00533324"/>
    <w:rsid w:val="0053341C"/>
    <w:rsid w:val="00533541"/>
    <w:rsid w:val="00535DD3"/>
    <w:rsid w:val="00535F41"/>
    <w:rsid w:val="005361C9"/>
    <w:rsid w:val="00536F2E"/>
    <w:rsid w:val="0053731F"/>
    <w:rsid w:val="005377BB"/>
    <w:rsid w:val="0054010F"/>
    <w:rsid w:val="005409A5"/>
    <w:rsid w:val="00540B96"/>
    <w:rsid w:val="00540E4F"/>
    <w:rsid w:val="00541602"/>
    <w:rsid w:val="005416FD"/>
    <w:rsid w:val="00542000"/>
    <w:rsid w:val="00542755"/>
    <w:rsid w:val="0054331D"/>
    <w:rsid w:val="005434EE"/>
    <w:rsid w:val="005437B7"/>
    <w:rsid w:val="0054382D"/>
    <w:rsid w:val="0054478C"/>
    <w:rsid w:val="00544A39"/>
    <w:rsid w:val="00545F05"/>
    <w:rsid w:val="005461BD"/>
    <w:rsid w:val="00546A3B"/>
    <w:rsid w:val="00546DF1"/>
    <w:rsid w:val="00547658"/>
    <w:rsid w:val="00547D20"/>
    <w:rsid w:val="00547FF3"/>
    <w:rsid w:val="005500B9"/>
    <w:rsid w:val="00550D55"/>
    <w:rsid w:val="005510A1"/>
    <w:rsid w:val="005510AA"/>
    <w:rsid w:val="00552A1F"/>
    <w:rsid w:val="00552EED"/>
    <w:rsid w:val="00553229"/>
    <w:rsid w:val="00553C2E"/>
    <w:rsid w:val="005541A3"/>
    <w:rsid w:val="005552F8"/>
    <w:rsid w:val="0055549D"/>
    <w:rsid w:val="0055574F"/>
    <w:rsid w:val="00556BD5"/>
    <w:rsid w:val="00557DDF"/>
    <w:rsid w:val="00560281"/>
    <w:rsid w:val="00560411"/>
    <w:rsid w:val="005606C9"/>
    <w:rsid w:val="0056252B"/>
    <w:rsid w:val="005630F0"/>
    <w:rsid w:val="00563785"/>
    <w:rsid w:val="005643A4"/>
    <w:rsid w:val="00566D22"/>
    <w:rsid w:val="0056707B"/>
    <w:rsid w:val="00567AB5"/>
    <w:rsid w:val="00570129"/>
    <w:rsid w:val="005704A7"/>
    <w:rsid w:val="005704C3"/>
    <w:rsid w:val="00570949"/>
    <w:rsid w:val="00571178"/>
    <w:rsid w:val="00571BC2"/>
    <w:rsid w:val="00571C58"/>
    <w:rsid w:val="00572471"/>
    <w:rsid w:val="00572DF6"/>
    <w:rsid w:val="005738D3"/>
    <w:rsid w:val="005738FE"/>
    <w:rsid w:val="005744E2"/>
    <w:rsid w:val="00574C06"/>
    <w:rsid w:val="005757F3"/>
    <w:rsid w:val="00576429"/>
    <w:rsid w:val="00577FEE"/>
    <w:rsid w:val="0058058F"/>
    <w:rsid w:val="00580701"/>
    <w:rsid w:val="00581111"/>
    <w:rsid w:val="0058132C"/>
    <w:rsid w:val="005823B4"/>
    <w:rsid w:val="005825B3"/>
    <w:rsid w:val="00582EB4"/>
    <w:rsid w:val="0058498B"/>
    <w:rsid w:val="00584DA2"/>
    <w:rsid w:val="00585372"/>
    <w:rsid w:val="005854A8"/>
    <w:rsid w:val="005860A2"/>
    <w:rsid w:val="00586473"/>
    <w:rsid w:val="005868D3"/>
    <w:rsid w:val="00586D07"/>
    <w:rsid w:val="00586F9D"/>
    <w:rsid w:val="00587F6A"/>
    <w:rsid w:val="005901E9"/>
    <w:rsid w:val="005902E0"/>
    <w:rsid w:val="00590651"/>
    <w:rsid w:val="00590905"/>
    <w:rsid w:val="00591494"/>
    <w:rsid w:val="0059195D"/>
    <w:rsid w:val="00591A57"/>
    <w:rsid w:val="00593621"/>
    <w:rsid w:val="00594A7E"/>
    <w:rsid w:val="005959B6"/>
    <w:rsid w:val="00595AB3"/>
    <w:rsid w:val="00596B90"/>
    <w:rsid w:val="00597E13"/>
    <w:rsid w:val="00597ED1"/>
    <w:rsid w:val="005A00FE"/>
    <w:rsid w:val="005A0950"/>
    <w:rsid w:val="005A1071"/>
    <w:rsid w:val="005A1271"/>
    <w:rsid w:val="005A1BB9"/>
    <w:rsid w:val="005A1DFF"/>
    <w:rsid w:val="005A2A00"/>
    <w:rsid w:val="005A2BAD"/>
    <w:rsid w:val="005A2F74"/>
    <w:rsid w:val="005A32CD"/>
    <w:rsid w:val="005A3535"/>
    <w:rsid w:val="005A42B5"/>
    <w:rsid w:val="005A4FEE"/>
    <w:rsid w:val="005A5936"/>
    <w:rsid w:val="005A5BFD"/>
    <w:rsid w:val="005A5FD7"/>
    <w:rsid w:val="005A701D"/>
    <w:rsid w:val="005A779F"/>
    <w:rsid w:val="005A77E5"/>
    <w:rsid w:val="005A7E2E"/>
    <w:rsid w:val="005A7F2B"/>
    <w:rsid w:val="005B0057"/>
    <w:rsid w:val="005B02F1"/>
    <w:rsid w:val="005B0905"/>
    <w:rsid w:val="005B1FF8"/>
    <w:rsid w:val="005B4631"/>
    <w:rsid w:val="005B586B"/>
    <w:rsid w:val="005B7D76"/>
    <w:rsid w:val="005B7F9D"/>
    <w:rsid w:val="005C037F"/>
    <w:rsid w:val="005C049B"/>
    <w:rsid w:val="005C05E3"/>
    <w:rsid w:val="005C100A"/>
    <w:rsid w:val="005C1B93"/>
    <w:rsid w:val="005C1E25"/>
    <w:rsid w:val="005C23F4"/>
    <w:rsid w:val="005C2A05"/>
    <w:rsid w:val="005C3C61"/>
    <w:rsid w:val="005C45D0"/>
    <w:rsid w:val="005C4C29"/>
    <w:rsid w:val="005C4D56"/>
    <w:rsid w:val="005C5C4A"/>
    <w:rsid w:val="005C5C50"/>
    <w:rsid w:val="005C6F8D"/>
    <w:rsid w:val="005C7BA7"/>
    <w:rsid w:val="005D10A8"/>
    <w:rsid w:val="005D10DC"/>
    <w:rsid w:val="005D163D"/>
    <w:rsid w:val="005D1935"/>
    <w:rsid w:val="005D2E8A"/>
    <w:rsid w:val="005D3C9D"/>
    <w:rsid w:val="005D45E9"/>
    <w:rsid w:val="005D4A82"/>
    <w:rsid w:val="005D5015"/>
    <w:rsid w:val="005D5287"/>
    <w:rsid w:val="005D5B57"/>
    <w:rsid w:val="005D5C6C"/>
    <w:rsid w:val="005D628D"/>
    <w:rsid w:val="005D668D"/>
    <w:rsid w:val="005D7186"/>
    <w:rsid w:val="005D79BC"/>
    <w:rsid w:val="005D7D56"/>
    <w:rsid w:val="005E0811"/>
    <w:rsid w:val="005E148F"/>
    <w:rsid w:val="005E1AAC"/>
    <w:rsid w:val="005E23C8"/>
    <w:rsid w:val="005E2C15"/>
    <w:rsid w:val="005E410E"/>
    <w:rsid w:val="005E4833"/>
    <w:rsid w:val="005E4A87"/>
    <w:rsid w:val="005E4B7B"/>
    <w:rsid w:val="005E4B82"/>
    <w:rsid w:val="005E4D17"/>
    <w:rsid w:val="005E547A"/>
    <w:rsid w:val="005E5921"/>
    <w:rsid w:val="005F07C4"/>
    <w:rsid w:val="005F1291"/>
    <w:rsid w:val="005F1C3D"/>
    <w:rsid w:val="005F38C2"/>
    <w:rsid w:val="005F3FA4"/>
    <w:rsid w:val="005F40AB"/>
    <w:rsid w:val="005F444C"/>
    <w:rsid w:val="005F4A47"/>
    <w:rsid w:val="005F55C6"/>
    <w:rsid w:val="005F6368"/>
    <w:rsid w:val="005F637B"/>
    <w:rsid w:val="005F65FF"/>
    <w:rsid w:val="005F6B99"/>
    <w:rsid w:val="005F79EB"/>
    <w:rsid w:val="006013CA"/>
    <w:rsid w:val="00601642"/>
    <w:rsid w:val="00602600"/>
    <w:rsid w:val="00602ED5"/>
    <w:rsid w:val="00603855"/>
    <w:rsid w:val="00603CA8"/>
    <w:rsid w:val="0060417B"/>
    <w:rsid w:val="00604DAD"/>
    <w:rsid w:val="006054BC"/>
    <w:rsid w:val="00605749"/>
    <w:rsid w:val="00605B5F"/>
    <w:rsid w:val="00605BEB"/>
    <w:rsid w:val="006076E2"/>
    <w:rsid w:val="00610171"/>
    <w:rsid w:val="00610568"/>
    <w:rsid w:val="00610FED"/>
    <w:rsid w:val="0061163C"/>
    <w:rsid w:val="00611EFF"/>
    <w:rsid w:val="006123DE"/>
    <w:rsid w:val="00612898"/>
    <w:rsid w:val="00613D01"/>
    <w:rsid w:val="00614619"/>
    <w:rsid w:val="00614D70"/>
    <w:rsid w:val="0061609C"/>
    <w:rsid w:val="00616B06"/>
    <w:rsid w:val="00616D11"/>
    <w:rsid w:val="00617D92"/>
    <w:rsid w:val="00620056"/>
    <w:rsid w:val="00622B8D"/>
    <w:rsid w:val="0062326A"/>
    <w:rsid w:val="006233EA"/>
    <w:rsid w:val="00623F54"/>
    <w:rsid w:val="006249D2"/>
    <w:rsid w:val="00626050"/>
    <w:rsid w:val="0062778A"/>
    <w:rsid w:val="00627E83"/>
    <w:rsid w:val="00630D05"/>
    <w:rsid w:val="0063102A"/>
    <w:rsid w:val="0063138B"/>
    <w:rsid w:val="006333BA"/>
    <w:rsid w:val="00633B5A"/>
    <w:rsid w:val="006342AF"/>
    <w:rsid w:val="00634610"/>
    <w:rsid w:val="00634B38"/>
    <w:rsid w:val="00635985"/>
    <w:rsid w:val="00636392"/>
    <w:rsid w:val="006369EF"/>
    <w:rsid w:val="00636AEC"/>
    <w:rsid w:val="00636E14"/>
    <w:rsid w:val="00636EA5"/>
    <w:rsid w:val="00637B5D"/>
    <w:rsid w:val="006406A7"/>
    <w:rsid w:val="00640FEA"/>
    <w:rsid w:val="006410AD"/>
    <w:rsid w:val="006416EA"/>
    <w:rsid w:val="00641728"/>
    <w:rsid w:val="00641AD1"/>
    <w:rsid w:val="00641F21"/>
    <w:rsid w:val="00642988"/>
    <w:rsid w:val="00642A77"/>
    <w:rsid w:val="006433C1"/>
    <w:rsid w:val="00643839"/>
    <w:rsid w:val="00643DC2"/>
    <w:rsid w:val="0064457C"/>
    <w:rsid w:val="0064470A"/>
    <w:rsid w:val="006448BE"/>
    <w:rsid w:val="00644FAB"/>
    <w:rsid w:val="006453F0"/>
    <w:rsid w:val="00645C10"/>
    <w:rsid w:val="00646397"/>
    <w:rsid w:val="00646411"/>
    <w:rsid w:val="00647355"/>
    <w:rsid w:val="00647EE5"/>
    <w:rsid w:val="006502B1"/>
    <w:rsid w:val="00650C9E"/>
    <w:rsid w:val="00651748"/>
    <w:rsid w:val="0065188F"/>
    <w:rsid w:val="00651A79"/>
    <w:rsid w:val="00651F2C"/>
    <w:rsid w:val="00652C54"/>
    <w:rsid w:val="006538B5"/>
    <w:rsid w:val="006560E2"/>
    <w:rsid w:val="00656C85"/>
    <w:rsid w:val="006571ED"/>
    <w:rsid w:val="006575AC"/>
    <w:rsid w:val="00657C4C"/>
    <w:rsid w:val="006611FE"/>
    <w:rsid w:val="00661506"/>
    <w:rsid w:val="00661970"/>
    <w:rsid w:val="00661F5E"/>
    <w:rsid w:val="0066299E"/>
    <w:rsid w:val="00662D5B"/>
    <w:rsid w:val="0066314F"/>
    <w:rsid w:val="0066327E"/>
    <w:rsid w:val="00663FAA"/>
    <w:rsid w:val="00665452"/>
    <w:rsid w:val="00665BD7"/>
    <w:rsid w:val="00666CE6"/>
    <w:rsid w:val="00667526"/>
    <w:rsid w:val="00667680"/>
    <w:rsid w:val="0067032B"/>
    <w:rsid w:val="00670BF0"/>
    <w:rsid w:val="00670F76"/>
    <w:rsid w:val="006719E7"/>
    <w:rsid w:val="00671B39"/>
    <w:rsid w:val="006720FC"/>
    <w:rsid w:val="00672421"/>
    <w:rsid w:val="00672DFF"/>
    <w:rsid w:val="0067302F"/>
    <w:rsid w:val="00673393"/>
    <w:rsid w:val="0067504C"/>
    <w:rsid w:val="006751BC"/>
    <w:rsid w:val="00675251"/>
    <w:rsid w:val="0067556A"/>
    <w:rsid w:val="00675615"/>
    <w:rsid w:val="006756B3"/>
    <w:rsid w:val="0067588E"/>
    <w:rsid w:val="0067697D"/>
    <w:rsid w:val="00680143"/>
    <w:rsid w:val="00680B79"/>
    <w:rsid w:val="00680BB2"/>
    <w:rsid w:val="00682068"/>
    <w:rsid w:val="00682515"/>
    <w:rsid w:val="006840B5"/>
    <w:rsid w:val="00685A36"/>
    <w:rsid w:val="00685B23"/>
    <w:rsid w:val="006875F6"/>
    <w:rsid w:val="0068769F"/>
    <w:rsid w:val="0068770E"/>
    <w:rsid w:val="00687D27"/>
    <w:rsid w:val="0069045F"/>
    <w:rsid w:val="00690E84"/>
    <w:rsid w:val="00691792"/>
    <w:rsid w:val="00691D90"/>
    <w:rsid w:val="006921B0"/>
    <w:rsid w:val="00692B63"/>
    <w:rsid w:val="0069360F"/>
    <w:rsid w:val="00693791"/>
    <w:rsid w:val="00693E5C"/>
    <w:rsid w:val="006947CF"/>
    <w:rsid w:val="00695F83"/>
    <w:rsid w:val="00696E54"/>
    <w:rsid w:val="00696F11"/>
    <w:rsid w:val="00697563"/>
    <w:rsid w:val="006A0FB1"/>
    <w:rsid w:val="006A1730"/>
    <w:rsid w:val="006A1860"/>
    <w:rsid w:val="006A3399"/>
    <w:rsid w:val="006A44EC"/>
    <w:rsid w:val="006A4F69"/>
    <w:rsid w:val="006A54A0"/>
    <w:rsid w:val="006A5E28"/>
    <w:rsid w:val="006A60ED"/>
    <w:rsid w:val="006A6931"/>
    <w:rsid w:val="006B09D3"/>
    <w:rsid w:val="006B1587"/>
    <w:rsid w:val="006B2001"/>
    <w:rsid w:val="006B2C96"/>
    <w:rsid w:val="006B32CB"/>
    <w:rsid w:val="006B4863"/>
    <w:rsid w:val="006B490B"/>
    <w:rsid w:val="006B55E0"/>
    <w:rsid w:val="006B59DC"/>
    <w:rsid w:val="006B6049"/>
    <w:rsid w:val="006B746F"/>
    <w:rsid w:val="006B76D2"/>
    <w:rsid w:val="006B7B9A"/>
    <w:rsid w:val="006C103B"/>
    <w:rsid w:val="006C1308"/>
    <w:rsid w:val="006C1C34"/>
    <w:rsid w:val="006C1D27"/>
    <w:rsid w:val="006C257D"/>
    <w:rsid w:val="006C4404"/>
    <w:rsid w:val="006C4428"/>
    <w:rsid w:val="006C449A"/>
    <w:rsid w:val="006C4B42"/>
    <w:rsid w:val="006C4FFA"/>
    <w:rsid w:val="006C5174"/>
    <w:rsid w:val="006C5EEF"/>
    <w:rsid w:val="006C63EE"/>
    <w:rsid w:val="006C743F"/>
    <w:rsid w:val="006C7A47"/>
    <w:rsid w:val="006D274B"/>
    <w:rsid w:val="006D2BB3"/>
    <w:rsid w:val="006D3043"/>
    <w:rsid w:val="006D315C"/>
    <w:rsid w:val="006D3A12"/>
    <w:rsid w:val="006D3A7D"/>
    <w:rsid w:val="006D3BAC"/>
    <w:rsid w:val="006D3C1B"/>
    <w:rsid w:val="006D3C48"/>
    <w:rsid w:val="006D3F3B"/>
    <w:rsid w:val="006D3FDF"/>
    <w:rsid w:val="006D402D"/>
    <w:rsid w:val="006D411E"/>
    <w:rsid w:val="006D49AC"/>
    <w:rsid w:val="006D5916"/>
    <w:rsid w:val="006D65C9"/>
    <w:rsid w:val="006D6622"/>
    <w:rsid w:val="006D6FEE"/>
    <w:rsid w:val="006E1ED9"/>
    <w:rsid w:val="006E1FC5"/>
    <w:rsid w:val="006E22E2"/>
    <w:rsid w:val="006E2D7D"/>
    <w:rsid w:val="006E3055"/>
    <w:rsid w:val="006E320E"/>
    <w:rsid w:val="006E3A9B"/>
    <w:rsid w:val="006E416B"/>
    <w:rsid w:val="006E42CF"/>
    <w:rsid w:val="006E47B2"/>
    <w:rsid w:val="006E7417"/>
    <w:rsid w:val="006F0407"/>
    <w:rsid w:val="006F054B"/>
    <w:rsid w:val="006F1AF4"/>
    <w:rsid w:val="006F2BA4"/>
    <w:rsid w:val="006F330B"/>
    <w:rsid w:val="006F35D7"/>
    <w:rsid w:val="006F3AA4"/>
    <w:rsid w:val="006F3CF5"/>
    <w:rsid w:val="006F3D0E"/>
    <w:rsid w:val="006F530B"/>
    <w:rsid w:val="006F5B5B"/>
    <w:rsid w:val="006F65D4"/>
    <w:rsid w:val="006F7141"/>
    <w:rsid w:val="00700D4C"/>
    <w:rsid w:val="00700D85"/>
    <w:rsid w:val="00700F3C"/>
    <w:rsid w:val="00700FDC"/>
    <w:rsid w:val="00701DBE"/>
    <w:rsid w:val="00704011"/>
    <w:rsid w:val="007040C6"/>
    <w:rsid w:val="00704146"/>
    <w:rsid w:val="0070429A"/>
    <w:rsid w:val="007042FF"/>
    <w:rsid w:val="00704FAC"/>
    <w:rsid w:val="007053F7"/>
    <w:rsid w:val="00705DC4"/>
    <w:rsid w:val="0070642E"/>
    <w:rsid w:val="00706533"/>
    <w:rsid w:val="00706809"/>
    <w:rsid w:val="007069E2"/>
    <w:rsid w:val="00710043"/>
    <w:rsid w:val="007103FE"/>
    <w:rsid w:val="00711A3F"/>
    <w:rsid w:val="00711D3F"/>
    <w:rsid w:val="00711D87"/>
    <w:rsid w:val="00712D23"/>
    <w:rsid w:val="00713640"/>
    <w:rsid w:val="00713B0E"/>
    <w:rsid w:val="00715EA0"/>
    <w:rsid w:val="00717751"/>
    <w:rsid w:val="007178EF"/>
    <w:rsid w:val="00722089"/>
    <w:rsid w:val="0072335D"/>
    <w:rsid w:val="0072493C"/>
    <w:rsid w:val="00725196"/>
    <w:rsid w:val="007256C0"/>
    <w:rsid w:val="00725D1E"/>
    <w:rsid w:val="007261CB"/>
    <w:rsid w:val="0072646A"/>
    <w:rsid w:val="007264E6"/>
    <w:rsid w:val="00726EA5"/>
    <w:rsid w:val="007271CE"/>
    <w:rsid w:val="00727480"/>
    <w:rsid w:val="00730A17"/>
    <w:rsid w:val="007319CC"/>
    <w:rsid w:val="00731A5B"/>
    <w:rsid w:val="00731F5E"/>
    <w:rsid w:val="0073278D"/>
    <w:rsid w:val="00732F22"/>
    <w:rsid w:val="00732FEF"/>
    <w:rsid w:val="007340D2"/>
    <w:rsid w:val="00734D04"/>
    <w:rsid w:val="0073502E"/>
    <w:rsid w:val="00735769"/>
    <w:rsid w:val="00735CC2"/>
    <w:rsid w:val="00736062"/>
    <w:rsid w:val="007365FE"/>
    <w:rsid w:val="00737790"/>
    <w:rsid w:val="00741603"/>
    <w:rsid w:val="00741DE9"/>
    <w:rsid w:val="007424C4"/>
    <w:rsid w:val="007429D2"/>
    <w:rsid w:val="00744CA3"/>
    <w:rsid w:val="00744E22"/>
    <w:rsid w:val="0074558D"/>
    <w:rsid w:val="00746001"/>
    <w:rsid w:val="0074672D"/>
    <w:rsid w:val="007470A9"/>
    <w:rsid w:val="00747E64"/>
    <w:rsid w:val="0075009A"/>
    <w:rsid w:val="007510F8"/>
    <w:rsid w:val="00751A91"/>
    <w:rsid w:val="0075252F"/>
    <w:rsid w:val="00752C01"/>
    <w:rsid w:val="007538F9"/>
    <w:rsid w:val="00753DDB"/>
    <w:rsid w:val="0075485A"/>
    <w:rsid w:val="00755699"/>
    <w:rsid w:val="00756AC9"/>
    <w:rsid w:val="00756C66"/>
    <w:rsid w:val="00756DC4"/>
    <w:rsid w:val="00757412"/>
    <w:rsid w:val="00757463"/>
    <w:rsid w:val="007575A1"/>
    <w:rsid w:val="00757740"/>
    <w:rsid w:val="00757D8C"/>
    <w:rsid w:val="00757FED"/>
    <w:rsid w:val="00760015"/>
    <w:rsid w:val="007601B3"/>
    <w:rsid w:val="007601BD"/>
    <w:rsid w:val="00760792"/>
    <w:rsid w:val="00760F33"/>
    <w:rsid w:val="007614EC"/>
    <w:rsid w:val="00761E50"/>
    <w:rsid w:val="00761FF0"/>
    <w:rsid w:val="00762229"/>
    <w:rsid w:val="00762249"/>
    <w:rsid w:val="00762C4F"/>
    <w:rsid w:val="00764B2B"/>
    <w:rsid w:val="00764F7E"/>
    <w:rsid w:val="00765420"/>
    <w:rsid w:val="007654E3"/>
    <w:rsid w:val="007659F9"/>
    <w:rsid w:val="00765BE4"/>
    <w:rsid w:val="00765F30"/>
    <w:rsid w:val="00765F8B"/>
    <w:rsid w:val="00767572"/>
    <w:rsid w:val="00771C53"/>
    <w:rsid w:val="007728CB"/>
    <w:rsid w:val="00773B8C"/>
    <w:rsid w:val="00773C47"/>
    <w:rsid w:val="00773E64"/>
    <w:rsid w:val="0077431F"/>
    <w:rsid w:val="007743D8"/>
    <w:rsid w:val="00774945"/>
    <w:rsid w:val="00774D80"/>
    <w:rsid w:val="00774DCC"/>
    <w:rsid w:val="0077523D"/>
    <w:rsid w:val="00775418"/>
    <w:rsid w:val="00775DD9"/>
    <w:rsid w:val="007766D4"/>
    <w:rsid w:val="00776780"/>
    <w:rsid w:val="00776A73"/>
    <w:rsid w:val="00776C68"/>
    <w:rsid w:val="00777417"/>
    <w:rsid w:val="00777811"/>
    <w:rsid w:val="00781005"/>
    <w:rsid w:val="0078110C"/>
    <w:rsid w:val="00781E1D"/>
    <w:rsid w:val="00781F88"/>
    <w:rsid w:val="00783831"/>
    <w:rsid w:val="00783A0B"/>
    <w:rsid w:val="00783D7F"/>
    <w:rsid w:val="00784461"/>
    <w:rsid w:val="007854E0"/>
    <w:rsid w:val="00785532"/>
    <w:rsid w:val="00785E44"/>
    <w:rsid w:val="007860A1"/>
    <w:rsid w:val="00786649"/>
    <w:rsid w:val="00786B8F"/>
    <w:rsid w:val="00787DF9"/>
    <w:rsid w:val="00790576"/>
    <w:rsid w:val="00790903"/>
    <w:rsid w:val="0079095A"/>
    <w:rsid w:val="00791941"/>
    <w:rsid w:val="00792231"/>
    <w:rsid w:val="007924EF"/>
    <w:rsid w:val="00792584"/>
    <w:rsid w:val="00792787"/>
    <w:rsid w:val="007933BB"/>
    <w:rsid w:val="00793426"/>
    <w:rsid w:val="00793ADB"/>
    <w:rsid w:val="00794F2E"/>
    <w:rsid w:val="0079644D"/>
    <w:rsid w:val="0079699E"/>
    <w:rsid w:val="0079768C"/>
    <w:rsid w:val="00797C07"/>
    <w:rsid w:val="007A0A80"/>
    <w:rsid w:val="007A0F93"/>
    <w:rsid w:val="007A14D4"/>
    <w:rsid w:val="007A1E76"/>
    <w:rsid w:val="007A2B4E"/>
    <w:rsid w:val="007A3558"/>
    <w:rsid w:val="007A3575"/>
    <w:rsid w:val="007A3F1A"/>
    <w:rsid w:val="007A4196"/>
    <w:rsid w:val="007A4470"/>
    <w:rsid w:val="007A44B8"/>
    <w:rsid w:val="007A4E34"/>
    <w:rsid w:val="007A552F"/>
    <w:rsid w:val="007A5556"/>
    <w:rsid w:val="007A5850"/>
    <w:rsid w:val="007A5BC3"/>
    <w:rsid w:val="007A6638"/>
    <w:rsid w:val="007A755A"/>
    <w:rsid w:val="007A7DB8"/>
    <w:rsid w:val="007B0AA5"/>
    <w:rsid w:val="007B0CE1"/>
    <w:rsid w:val="007B0E3F"/>
    <w:rsid w:val="007B1A3A"/>
    <w:rsid w:val="007B1AEF"/>
    <w:rsid w:val="007B2181"/>
    <w:rsid w:val="007B230E"/>
    <w:rsid w:val="007B2990"/>
    <w:rsid w:val="007B2AD0"/>
    <w:rsid w:val="007B2BE4"/>
    <w:rsid w:val="007B2E03"/>
    <w:rsid w:val="007B301F"/>
    <w:rsid w:val="007B3307"/>
    <w:rsid w:val="007B54E2"/>
    <w:rsid w:val="007B5C8A"/>
    <w:rsid w:val="007B5F0D"/>
    <w:rsid w:val="007B6D8D"/>
    <w:rsid w:val="007B7039"/>
    <w:rsid w:val="007B78C0"/>
    <w:rsid w:val="007B7C26"/>
    <w:rsid w:val="007B7CEB"/>
    <w:rsid w:val="007C0955"/>
    <w:rsid w:val="007C0C58"/>
    <w:rsid w:val="007C1609"/>
    <w:rsid w:val="007C24A9"/>
    <w:rsid w:val="007C3392"/>
    <w:rsid w:val="007C3997"/>
    <w:rsid w:val="007C4254"/>
    <w:rsid w:val="007C5CB5"/>
    <w:rsid w:val="007C5D8B"/>
    <w:rsid w:val="007C6466"/>
    <w:rsid w:val="007C64F4"/>
    <w:rsid w:val="007C671C"/>
    <w:rsid w:val="007C68F7"/>
    <w:rsid w:val="007C6D8B"/>
    <w:rsid w:val="007C7143"/>
    <w:rsid w:val="007D0EE0"/>
    <w:rsid w:val="007D114A"/>
    <w:rsid w:val="007D158B"/>
    <w:rsid w:val="007D2B04"/>
    <w:rsid w:val="007D3909"/>
    <w:rsid w:val="007D3967"/>
    <w:rsid w:val="007D3F51"/>
    <w:rsid w:val="007D410A"/>
    <w:rsid w:val="007D4A55"/>
    <w:rsid w:val="007D51F1"/>
    <w:rsid w:val="007D56C8"/>
    <w:rsid w:val="007D5949"/>
    <w:rsid w:val="007D6624"/>
    <w:rsid w:val="007D672A"/>
    <w:rsid w:val="007D6B94"/>
    <w:rsid w:val="007E019A"/>
    <w:rsid w:val="007E0D1E"/>
    <w:rsid w:val="007E170B"/>
    <w:rsid w:val="007E1890"/>
    <w:rsid w:val="007E225A"/>
    <w:rsid w:val="007E23C5"/>
    <w:rsid w:val="007E26FB"/>
    <w:rsid w:val="007E27C7"/>
    <w:rsid w:val="007E2986"/>
    <w:rsid w:val="007E2ADE"/>
    <w:rsid w:val="007E2B36"/>
    <w:rsid w:val="007E4A45"/>
    <w:rsid w:val="007E6880"/>
    <w:rsid w:val="007E76D2"/>
    <w:rsid w:val="007E7AB7"/>
    <w:rsid w:val="007F03B3"/>
    <w:rsid w:val="007F0A38"/>
    <w:rsid w:val="007F16E6"/>
    <w:rsid w:val="007F1B91"/>
    <w:rsid w:val="007F2973"/>
    <w:rsid w:val="007F3224"/>
    <w:rsid w:val="007F38F7"/>
    <w:rsid w:val="007F390E"/>
    <w:rsid w:val="007F39AE"/>
    <w:rsid w:val="007F401B"/>
    <w:rsid w:val="007F4899"/>
    <w:rsid w:val="007F51FF"/>
    <w:rsid w:val="007F59C8"/>
    <w:rsid w:val="007F5C0D"/>
    <w:rsid w:val="007F6A4A"/>
    <w:rsid w:val="007F6C9C"/>
    <w:rsid w:val="007F6D30"/>
    <w:rsid w:val="007F797E"/>
    <w:rsid w:val="0080053D"/>
    <w:rsid w:val="008007C4"/>
    <w:rsid w:val="00801CDF"/>
    <w:rsid w:val="00801DBB"/>
    <w:rsid w:val="00802DFC"/>
    <w:rsid w:val="008036D3"/>
    <w:rsid w:val="00803EB8"/>
    <w:rsid w:val="00804007"/>
    <w:rsid w:val="00804014"/>
    <w:rsid w:val="00805BA9"/>
    <w:rsid w:val="008067F6"/>
    <w:rsid w:val="00806A42"/>
    <w:rsid w:val="00806D34"/>
    <w:rsid w:val="008079E9"/>
    <w:rsid w:val="008106B3"/>
    <w:rsid w:val="00812B2F"/>
    <w:rsid w:val="008131C8"/>
    <w:rsid w:val="0081326B"/>
    <w:rsid w:val="008132B6"/>
    <w:rsid w:val="0081357D"/>
    <w:rsid w:val="00813ADC"/>
    <w:rsid w:val="00814999"/>
    <w:rsid w:val="00814A1A"/>
    <w:rsid w:val="00814EAF"/>
    <w:rsid w:val="00815A7B"/>
    <w:rsid w:val="00815B23"/>
    <w:rsid w:val="00815C1D"/>
    <w:rsid w:val="008162ED"/>
    <w:rsid w:val="00816C60"/>
    <w:rsid w:val="00817310"/>
    <w:rsid w:val="00817FE2"/>
    <w:rsid w:val="00820772"/>
    <w:rsid w:val="008211CD"/>
    <w:rsid w:val="008219EB"/>
    <w:rsid w:val="00821E2A"/>
    <w:rsid w:val="008234FB"/>
    <w:rsid w:val="008239AF"/>
    <w:rsid w:val="00824A7B"/>
    <w:rsid w:val="008264B5"/>
    <w:rsid w:val="00827721"/>
    <w:rsid w:val="00831B87"/>
    <w:rsid w:val="008329B7"/>
    <w:rsid w:val="00833877"/>
    <w:rsid w:val="00834ABF"/>
    <w:rsid w:val="0083533E"/>
    <w:rsid w:val="00835429"/>
    <w:rsid w:val="00835D0D"/>
    <w:rsid w:val="008360C4"/>
    <w:rsid w:val="00836259"/>
    <w:rsid w:val="00837F6D"/>
    <w:rsid w:val="008400F1"/>
    <w:rsid w:val="00840A12"/>
    <w:rsid w:val="00841241"/>
    <w:rsid w:val="00843135"/>
    <w:rsid w:val="00843463"/>
    <w:rsid w:val="008438FC"/>
    <w:rsid w:val="00843D61"/>
    <w:rsid w:val="00845525"/>
    <w:rsid w:val="00845F94"/>
    <w:rsid w:val="00847653"/>
    <w:rsid w:val="008476D8"/>
    <w:rsid w:val="008501A6"/>
    <w:rsid w:val="0085125B"/>
    <w:rsid w:val="008523CC"/>
    <w:rsid w:val="0085448C"/>
    <w:rsid w:val="00854607"/>
    <w:rsid w:val="00854897"/>
    <w:rsid w:val="008574E0"/>
    <w:rsid w:val="00857997"/>
    <w:rsid w:val="00857D14"/>
    <w:rsid w:val="00860169"/>
    <w:rsid w:val="0086041C"/>
    <w:rsid w:val="008605F5"/>
    <w:rsid w:val="00860835"/>
    <w:rsid w:val="00861011"/>
    <w:rsid w:val="00862E87"/>
    <w:rsid w:val="008641B4"/>
    <w:rsid w:val="0086425B"/>
    <w:rsid w:val="0086579E"/>
    <w:rsid w:val="0086785D"/>
    <w:rsid w:val="00870857"/>
    <w:rsid w:val="0087100C"/>
    <w:rsid w:val="00871049"/>
    <w:rsid w:val="0087147A"/>
    <w:rsid w:val="0087290B"/>
    <w:rsid w:val="0087354B"/>
    <w:rsid w:val="00873854"/>
    <w:rsid w:val="00873A1B"/>
    <w:rsid w:val="00873D8A"/>
    <w:rsid w:val="0087412D"/>
    <w:rsid w:val="00875860"/>
    <w:rsid w:val="008758C5"/>
    <w:rsid w:val="0087595B"/>
    <w:rsid w:val="00875DBF"/>
    <w:rsid w:val="0087641B"/>
    <w:rsid w:val="0087656E"/>
    <w:rsid w:val="008773C9"/>
    <w:rsid w:val="0088114F"/>
    <w:rsid w:val="00883081"/>
    <w:rsid w:val="008841F0"/>
    <w:rsid w:val="00884396"/>
    <w:rsid w:val="008844B1"/>
    <w:rsid w:val="00885420"/>
    <w:rsid w:val="00885D2B"/>
    <w:rsid w:val="00885E14"/>
    <w:rsid w:val="00885F35"/>
    <w:rsid w:val="00885F99"/>
    <w:rsid w:val="0089018A"/>
    <w:rsid w:val="0089067D"/>
    <w:rsid w:val="00891077"/>
    <w:rsid w:val="00891813"/>
    <w:rsid w:val="00891D7F"/>
    <w:rsid w:val="00891F3A"/>
    <w:rsid w:val="0089237D"/>
    <w:rsid w:val="008928DB"/>
    <w:rsid w:val="00892C22"/>
    <w:rsid w:val="00892DE5"/>
    <w:rsid w:val="00892F06"/>
    <w:rsid w:val="0089351A"/>
    <w:rsid w:val="0089458A"/>
    <w:rsid w:val="0089499A"/>
    <w:rsid w:val="008965E6"/>
    <w:rsid w:val="0089749D"/>
    <w:rsid w:val="008A0852"/>
    <w:rsid w:val="008A085E"/>
    <w:rsid w:val="008A1122"/>
    <w:rsid w:val="008A1987"/>
    <w:rsid w:val="008A1D7F"/>
    <w:rsid w:val="008A1E5D"/>
    <w:rsid w:val="008A1EC9"/>
    <w:rsid w:val="008A2A18"/>
    <w:rsid w:val="008A2B21"/>
    <w:rsid w:val="008A3645"/>
    <w:rsid w:val="008A389C"/>
    <w:rsid w:val="008A5B4F"/>
    <w:rsid w:val="008A5D03"/>
    <w:rsid w:val="008A6062"/>
    <w:rsid w:val="008A6ED7"/>
    <w:rsid w:val="008B004E"/>
    <w:rsid w:val="008B099C"/>
    <w:rsid w:val="008B0A71"/>
    <w:rsid w:val="008B1A81"/>
    <w:rsid w:val="008B1EA5"/>
    <w:rsid w:val="008B2BEC"/>
    <w:rsid w:val="008B37B3"/>
    <w:rsid w:val="008B4604"/>
    <w:rsid w:val="008B61B5"/>
    <w:rsid w:val="008B62D9"/>
    <w:rsid w:val="008B658D"/>
    <w:rsid w:val="008B7EDC"/>
    <w:rsid w:val="008C0217"/>
    <w:rsid w:val="008C16CD"/>
    <w:rsid w:val="008C2EB9"/>
    <w:rsid w:val="008C33AF"/>
    <w:rsid w:val="008C3DBC"/>
    <w:rsid w:val="008C41AD"/>
    <w:rsid w:val="008C4D39"/>
    <w:rsid w:val="008C56A6"/>
    <w:rsid w:val="008C5A00"/>
    <w:rsid w:val="008C5AD7"/>
    <w:rsid w:val="008C5CC8"/>
    <w:rsid w:val="008C637B"/>
    <w:rsid w:val="008C63FE"/>
    <w:rsid w:val="008C6F68"/>
    <w:rsid w:val="008D1109"/>
    <w:rsid w:val="008D1453"/>
    <w:rsid w:val="008D2EC7"/>
    <w:rsid w:val="008D2EE3"/>
    <w:rsid w:val="008D35DE"/>
    <w:rsid w:val="008D3C97"/>
    <w:rsid w:val="008D43AB"/>
    <w:rsid w:val="008D47B0"/>
    <w:rsid w:val="008D52CB"/>
    <w:rsid w:val="008D6D65"/>
    <w:rsid w:val="008D724C"/>
    <w:rsid w:val="008D7ED8"/>
    <w:rsid w:val="008E06DA"/>
    <w:rsid w:val="008E0A84"/>
    <w:rsid w:val="008E1EE1"/>
    <w:rsid w:val="008E2046"/>
    <w:rsid w:val="008E2EE3"/>
    <w:rsid w:val="008E40DA"/>
    <w:rsid w:val="008E4267"/>
    <w:rsid w:val="008E43E9"/>
    <w:rsid w:val="008E5D02"/>
    <w:rsid w:val="008E5F18"/>
    <w:rsid w:val="008E6017"/>
    <w:rsid w:val="008E6BCB"/>
    <w:rsid w:val="008E6D4F"/>
    <w:rsid w:val="008E7031"/>
    <w:rsid w:val="008E73A2"/>
    <w:rsid w:val="008E7A09"/>
    <w:rsid w:val="008E7E6C"/>
    <w:rsid w:val="008F04EF"/>
    <w:rsid w:val="008F0AB1"/>
    <w:rsid w:val="008F0F17"/>
    <w:rsid w:val="008F16F2"/>
    <w:rsid w:val="008F278D"/>
    <w:rsid w:val="008F29DF"/>
    <w:rsid w:val="008F2D5F"/>
    <w:rsid w:val="008F3201"/>
    <w:rsid w:val="008F355A"/>
    <w:rsid w:val="008F38A1"/>
    <w:rsid w:val="008F46F6"/>
    <w:rsid w:val="008F49DF"/>
    <w:rsid w:val="008F4B8C"/>
    <w:rsid w:val="008F4C3F"/>
    <w:rsid w:val="008F50C9"/>
    <w:rsid w:val="008F531F"/>
    <w:rsid w:val="008F5BAA"/>
    <w:rsid w:val="008F5DF3"/>
    <w:rsid w:val="008F5FA9"/>
    <w:rsid w:val="008F6309"/>
    <w:rsid w:val="008F67EA"/>
    <w:rsid w:val="008F68A3"/>
    <w:rsid w:val="008F745D"/>
    <w:rsid w:val="008F7AC3"/>
    <w:rsid w:val="009000F3"/>
    <w:rsid w:val="00900614"/>
    <w:rsid w:val="00900C95"/>
    <w:rsid w:val="00900D36"/>
    <w:rsid w:val="00900EF4"/>
    <w:rsid w:val="00900F9E"/>
    <w:rsid w:val="009015D9"/>
    <w:rsid w:val="00903056"/>
    <w:rsid w:val="009032B4"/>
    <w:rsid w:val="00904A2D"/>
    <w:rsid w:val="00904B7C"/>
    <w:rsid w:val="00905602"/>
    <w:rsid w:val="00905773"/>
    <w:rsid w:val="00905C17"/>
    <w:rsid w:val="00905CE8"/>
    <w:rsid w:val="00906010"/>
    <w:rsid w:val="009060CF"/>
    <w:rsid w:val="00906440"/>
    <w:rsid w:val="00906645"/>
    <w:rsid w:val="00906D4B"/>
    <w:rsid w:val="00907171"/>
    <w:rsid w:val="0090731C"/>
    <w:rsid w:val="009075CE"/>
    <w:rsid w:val="009077FA"/>
    <w:rsid w:val="0091060F"/>
    <w:rsid w:val="009118B1"/>
    <w:rsid w:val="00911993"/>
    <w:rsid w:val="00911D37"/>
    <w:rsid w:val="009130A6"/>
    <w:rsid w:val="00913796"/>
    <w:rsid w:val="009138C1"/>
    <w:rsid w:val="00914CBF"/>
    <w:rsid w:val="00915A4A"/>
    <w:rsid w:val="00916180"/>
    <w:rsid w:val="00920519"/>
    <w:rsid w:val="00920692"/>
    <w:rsid w:val="0092090D"/>
    <w:rsid w:val="00920B54"/>
    <w:rsid w:val="00920E16"/>
    <w:rsid w:val="0092147B"/>
    <w:rsid w:val="00921F3B"/>
    <w:rsid w:val="009226F8"/>
    <w:rsid w:val="00922C07"/>
    <w:rsid w:val="00922D1E"/>
    <w:rsid w:val="009231D9"/>
    <w:rsid w:val="00923F8B"/>
    <w:rsid w:val="009246DF"/>
    <w:rsid w:val="00924A60"/>
    <w:rsid w:val="00925317"/>
    <w:rsid w:val="00925688"/>
    <w:rsid w:val="009316C6"/>
    <w:rsid w:val="00931869"/>
    <w:rsid w:val="00931900"/>
    <w:rsid w:val="00931BCF"/>
    <w:rsid w:val="00932528"/>
    <w:rsid w:val="00932939"/>
    <w:rsid w:val="00933050"/>
    <w:rsid w:val="0093424E"/>
    <w:rsid w:val="0093433B"/>
    <w:rsid w:val="0093452C"/>
    <w:rsid w:val="0093524E"/>
    <w:rsid w:val="009354DD"/>
    <w:rsid w:val="00935B41"/>
    <w:rsid w:val="00936054"/>
    <w:rsid w:val="0093626D"/>
    <w:rsid w:val="009369DA"/>
    <w:rsid w:val="00936C91"/>
    <w:rsid w:val="00936EB4"/>
    <w:rsid w:val="0093775B"/>
    <w:rsid w:val="009409FA"/>
    <w:rsid w:val="00940C2A"/>
    <w:rsid w:val="0094174D"/>
    <w:rsid w:val="00941A2A"/>
    <w:rsid w:val="0094252D"/>
    <w:rsid w:val="00942809"/>
    <w:rsid w:val="00943830"/>
    <w:rsid w:val="00943A8D"/>
    <w:rsid w:val="00943B56"/>
    <w:rsid w:val="00943EB9"/>
    <w:rsid w:val="00944875"/>
    <w:rsid w:val="00944931"/>
    <w:rsid w:val="0094497C"/>
    <w:rsid w:val="00944F87"/>
    <w:rsid w:val="009457F8"/>
    <w:rsid w:val="00946818"/>
    <w:rsid w:val="00946827"/>
    <w:rsid w:val="00947AA8"/>
    <w:rsid w:val="00947FD4"/>
    <w:rsid w:val="00950057"/>
    <w:rsid w:val="009501CC"/>
    <w:rsid w:val="00951043"/>
    <w:rsid w:val="009530B6"/>
    <w:rsid w:val="00953C63"/>
    <w:rsid w:val="009549C8"/>
    <w:rsid w:val="00954E8E"/>
    <w:rsid w:val="00955070"/>
    <w:rsid w:val="00955964"/>
    <w:rsid w:val="009562A8"/>
    <w:rsid w:val="0095685A"/>
    <w:rsid w:val="00956B9E"/>
    <w:rsid w:val="00956E0E"/>
    <w:rsid w:val="00957D59"/>
    <w:rsid w:val="009602C2"/>
    <w:rsid w:val="00961169"/>
    <w:rsid w:val="009611BF"/>
    <w:rsid w:val="009615D2"/>
    <w:rsid w:val="009625E8"/>
    <w:rsid w:val="00963803"/>
    <w:rsid w:val="0096422A"/>
    <w:rsid w:val="009642E4"/>
    <w:rsid w:val="009643AD"/>
    <w:rsid w:val="0096506A"/>
    <w:rsid w:val="0096542B"/>
    <w:rsid w:val="009657D5"/>
    <w:rsid w:val="00966CDC"/>
    <w:rsid w:val="009676D0"/>
    <w:rsid w:val="00967C91"/>
    <w:rsid w:val="00971919"/>
    <w:rsid w:val="00972456"/>
    <w:rsid w:val="00972797"/>
    <w:rsid w:val="0097281D"/>
    <w:rsid w:val="0097295C"/>
    <w:rsid w:val="00972D38"/>
    <w:rsid w:val="00973253"/>
    <w:rsid w:val="00973740"/>
    <w:rsid w:val="009737AE"/>
    <w:rsid w:val="009744E4"/>
    <w:rsid w:val="00974758"/>
    <w:rsid w:val="00975F33"/>
    <w:rsid w:val="0097638B"/>
    <w:rsid w:val="009765A9"/>
    <w:rsid w:val="00976A0E"/>
    <w:rsid w:val="00976A21"/>
    <w:rsid w:val="00977890"/>
    <w:rsid w:val="00977F0F"/>
    <w:rsid w:val="00980521"/>
    <w:rsid w:val="0098091E"/>
    <w:rsid w:val="00980E0B"/>
    <w:rsid w:val="00980E13"/>
    <w:rsid w:val="00981212"/>
    <w:rsid w:val="00981454"/>
    <w:rsid w:val="00981D0D"/>
    <w:rsid w:val="00982D79"/>
    <w:rsid w:val="009832EC"/>
    <w:rsid w:val="00983A67"/>
    <w:rsid w:val="00983C77"/>
    <w:rsid w:val="00984552"/>
    <w:rsid w:val="009849A5"/>
    <w:rsid w:val="00984D44"/>
    <w:rsid w:val="00985D57"/>
    <w:rsid w:val="00986422"/>
    <w:rsid w:val="00987313"/>
    <w:rsid w:val="00987626"/>
    <w:rsid w:val="00987775"/>
    <w:rsid w:val="00987F1C"/>
    <w:rsid w:val="00990244"/>
    <w:rsid w:val="009905A5"/>
    <w:rsid w:val="00990777"/>
    <w:rsid w:val="00991019"/>
    <w:rsid w:val="00991314"/>
    <w:rsid w:val="009918F1"/>
    <w:rsid w:val="00993149"/>
    <w:rsid w:val="009934D5"/>
    <w:rsid w:val="00993AB1"/>
    <w:rsid w:val="00993E0F"/>
    <w:rsid w:val="00993FAA"/>
    <w:rsid w:val="00994222"/>
    <w:rsid w:val="009945D0"/>
    <w:rsid w:val="009947F7"/>
    <w:rsid w:val="00995682"/>
    <w:rsid w:val="00995733"/>
    <w:rsid w:val="00995CAA"/>
    <w:rsid w:val="00995D87"/>
    <w:rsid w:val="00995EFB"/>
    <w:rsid w:val="00996234"/>
    <w:rsid w:val="009964A4"/>
    <w:rsid w:val="00996701"/>
    <w:rsid w:val="00996A3E"/>
    <w:rsid w:val="00996C20"/>
    <w:rsid w:val="00996E74"/>
    <w:rsid w:val="009971B1"/>
    <w:rsid w:val="00997261"/>
    <w:rsid w:val="0099746A"/>
    <w:rsid w:val="00997A40"/>
    <w:rsid w:val="00997E98"/>
    <w:rsid w:val="00997E9C"/>
    <w:rsid w:val="009A0D9C"/>
    <w:rsid w:val="009A126C"/>
    <w:rsid w:val="009A1561"/>
    <w:rsid w:val="009A173A"/>
    <w:rsid w:val="009A1784"/>
    <w:rsid w:val="009A37F6"/>
    <w:rsid w:val="009A3AEF"/>
    <w:rsid w:val="009A3D97"/>
    <w:rsid w:val="009A43AD"/>
    <w:rsid w:val="009A66E8"/>
    <w:rsid w:val="009A6E92"/>
    <w:rsid w:val="009A70FF"/>
    <w:rsid w:val="009A72F8"/>
    <w:rsid w:val="009B0001"/>
    <w:rsid w:val="009B051A"/>
    <w:rsid w:val="009B148D"/>
    <w:rsid w:val="009B1B84"/>
    <w:rsid w:val="009B2048"/>
    <w:rsid w:val="009B2658"/>
    <w:rsid w:val="009B2999"/>
    <w:rsid w:val="009B2D55"/>
    <w:rsid w:val="009B3236"/>
    <w:rsid w:val="009B39AE"/>
    <w:rsid w:val="009B3D03"/>
    <w:rsid w:val="009B3DAA"/>
    <w:rsid w:val="009B40C0"/>
    <w:rsid w:val="009B4347"/>
    <w:rsid w:val="009B4A8E"/>
    <w:rsid w:val="009B4F7F"/>
    <w:rsid w:val="009B572B"/>
    <w:rsid w:val="009B5DC1"/>
    <w:rsid w:val="009B61BE"/>
    <w:rsid w:val="009B63AC"/>
    <w:rsid w:val="009B6A53"/>
    <w:rsid w:val="009B79E4"/>
    <w:rsid w:val="009C0084"/>
    <w:rsid w:val="009C04D3"/>
    <w:rsid w:val="009C0590"/>
    <w:rsid w:val="009C0AEE"/>
    <w:rsid w:val="009C146F"/>
    <w:rsid w:val="009C1B6F"/>
    <w:rsid w:val="009C1CC2"/>
    <w:rsid w:val="009C3931"/>
    <w:rsid w:val="009C3EF8"/>
    <w:rsid w:val="009C4441"/>
    <w:rsid w:val="009C4ACF"/>
    <w:rsid w:val="009C5216"/>
    <w:rsid w:val="009C5B43"/>
    <w:rsid w:val="009C6209"/>
    <w:rsid w:val="009C620B"/>
    <w:rsid w:val="009C6656"/>
    <w:rsid w:val="009C6914"/>
    <w:rsid w:val="009C71E6"/>
    <w:rsid w:val="009C7240"/>
    <w:rsid w:val="009C7B69"/>
    <w:rsid w:val="009D0359"/>
    <w:rsid w:val="009D03EC"/>
    <w:rsid w:val="009D10FC"/>
    <w:rsid w:val="009D144A"/>
    <w:rsid w:val="009D16BC"/>
    <w:rsid w:val="009D3CC7"/>
    <w:rsid w:val="009D3CF6"/>
    <w:rsid w:val="009D3D92"/>
    <w:rsid w:val="009D3FC8"/>
    <w:rsid w:val="009D4638"/>
    <w:rsid w:val="009D4A2A"/>
    <w:rsid w:val="009D4CD8"/>
    <w:rsid w:val="009D4F86"/>
    <w:rsid w:val="009D6C56"/>
    <w:rsid w:val="009D6E3A"/>
    <w:rsid w:val="009D7998"/>
    <w:rsid w:val="009D7AF6"/>
    <w:rsid w:val="009E060E"/>
    <w:rsid w:val="009E0EA4"/>
    <w:rsid w:val="009E20A6"/>
    <w:rsid w:val="009E22C8"/>
    <w:rsid w:val="009E3FFE"/>
    <w:rsid w:val="009E51A3"/>
    <w:rsid w:val="009E6C62"/>
    <w:rsid w:val="009E748B"/>
    <w:rsid w:val="009E7882"/>
    <w:rsid w:val="009F0A53"/>
    <w:rsid w:val="009F12B7"/>
    <w:rsid w:val="009F1B01"/>
    <w:rsid w:val="009F2469"/>
    <w:rsid w:val="009F33F7"/>
    <w:rsid w:val="009F36D8"/>
    <w:rsid w:val="009F37E6"/>
    <w:rsid w:val="009F563B"/>
    <w:rsid w:val="009F59B4"/>
    <w:rsid w:val="009F6277"/>
    <w:rsid w:val="009F689C"/>
    <w:rsid w:val="009F772A"/>
    <w:rsid w:val="009F7B23"/>
    <w:rsid w:val="009F7F70"/>
    <w:rsid w:val="00A0087C"/>
    <w:rsid w:val="00A0192C"/>
    <w:rsid w:val="00A036FB"/>
    <w:rsid w:val="00A03C5F"/>
    <w:rsid w:val="00A043EC"/>
    <w:rsid w:val="00A05D35"/>
    <w:rsid w:val="00A05E20"/>
    <w:rsid w:val="00A061E5"/>
    <w:rsid w:val="00A06E9F"/>
    <w:rsid w:val="00A079FF"/>
    <w:rsid w:val="00A10FA5"/>
    <w:rsid w:val="00A121F1"/>
    <w:rsid w:val="00A12962"/>
    <w:rsid w:val="00A129FD"/>
    <w:rsid w:val="00A12DF4"/>
    <w:rsid w:val="00A1345C"/>
    <w:rsid w:val="00A1358A"/>
    <w:rsid w:val="00A1535A"/>
    <w:rsid w:val="00A154B7"/>
    <w:rsid w:val="00A154F9"/>
    <w:rsid w:val="00A15B3B"/>
    <w:rsid w:val="00A15CA6"/>
    <w:rsid w:val="00A162A1"/>
    <w:rsid w:val="00A16B32"/>
    <w:rsid w:val="00A16E6E"/>
    <w:rsid w:val="00A16FD2"/>
    <w:rsid w:val="00A1767C"/>
    <w:rsid w:val="00A17A62"/>
    <w:rsid w:val="00A17C28"/>
    <w:rsid w:val="00A20826"/>
    <w:rsid w:val="00A20B50"/>
    <w:rsid w:val="00A21879"/>
    <w:rsid w:val="00A21C6C"/>
    <w:rsid w:val="00A21CAE"/>
    <w:rsid w:val="00A22261"/>
    <w:rsid w:val="00A22723"/>
    <w:rsid w:val="00A2334E"/>
    <w:rsid w:val="00A249F7"/>
    <w:rsid w:val="00A2694A"/>
    <w:rsid w:val="00A27ACE"/>
    <w:rsid w:val="00A312E3"/>
    <w:rsid w:val="00A323A9"/>
    <w:rsid w:val="00A324FD"/>
    <w:rsid w:val="00A33990"/>
    <w:rsid w:val="00A33C1A"/>
    <w:rsid w:val="00A3434B"/>
    <w:rsid w:val="00A3462A"/>
    <w:rsid w:val="00A34DFB"/>
    <w:rsid w:val="00A35599"/>
    <w:rsid w:val="00A35A67"/>
    <w:rsid w:val="00A35C38"/>
    <w:rsid w:val="00A35CB5"/>
    <w:rsid w:val="00A377ED"/>
    <w:rsid w:val="00A402FE"/>
    <w:rsid w:val="00A40755"/>
    <w:rsid w:val="00A4094C"/>
    <w:rsid w:val="00A411DD"/>
    <w:rsid w:val="00A46D95"/>
    <w:rsid w:val="00A50A17"/>
    <w:rsid w:val="00A53156"/>
    <w:rsid w:val="00A54737"/>
    <w:rsid w:val="00A54B7A"/>
    <w:rsid w:val="00A54D65"/>
    <w:rsid w:val="00A554E4"/>
    <w:rsid w:val="00A563E4"/>
    <w:rsid w:val="00A5707E"/>
    <w:rsid w:val="00A572BE"/>
    <w:rsid w:val="00A57BE5"/>
    <w:rsid w:val="00A57E60"/>
    <w:rsid w:val="00A60335"/>
    <w:rsid w:val="00A607AB"/>
    <w:rsid w:val="00A60E6B"/>
    <w:rsid w:val="00A61010"/>
    <w:rsid w:val="00A61B17"/>
    <w:rsid w:val="00A6207C"/>
    <w:rsid w:val="00A65298"/>
    <w:rsid w:val="00A67B88"/>
    <w:rsid w:val="00A705D4"/>
    <w:rsid w:val="00A70C19"/>
    <w:rsid w:val="00A70FAA"/>
    <w:rsid w:val="00A71EF9"/>
    <w:rsid w:val="00A7317D"/>
    <w:rsid w:val="00A75C80"/>
    <w:rsid w:val="00A76805"/>
    <w:rsid w:val="00A77444"/>
    <w:rsid w:val="00A800FB"/>
    <w:rsid w:val="00A813CB"/>
    <w:rsid w:val="00A81A94"/>
    <w:rsid w:val="00A82077"/>
    <w:rsid w:val="00A82213"/>
    <w:rsid w:val="00A84D18"/>
    <w:rsid w:val="00A84EFA"/>
    <w:rsid w:val="00A85466"/>
    <w:rsid w:val="00A859E4"/>
    <w:rsid w:val="00A85FBD"/>
    <w:rsid w:val="00A87B43"/>
    <w:rsid w:val="00A90BE7"/>
    <w:rsid w:val="00A91277"/>
    <w:rsid w:val="00A920A1"/>
    <w:rsid w:val="00A92E10"/>
    <w:rsid w:val="00A93759"/>
    <w:rsid w:val="00A94C7A"/>
    <w:rsid w:val="00A94EAC"/>
    <w:rsid w:val="00A95086"/>
    <w:rsid w:val="00A95123"/>
    <w:rsid w:val="00A95770"/>
    <w:rsid w:val="00A95C7E"/>
    <w:rsid w:val="00A95C87"/>
    <w:rsid w:val="00A964B6"/>
    <w:rsid w:val="00A97836"/>
    <w:rsid w:val="00AA04F7"/>
    <w:rsid w:val="00AA091D"/>
    <w:rsid w:val="00AA0984"/>
    <w:rsid w:val="00AA212E"/>
    <w:rsid w:val="00AA2856"/>
    <w:rsid w:val="00AA2BD0"/>
    <w:rsid w:val="00AA3118"/>
    <w:rsid w:val="00AA324D"/>
    <w:rsid w:val="00AA3695"/>
    <w:rsid w:val="00AA3F0A"/>
    <w:rsid w:val="00AA4EC3"/>
    <w:rsid w:val="00AA513D"/>
    <w:rsid w:val="00AA6437"/>
    <w:rsid w:val="00AA6F83"/>
    <w:rsid w:val="00AA792A"/>
    <w:rsid w:val="00AB04E6"/>
    <w:rsid w:val="00AB079F"/>
    <w:rsid w:val="00AB0A04"/>
    <w:rsid w:val="00AB0D25"/>
    <w:rsid w:val="00AB1512"/>
    <w:rsid w:val="00AB1C74"/>
    <w:rsid w:val="00AB1CFF"/>
    <w:rsid w:val="00AB20CC"/>
    <w:rsid w:val="00AB2B9C"/>
    <w:rsid w:val="00AB32D9"/>
    <w:rsid w:val="00AB3967"/>
    <w:rsid w:val="00AB5792"/>
    <w:rsid w:val="00AB6D84"/>
    <w:rsid w:val="00AB6E3E"/>
    <w:rsid w:val="00AB746A"/>
    <w:rsid w:val="00AB7D3F"/>
    <w:rsid w:val="00AC048D"/>
    <w:rsid w:val="00AC0FAD"/>
    <w:rsid w:val="00AC1A78"/>
    <w:rsid w:val="00AC2573"/>
    <w:rsid w:val="00AC2D48"/>
    <w:rsid w:val="00AC3791"/>
    <w:rsid w:val="00AC547A"/>
    <w:rsid w:val="00AC5709"/>
    <w:rsid w:val="00AC5AE8"/>
    <w:rsid w:val="00AC7034"/>
    <w:rsid w:val="00AC7340"/>
    <w:rsid w:val="00AC75E2"/>
    <w:rsid w:val="00AC7DF9"/>
    <w:rsid w:val="00AD160B"/>
    <w:rsid w:val="00AD1AF2"/>
    <w:rsid w:val="00AD1E7B"/>
    <w:rsid w:val="00AD1EFD"/>
    <w:rsid w:val="00AD2690"/>
    <w:rsid w:val="00AD2C52"/>
    <w:rsid w:val="00AD3018"/>
    <w:rsid w:val="00AD36BE"/>
    <w:rsid w:val="00AD42A6"/>
    <w:rsid w:val="00AD47BA"/>
    <w:rsid w:val="00AD5094"/>
    <w:rsid w:val="00AD58D0"/>
    <w:rsid w:val="00AD5CBE"/>
    <w:rsid w:val="00AD66ED"/>
    <w:rsid w:val="00AD70C2"/>
    <w:rsid w:val="00AD71B1"/>
    <w:rsid w:val="00AD7C47"/>
    <w:rsid w:val="00AD7CC1"/>
    <w:rsid w:val="00AE0059"/>
    <w:rsid w:val="00AE014E"/>
    <w:rsid w:val="00AE0685"/>
    <w:rsid w:val="00AE09DF"/>
    <w:rsid w:val="00AE2003"/>
    <w:rsid w:val="00AE29C9"/>
    <w:rsid w:val="00AE5BDF"/>
    <w:rsid w:val="00AE5FEE"/>
    <w:rsid w:val="00AE6047"/>
    <w:rsid w:val="00AE6214"/>
    <w:rsid w:val="00AE62BC"/>
    <w:rsid w:val="00AE68D3"/>
    <w:rsid w:val="00AE69D2"/>
    <w:rsid w:val="00AE76FF"/>
    <w:rsid w:val="00AE7953"/>
    <w:rsid w:val="00AE7E55"/>
    <w:rsid w:val="00AF08C3"/>
    <w:rsid w:val="00AF0C9B"/>
    <w:rsid w:val="00AF1500"/>
    <w:rsid w:val="00AF1DA2"/>
    <w:rsid w:val="00AF1E39"/>
    <w:rsid w:val="00AF2231"/>
    <w:rsid w:val="00AF22A0"/>
    <w:rsid w:val="00AF24A8"/>
    <w:rsid w:val="00AF2ACE"/>
    <w:rsid w:val="00AF3228"/>
    <w:rsid w:val="00AF397E"/>
    <w:rsid w:val="00AF3D07"/>
    <w:rsid w:val="00AF482C"/>
    <w:rsid w:val="00AF4F81"/>
    <w:rsid w:val="00AF5712"/>
    <w:rsid w:val="00AF5D43"/>
    <w:rsid w:val="00AF61EB"/>
    <w:rsid w:val="00AF6391"/>
    <w:rsid w:val="00AF680C"/>
    <w:rsid w:val="00AF7003"/>
    <w:rsid w:val="00AF76AB"/>
    <w:rsid w:val="00B0018F"/>
    <w:rsid w:val="00B01B77"/>
    <w:rsid w:val="00B03151"/>
    <w:rsid w:val="00B047F7"/>
    <w:rsid w:val="00B04A98"/>
    <w:rsid w:val="00B04F22"/>
    <w:rsid w:val="00B05B5B"/>
    <w:rsid w:val="00B05BAD"/>
    <w:rsid w:val="00B063E7"/>
    <w:rsid w:val="00B06BF3"/>
    <w:rsid w:val="00B079C9"/>
    <w:rsid w:val="00B07FBB"/>
    <w:rsid w:val="00B10AB5"/>
    <w:rsid w:val="00B10C72"/>
    <w:rsid w:val="00B1121B"/>
    <w:rsid w:val="00B11BC8"/>
    <w:rsid w:val="00B11DE4"/>
    <w:rsid w:val="00B12875"/>
    <w:rsid w:val="00B13EFE"/>
    <w:rsid w:val="00B142AE"/>
    <w:rsid w:val="00B1503F"/>
    <w:rsid w:val="00B155B0"/>
    <w:rsid w:val="00B1627C"/>
    <w:rsid w:val="00B1706F"/>
    <w:rsid w:val="00B17071"/>
    <w:rsid w:val="00B17133"/>
    <w:rsid w:val="00B172F8"/>
    <w:rsid w:val="00B174A2"/>
    <w:rsid w:val="00B177EA"/>
    <w:rsid w:val="00B20418"/>
    <w:rsid w:val="00B20630"/>
    <w:rsid w:val="00B20F0D"/>
    <w:rsid w:val="00B21246"/>
    <w:rsid w:val="00B228D0"/>
    <w:rsid w:val="00B22A3E"/>
    <w:rsid w:val="00B22CDE"/>
    <w:rsid w:val="00B24638"/>
    <w:rsid w:val="00B24821"/>
    <w:rsid w:val="00B249F3"/>
    <w:rsid w:val="00B250CF"/>
    <w:rsid w:val="00B25369"/>
    <w:rsid w:val="00B25E5C"/>
    <w:rsid w:val="00B26999"/>
    <w:rsid w:val="00B27983"/>
    <w:rsid w:val="00B304C0"/>
    <w:rsid w:val="00B3093A"/>
    <w:rsid w:val="00B30964"/>
    <w:rsid w:val="00B30CCF"/>
    <w:rsid w:val="00B31B90"/>
    <w:rsid w:val="00B33379"/>
    <w:rsid w:val="00B33879"/>
    <w:rsid w:val="00B339AE"/>
    <w:rsid w:val="00B342A2"/>
    <w:rsid w:val="00B34573"/>
    <w:rsid w:val="00B347A0"/>
    <w:rsid w:val="00B34B87"/>
    <w:rsid w:val="00B351DD"/>
    <w:rsid w:val="00B35A34"/>
    <w:rsid w:val="00B35AB9"/>
    <w:rsid w:val="00B35E94"/>
    <w:rsid w:val="00B35F51"/>
    <w:rsid w:val="00B362EF"/>
    <w:rsid w:val="00B364B7"/>
    <w:rsid w:val="00B36728"/>
    <w:rsid w:val="00B36762"/>
    <w:rsid w:val="00B36842"/>
    <w:rsid w:val="00B372CF"/>
    <w:rsid w:val="00B40D27"/>
    <w:rsid w:val="00B411DD"/>
    <w:rsid w:val="00B41775"/>
    <w:rsid w:val="00B419C9"/>
    <w:rsid w:val="00B424C7"/>
    <w:rsid w:val="00B42994"/>
    <w:rsid w:val="00B42EB9"/>
    <w:rsid w:val="00B44C31"/>
    <w:rsid w:val="00B45DC9"/>
    <w:rsid w:val="00B4643C"/>
    <w:rsid w:val="00B4668E"/>
    <w:rsid w:val="00B46A73"/>
    <w:rsid w:val="00B46F85"/>
    <w:rsid w:val="00B50107"/>
    <w:rsid w:val="00B5093A"/>
    <w:rsid w:val="00B50BD8"/>
    <w:rsid w:val="00B50FED"/>
    <w:rsid w:val="00B51462"/>
    <w:rsid w:val="00B51E55"/>
    <w:rsid w:val="00B520F7"/>
    <w:rsid w:val="00B52898"/>
    <w:rsid w:val="00B530D8"/>
    <w:rsid w:val="00B5345E"/>
    <w:rsid w:val="00B5396C"/>
    <w:rsid w:val="00B54210"/>
    <w:rsid w:val="00B54C18"/>
    <w:rsid w:val="00B56677"/>
    <w:rsid w:val="00B57053"/>
    <w:rsid w:val="00B578A6"/>
    <w:rsid w:val="00B57BAA"/>
    <w:rsid w:val="00B60061"/>
    <w:rsid w:val="00B605DE"/>
    <w:rsid w:val="00B607E9"/>
    <w:rsid w:val="00B60891"/>
    <w:rsid w:val="00B60B38"/>
    <w:rsid w:val="00B60EF2"/>
    <w:rsid w:val="00B61BCF"/>
    <w:rsid w:val="00B626CB"/>
    <w:rsid w:val="00B629EB"/>
    <w:rsid w:val="00B62D5A"/>
    <w:rsid w:val="00B63A0C"/>
    <w:rsid w:val="00B63CEA"/>
    <w:rsid w:val="00B63EB5"/>
    <w:rsid w:val="00B63F67"/>
    <w:rsid w:val="00B6409B"/>
    <w:rsid w:val="00B65209"/>
    <w:rsid w:val="00B65862"/>
    <w:rsid w:val="00B659D0"/>
    <w:rsid w:val="00B65DE5"/>
    <w:rsid w:val="00B65EF8"/>
    <w:rsid w:val="00B67143"/>
    <w:rsid w:val="00B67161"/>
    <w:rsid w:val="00B71506"/>
    <w:rsid w:val="00B71773"/>
    <w:rsid w:val="00B718B2"/>
    <w:rsid w:val="00B726E3"/>
    <w:rsid w:val="00B72707"/>
    <w:rsid w:val="00B72C53"/>
    <w:rsid w:val="00B72E27"/>
    <w:rsid w:val="00B73714"/>
    <w:rsid w:val="00B73CCC"/>
    <w:rsid w:val="00B74084"/>
    <w:rsid w:val="00B74089"/>
    <w:rsid w:val="00B74D5A"/>
    <w:rsid w:val="00B74D69"/>
    <w:rsid w:val="00B7566D"/>
    <w:rsid w:val="00B75A5F"/>
    <w:rsid w:val="00B75D53"/>
    <w:rsid w:val="00B75E45"/>
    <w:rsid w:val="00B76F67"/>
    <w:rsid w:val="00B77502"/>
    <w:rsid w:val="00B80A49"/>
    <w:rsid w:val="00B80F8D"/>
    <w:rsid w:val="00B811DB"/>
    <w:rsid w:val="00B838EA"/>
    <w:rsid w:val="00B854AC"/>
    <w:rsid w:val="00B85FE8"/>
    <w:rsid w:val="00B86143"/>
    <w:rsid w:val="00B86685"/>
    <w:rsid w:val="00B9081F"/>
    <w:rsid w:val="00B90D8F"/>
    <w:rsid w:val="00B912E2"/>
    <w:rsid w:val="00B92191"/>
    <w:rsid w:val="00B93876"/>
    <w:rsid w:val="00B93E62"/>
    <w:rsid w:val="00B942D8"/>
    <w:rsid w:val="00B947B9"/>
    <w:rsid w:val="00B9548C"/>
    <w:rsid w:val="00B95673"/>
    <w:rsid w:val="00B957E4"/>
    <w:rsid w:val="00B95E32"/>
    <w:rsid w:val="00B97227"/>
    <w:rsid w:val="00B978DC"/>
    <w:rsid w:val="00B97EA2"/>
    <w:rsid w:val="00B97F19"/>
    <w:rsid w:val="00BA002C"/>
    <w:rsid w:val="00BA0970"/>
    <w:rsid w:val="00BA0CC1"/>
    <w:rsid w:val="00BA10F5"/>
    <w:rsid w:val="00BA1697"/>
    <w:rsid w:val="00BA17AF"/>
    <w:rsid w:val="00BA19FC"/>
    <w:rsid w:val="00BA23BF"/>
    <w:rsid w:val="00BA25F7"/>
    <w:rsid w:val="00BA2D5D"/>
    <w:rsid w:val="00BA345F"/>
    <w:rsid w:val="00BA37E3"/>
    <w:rsid w:val="00BA40AC"/>
    <w:rsid w:val="00BA43ED"/>
    <w:rsid w:val="00BA4D31"/>
    <w:rsid w:val="00BA6A7F"/>
    <w:rsid w:val="00BA6DA4"/>
    <w:rsid w:val="00BB0795"/>
    <w:rsid w:val="00BB1737"/>
    <w:rsid w:val="00BB1C3F"/>
    <w:rsid w:val="00BB1CA1"/>
    <w:rsid w:val="00BB22C3"/>
    <w:rsid w:val="00BB2B7D"/>
    <w:rsid w:val="00BB2E86"/>
    <w:rsid w:val="00BB32C5"/>
    <w:rsid w:val="00BB3E08"/>
    <w:rsid w:val="00BB4456"/>
    <w:rsid w:val="00BB4D8B"/>
    <w:rsid w:val="00BB5AEB"/>
    <w:rsid w:val="00BB5E63"/>
    <w:rsid w:val="00BB66E1"/>
    <w:rsid w:val="00BB6802"/>
    <w:rsid w:val="00BB6A03"/>
    <w:rsid w:val="00BB6FBC"/>
    <w:rsid w:val="00BC0167"/>
    <w:rsid w:val="00BC04F7"/>
    <w:rsid w:val="00BC0630"/>
    <w:rsid w:val="00BC112A"/>
    <w:rsid w:val="00BC19ED"/>
    <w:rsid w:val="00BC28A6"/>
    <w:rsid w:val="00BC2A45"/>
    <w:rsid w:val="00BC3635"/>
    <w:rsid w:val="00BC41C0"/>
    <w:rsid w:val="00BC421F"/>
    <w:rsid w:val="00BC430A"/>
    <w:rsid w:val="00BC4D43"/>
    <w:rsid w:val="00BC4F7B"/>
    <w:rsid w:val="00BC5310"/>
    <w:rsid w:val="00BC59FD"/>
    <w:rsid w:val="00BC6186"/>
    <w:rsid w:val="00BC6410"/>
    <w:rsid w:val="00BC7F4D"/>
    <w:rsid w:val="00BD02D5"/>
    <w:rsid w:val="00BD0D01"/>
    <w:rsid w:val="00BD1519"/>
    <w:rsid w:val="00BD1B87"/>
    <w:rsid w:val="00BD24F7"/>
    <w:rsid w:val="00BD30DB"/>
    <w:rsid w:val="00BD32FB"/>
    <w:rsid w:val="00BD46DE"/>
    <w:rsid w:val="00BD4D05"/>
    <w:rsid w:val="00BD543B"/>
    <w:rsid w:val="00BD5895"/>
    <w:rsid w:val="00BD7135"/>
    <w:rsid w:val="00BE01B2"/>
    <w:rsid w:val="00BE03B5"/>
    <w:rsid w:val="00BE0463"/>
    <w:rsid w:val="00BE1037"/>
    <w:rsid w:val="00BE11A6"/>
    <w:rsid w:val="00BE189C"/>
    <w:rsid w:val="00BE1B9C"/>
    <w:rsid w:val="00BE1C7A"/>
    <w:rsid w:val="00BE219F"/>
    <w:rsid w:val="00BE2247"/>
    <w:rsid w:val="00BE2A4F"/>
    <w:rsid w:val="00BE2C93"/>
    <w:rsid w:val="00BE2D59"/>
    <w:rsid w:val="00BE374A"/>
    <w:rsid w:val="00BE3A09"/>
    <w:rsid w:val="00BE4705"/>
    <w:rsid w:val="00BE5514"/>
    <w:rsid w:val="00BE572C"/>
    <w:rsid w:val="00BE5944"/>
    <w:rsid w:val="00BE679B"/>
    <w:rsid w:val="00BE7160"/>
    <w:rsid w:val="00BE7287"/>
    <w:rsid w:val="00BE72F0"/>
    <w:rsid w:val="00BE74B1"/>
    <w:rsid w:val="00BE7E85"/>
    <w:rsid w:val="00BE7F3B"/>
    <w:rsid w:val="00BF0264"/>
    <w:rsid w:val="00BF0AB2"/>
    <w:rsid w:val="00BF0F64"/>
    <w:rsid w:val="00BF25E7"/>
    <w:rsid w:val="00BF2B0D"/>
    <w:rsid w:val="00BF2CFC"/>
    <w:rsid w:val="00BF39C0"/>
    <w:rsid w:val="00BF3EA4"/>
    <w:rsid w:val="00BF431A"/>
    <w:rsid w:val="00BF5993"/>
    <w:rsid w:val="00BF5CE9"/>
    <w:rsid w:val="00BF61AD"/>
    <w:rsid w:val="00BF6A7C"/>
    <w:rsid w:val="00BF7493"/>
    <w:rsid w:val="00C0101F"/>
    <w:rsid w:val="00C0208C"/>
    <w:rsid w:val="00C021FF"/>
    <w:rsid w:val="00C02905"/>
    <w:rsid w:val="00C031DA"/>
    <w:rsid w:val="00C03511"/>
    <w:rsid w:val="00C03AB6"/>
    <w:rsid w:val="00C048CF"/>
    <w:rsid w:val="00C048FB"/>
    <w:rsid w:val="00C05197"/>
    <w:rsid w:val="00C05520"/>
    <w:rsid w:val="00C06060"/>
    <w:rsid w:val="00C061AC"/>
    <w:rsid w:val="00C07125"/>
    <w:rsid w:val="00C079B5"/>
    <w:rsid w:val="00C07D01"/>
    <w:rsid w:val="00C1001A"/>
    <w:rsid w:val="00C1001F"/>
    <w:rsid w:val="00C10A76"/>
    <w:rsid w:val="00C113A9"/>
    <w:rsid w:val="00C11421"/>
    <w:rsid w:val="00C11C4A"/>
    <w:rsid w:val="00C12140"/>
    <w:rsid w:val="00C12CE6"/>
    <w:rsid w:val="00C13A87"/>
    <w:rsid w:val="00C14830"/>
    <w:rsid w:val="00C14BCA"/>
    <w:rsid w:val="00C150F0"/>
    <w:rsid w:val="00C15537"/>
    <w:rsid w:val="00C15A82"/>
    <w:rsid w:val="00C15DCE"/>
    <w:rsid w:val="00C162EB"/>
    <w:rsid w:val="00C16629"/>
    <w:rsid w:val="00C200E2"/>
    <w:rsid w:val="00C203E3"/>
    <w:rsid w:val="00C20568"/>
    <w:rsid w:val="00C20F81"/>
    <w:rsid w:val="00C21719"/>
    <w:rsid w:val="00C2198B"/>
    <w:rsid w:val="00C2214F"/>
    <w:rsid w:val="00C2238D"/>
    <w:rsid w:val="00C230BD"/>
    <w:rsid w:val="00C23988"/>
    <w:rsid w:val="00C2477F"/>
    <w:rsid w:val="00C24BFD"/>
    <w:rsid w:val="00C253AD"/>
    <w:rsid w:val="00C254DA"/>
    <w:rsid w:val="00C25E4E"/>
    <w:rsid w:val="00C26B49"/>
    <w:rsid w:val="00C26F45"/>
    <w:rsid w:val="00C27058"/>
    <w:rsid w:val="00C272FE"/>
    <w:rsid w:val="00C274A3"/>
    <w:rsid w:val="00C312AC"/>
    <w:rsid w:val="00C31676"/>
    <w:rsid w:val="00C3177F"/>
    <w:rsid w:val="00C3256B"/>
    <w:rsid w:val="00C33071"/>
    <w:rsid w:val="00C335B4"/>
    <w:rsid w:val="00C339B1"/>
    <w:rsid w:val="00C33B9F"/>
    <w:rsid w:val="00C350CB"/>
    <w:rsid w:val="00C355A7"/>
    <w:rsid w:val="00C35E39"/>
    <w:rsid w:val="00C35FD7"/>
    <w:rsid w:val="00C36D8E"/>
    <w:rsid w:val="00C37212"/>
    <w:rsid w:val="00C3790C"/>
    <w:rsid w:val="00C37AAD"/>
    <w:rsid w:val="00C4060E"/>
    <w:rsid w:val="00C40894"/>
    <w:rsid w:val="00C41C89"/>
    <w:rsid w:val="00C41E37"/>
    <w:rsid w:val="00C424AA"/>
    <w:rsid w:val="00C44CF2"/>
    <w:rsid w:val="00C450F6"/>
    <w:rsid w:val="00C461EB"/>
    <w:rsid w:val="00C46347"/>
    <w:rsid w:val="00C46518"/>
    <w:rsid w:val="00C46C8B"/>
    <w:rsid w:val="00C5074E"/>
    <w:rsid w:val="00C51312"/>
    <w:rsid w:val="00C51B3E"/>
    <w:rsid w:val="00C53A52"/>
    <w:rsid w:val="00C53EBA"/>
    <w:rsid w:val="00C53F9D"/>
    <w:rsid w:val="00C548E6"/>
    <w:rsid w:val="00C54D6C"/>
    <w:rsid w:val="00C55539"/>
    <w:rsid w:val="00C55C15"/>
    <w:rsid w:val="00C55D5E"/>
    <w:rsid w:val="00C55FE3"/>
    <w:rsid w:val="00C5674F"/>
    <w:rsid w:val="00C569BF"/>
    <w:rsid w:val="00C60762"/>
    <w:rsid w:val="00C60BF7"/>
    <w:rsid w:val="00C6191C"/>
    <w:rsid w:val="00C623C2"/>
    <w:rsid w:val="00C633DF"/>
    <w:rsid w:val="00C63572"/>
    <w:rsid w:val="00C644C0"/>
    <w:rsid w:val="00C65304"/>
    <w:rsid w:val="00C658D3"/>
    <w:rsid w:val="00C65B62"/>
    <w:rsid w:val="00C66177"/>
    <w:rsid w:val="00C66847"/>
    <w:rsid w:val="00C66F76"/>
    <w:rsid w:val="00C67521"/>
    <w:rsid w:val="00C679BB"/>
    <w:rsid w:val="00C67C79"/>
    <w:rsid w:val="00C67F10"/>
    <w:rsid w:val="00C70C5A"/>
    <w:rsid w:val="00C717FC"/>
    <w:rsid w:val="00C71BCE"/>
    <w:rsid w:val="00C71E5B"/>
    <w:rsid w:val="00C721DE"/>
    <w:rsid w:val="00C73C08"/>
    <w:rsid w:val="00C74C8D"/>
    <w:rsid w:val="00C75EC3"/>
    <w:rsid w:val="00C76984"/>
    <w:rsid w:val="00C80331"/>
    <w:rsid w:val="00C8088E"/>
    <w:rsid w:val="00C80F07"/>
    <w:rsid w:val="00C8111C"/>
    <w:rsid w:val="00C8172C"/>
    <w:rsid w:val="00C8368A"/>
    <w:rsid w:val="00C84B56"/>
    <w:rsid w:val="00C84D06"/>
    <w:rsid w:val="00C84FE8"/>
    <w:rsid w:val="00C8511F"/>
    <w:rsid w:val="00C85C45"/>
    <w:rsid w:val="00C85D6A"/>
    <w:rsid w:val="00C862C0"/>
    <w:rsid w:val="00C86767"/>
    <w:rsid w:val="00C86CFC"/>
    <w:rsid w:val="00C91443"/>
    <w:rsid w:val="00C91B1C"/>
    <w:rsid w:val="00C922F7"/>
    <w:rsid w:val="00C9347F"/>
    <w:rsid w:val="00C94121"/>
    <w:rsid w:val="00C95AC7"/>
    <w:rsid w:val="00C97265"/>
    <w:rsid w:val="00C972CC"/>
    <w:rsid w:val="00C97A31"/>
    <w:rsid w:val="00C97DD9"/>
    <w:rsid w:val="00CA01AA"/>
    <w:rsid w:val="00CA0259"/>
    <w:rsid w:val="00CA1050"/>
    <w:rsid w:val="00CA1517"/>
    <w:rsid w:val="00CA2808"/>
    <w:rsid w:val="00CA3521"/>
    <w:rsid w:val="00CA458F"/>
    <w:rsid w:val="00CA4807"/>
    <w:rsid w:val="00CA5775"/>
    <w:rsid w:val="00CA5DFC"/>
    <w:rsid w:val="00CA5FB5"/>
    <w:rsid w:val="00CA79BC"/>
    <w:rsid w:val="00CB0CF1"/>
    <w:rsid w:val="00CB0F2C"/>
    <w:rsid w:val="00CB17B1"/>
    <w:rsid w:val="00CB3236"/>
    <w:rsid w:val="00CB37A3"/>
    <w:rsid w:val="00CB39E1"/>
    <w:rsid w:val="00CB44E9"/>
    <w:rsid w:val="00CB4787"/>
    <w:rsid w:val="00CB52A4"/>
    <w:rsid w:val="00CB52B1"/>
    <w:rsid w:val="00CB58D1"/>
    <w:rsid w:val="00CB6425"/>
    <w:rsid w:val="00CB6455"/>
    <w:rsid w:val="00CB78D6"/>
    <w:rsid w:val="00CB7B8B"/>
    <w:rsid w:val="00CC0663"/>
    <w:rsid w:val="00CC0CB2"/>
    <w:rsid w:val="00CC2A30"/>
    <w:rsid w:val="00CC388D"/>
    <w:rsid w:val="00CC3EE9"/>
    <w:rsid w:val="00CC4528"/>
    <w:rsid w:val="00CC46BA"/>
    <w:rsid w:val="00CC4BDE"/>
    <w:rsid w:val="00CC5318"/>
    <w:rsid w:val="00CC5584"/>
    <w:rsid w:val="00CC645A"/>
    <w:rsid w:val="00CC65C4"/>
    <w:rsid w:val="00CD044A"/>
    <w:rsid w:val="00CD0DF3"/>
    <w:rsid w:val="00CD1369"/>
    <w:rsid w:val="00CD1A42"/>
    <w:rsid w:val="00CD1C19"/>
    <w:rsid w:val="00CD2E81"/>
    <w:rsid w:val="00CD4BC2"/>
    <w:rsid w:val="00CD4E8A"/>
    <w:rsid w:val="00CD5124"/>
    <w:rsid w:val="00CD51E5"/>
    <w:rsid w:val="00CD6294"/>
    <w:rsid w:val="00CE01C3"/>
    <w:rsid w:val="00CE02A1"/>
    <w:rsid w:val="00CE136C"/>
    <w:rsid w:val="00CE22ED"/>
    <w:rsid w:val="00CE3622"/>
    <w:rsid w:val="00CE3EBF"/>
    <w:rsid w:val="00CE4016"/>
    <w:rsid w:val="00CE48C1"/>
    <w:rsid w:val="00CE55AA"/>
    <w:rsid w:val="00CE643A"/>
    <w:rsid w:val="00CE665F"/>
    <w:rsid w:val="00CE6A47"/>
    <w:rsid w:val="00CE6A53"/>
    <w:rsid w:val="00CE6C00"/>
    <w:rsid w:val="00CE6F8B"/>
    <w:rsid w:val="00CE7730"/>
    <w:rsid w:val="00CF0471"/>
    <w:rsid w:val="00CF0C93"/>
    <w:rsid w:val="00CF28A4"/>
    <w:rsid w:val="00CF2B4E"/>
    <w:rsid w:val="00CF2F36"/>
    <w:rsid w:val="00CF301C"/>
    <w:rsid w:val="00CF3942"/>
    <w:rsid w:val="00CF4985"/>
    <w:rsid w:val="00CF5614"/>
    <w:rsid w:val="00CF5752"/>
    <w:rsid w:val="00CF6211"/>
    <w:rsid w:val="00CF6245"/>
    <w:rsid w:val="00CF6611"/>
    <w:rsid w:val="00CF678B"/>
    <w:rsid w:val="00D0070D"/>
    <w:rsid w:val="00D00D3A"/>
    <w:rsid w:val="00D02153"/>
    <w:rsid w:val="00D033D0"/>
    <w:rsid w:val="00D03F43"/>
    <w:rsid w:val="00D04008"/>
    <w:rsid w:val="00D045DE"/>
    <w:rsid w:val="00D04A0A"/>
    <w:rsid w:val="00D064A5"/>
    <w:rsid w:val="00D06AE1"/>
    <w:rsid w:val="00D07DDF"/>
    <w:rsid w:val="00D1043D"/>
    <w:rsid w:val="00D106D3"/>
    <w:rsid w:val="00D10C43"/>
    <w:rsid w:val="00D1177F"/>
    <w:rsid w:val="00D11DEA"/>
    <w:rsid w:val="00D132F0"/>
    <w:rsid w:val="00D13C73"/>
    <w:rsid w:val="00D1407E"/>
    <w:rsid w:val="00D14083"/>
    <w:rsid w:val="00D1423D"/>
    <w:rsid w:val="00D15A36"/>
    <w:rsid w:val="00D15C58"/>
    <w:rsid w:val="00D1713F"/>
    <w:rsid w:val="00D173B7"/>
    <w:rsid w:val="00D17404"/>
    <w:rsid w:val="00D174C5"/>
    <w:rsid w:val="00D208D3"/>
    <w:rsid w:val="00D20F7D"/>
    <w:rsid w:val="00D21624"/>
    <w:rsid w:val="00D22043"/>
    <w:rsid w:val="00D22E56"/>
    <w:rsid w:val="00D234F7"/>
    <w:rsid w:val="00D23527"/>
    <w:rsid w:val="00D23D63"/>
    <w:rsid w:val="00D2430B"/>
    <w:rsid w:val="00D257B4"/>
    <w:rsid w:val="00D265A5"/>
    <w:rsid w:val="00D268A8"/>
    <w:rsid w:val="00D270A3"/>
    <w:rsid w:val="00D27413"/>
    <w:rsid w:val="00D2794C"/>
    <w:rsid w:val="00D27C7B"/>
    <w:rsid w:val="00D27D01"/>
    <w:rsid w:val="00D27F25"/>
    <w:rsid w:val="00D27FDF"/>
    <w:rsid w:val="00D3021B"/>
    <w:rsid w:val="00D30406"/>
    <w:rsid w:val="00D30761"/>
    <w:rsid w:val="00D30DCA"/>
    <w:rsid w:val="00D31223"/>
    <w:rsid w:val="00D324AE"/>
    <w:rsid w:val="00D324CE"/>
    <w:rsid w:val="00D32D5D"/>
    <w:rsid w:val="00D32FBA"/>
    <w:rsid w:val="00D3302D"/>
    <w:rsid w:val="00D333CD"/>
    <w:rsid w:val="00D3467D"/>
    <w:rsid w:val="00D34D3D"/>
    <w:rsid w:val="00D34D83"/>
    <w:rsid w:val="00D352A6"/>
    <w:rsid w:val="00D35716"/>
    <w:rsid w:val="00D35875"/>
    <w:rsid w:val="00D35E8B"/>
    <w:rsid w:val="00D3630B"/>
    <w:rsid w:val="00D36458"/>
    <w:rsid w:val="00D36611"/>
    <w:rsid w:val="00D36780"/>
    <w:rsid w:val="00D36930"/>
    <w:rsid w:val="00D37150"/>
    <w:rsid w:val="00D3752E"/>
    <w:rsid w:val="00D3785C"/>
    <w:rsid w:val="00D37B1A"/>
    <w:rsid w:val="00D37CD7"/>
    <w:rsid w:val="00D4036A"/>
    <w:rsid w:val="00D403FB"/>
    <w:rsid w:val="00D40748"/>
    <w:rsid w:val="00D41003"/>
    <w:rsid w:val="00D4111D"/>
    <w:rsid w:val="00D41156"/>
    <w:rsid w:val="00D412CD"/>
    <w:rsid w:val="00D42390"/>
    <w:rsid w:val="00D43ABF"/>
    <w:rsid w:val="00D43B90"/>
    <w:rsid w:val="00D45DC0"/>
    <w:rsid w:val="00D46A17"/>
    <w:rsid w:val="00D47DC9"/>
    <w:rsid w:val="00D5193E"/>
    <w:rsid w:val="00D51F69"/>
    <w:rsid w:val="00D5265A"/>
    <w:rsid w:val="00D52FF1"/>
    <w:rsid w:val="00D53141"/>
    <w:rsid w:val="00D53935"/>
    <w:rsid w:val="00D539E7"/>
    <w:rsid w:val="00D549D4"/>
    <w:rsid w:val="00D54B78"/>
    <w:rsid w:val="00D559EE"/>
    <w:rsid w:val="00D56328"/>
    <w:rsid w:val="00D565BF"/>
    <w:rsid w:val="00D56F6F"/>
    <w:rsid w:val="00D57D11"/>
    <w:rsid w:val="00D57D44"/>
    <w:rsid w:val="00D60E86"/>
    <w:rsid w:val="00D61A84"/>
    <w:rsid w:val="00D61BD4"/>
    <w:rsid w:val="00D62423"/>
    <w:rsid w:val="00D62B31"/>
    <w:rsid w:val="00D62DB6"/>
    <w:rsid w:val="00D63525"/>
    <w:rsid w:val="00D63529"/>
    <w:rsid w:val="00D637CF"/>
    <w:rsid w:val="00D638C0"/>
    <w:rsid w:val="00D63A3E"/>
    <w:rsid w:val="00D64F4A"/>
    <w:rsid w:val="00D659E7"/>
    <w:rsid w:val="00D65A56"/>
    <w:rsid w:val="00D65AA4"/>
    <w:rsid w:val="00D65B20"/>
    <w:rsid w:val="00D65BA3"/>
    <w:rsid w:val="00D65EEF"/>
    <w:rsid w:val="00D662E1"/>
    <w:rsid w:val="00D70530"/>
    <w:rsid w:val="00D709CC"/>
    <w:rsid w:val="00D70E11"/>
    <w:rsid w:val="00D71847"/>
    <w:rsid w:val="00D71EE6"/>
    <w:rsid w:val="00D72077"/>
    <w:rsid w:val="00D72787"/>
    <w:rsid w:val="00D72B12"/>
    <w:rsid w:val="00D72CE3"/>
    <w:rsid w:val="00D732D6"/>
    <w:rsid w:val="00D74DCF"/>
    <w:rsid w:val="00D75E72"/>
    <w:rsid w:val="00D760B6"/>
    <w:rsid w:val="00D767A2"/>
    <w:rsid w:val="00D76C3E"/>
    <w:rsid w:val="00D803E8"/>
    <w:rsid w:val="00D808F2"/>
    <w:rsid w:val="00D80A47"/>
    <w:rsid w:val="00D8110B"/>
    <w:rsid w:val="00D81564"/>
    <w:rsid w:val="00D822C3"/>
    <w:rsid w:val="00D8241E"/>
    <w:rsid w:val="00D82723"/>
    <w:rsid w:val="00D833F9"/>
    <w:rsid w:val="00D841A8"/>
    <w:rsid w:val="00D84C88"/>
    <w:rsid w:val="00D8501A"/>
    <w:rsid w:val="00D8614E"/>
    <w:rsid w:val="00D87A0A"/>
    <w:rsid w:val="00D90369"/>
    <w:rsid w:val="00D91ACA"/>
    <w:rsid w:val="00D930CC"/>
    <w:rsid w:val="00D93B68"/>
    <w:rsid w:val="00D94678"/>
    <w:rsid w:val="00D946C9"/>
    <w:rsid w:val="00D9571C"/>
    <w:rsid w:val="00D95858"/>
    <w:rsid w:val="00D9615E"/>
    <w:rsid w:val="00D96649"/>
    <w:rsid w:val="00D967E2"/>
    <w:rsid w:val="00D96E7C"/>
    <w:rsid w:val="00DA126E"/>
    <w:rsid w:val="00DA1FBF"/>
    <w:rsid w:val="00DA2D99"/>
    <w:rsid w:val="00DA3275"/>
    <w:rsid w:val="00DA3585"/>
    <w:rsid w:val="00DA4368"/>
    <w:rsid w:val="00DA4E18"/>
    <w:rsid w:val="00DA4FF5"/>
    <w:rsid w:val="00DA560C"/>
    <w:rsid w:val="00DA59F0"/>
    <w:rsid w:val="00DA5C17"/>
    <w:rsid w:val="00DA6075"/>
    <w:rsid w:val="00DA61B9"/>
    <w:rsid w:val="00DA6558"/>
    <w:rsid w:val="00DA6E15"/>
    <w:rsid w:val="00DA7EA9"/>
    <w:rsid w:val="00DB08E3"/>
    <w:rsid w:val="00DB0B77"/>
    <w:rsid w:val="00DB1111"/>
    <w:rsid w:val="00DB181D"/>
    <w:rsid w:val="00DB183A"/>
    <w:rsid w:val="00DB1E45"/>
    <w:rsid w:val="00DB229C"/>
    <w:rsid w:val="00DB248A"/>
    <w:rsid w:val="00DB2671"/>
    <w:rsid w:val="00DB2694"/>
    <w:rsid w:val="00DB3694"/>
    <w:rsid w:val="00DB3EAA"/>
    <w:rsid w:val="00DB4CD3"/>
    <w:rsid w:val="00DB4F9A"/>
    <w:rsid w:val="00DB68EA"/>
    <w:rsid w:val="00DB7586"/>
    <w:rsid w:val="00DB7A42"/>
    <w:rsid w:val="00DC0028"/>
    <w:rsid w:val="00DC0B1E"/>
    <w:rsid w:val="00DC21B7"/>
    <w:rsid w:val="00DC2CF9"/>
    <w:rsid w:val="00DC2E8F"/>
    <w:rsid w:val="00DC390D"/>
    <w:rsid w:val="00DC3DDA"/>
    <w:rsid w:val="00DC3F69"/>
    <w:rsid w:val="00DC4434"/>
    <w:rsid w:val="00DC4778"/>
    <w:rsid w:val="00DC50AB"/>
    <w:rsid w:val="00DC6A7F"/>
    <w:rsid w:val="00DC6BB5"/>
    <w:rsid w:val="00DC70B1"/>
    <w:rsid w:val="00DC7146"/>
    <w:rsid w:val="00DC746D"/>
    <w:rsid w:val="00DC7C62"/>
    <w:rsid w:val="00DC7CC9"/>
    <w:rsid w:val="00DC7F87"/>
    <w:rsid w:val="00DD1502"/>
    <w:rsid w:val="00DD16DD"/>
    <w:rsid w:val="00DD22D5"/>
    <w:rsid w:val="00DD22FE"/>
    <w:rsid w:val="00DD3BD2"/>
    <w:rsid w:val="00DD3EED"/>
    <w:rsid w:val="00DD3F39"/>
    <w:rsid w:val="00DD4C75"/>
    <w:rsid w:val="00DD4FFA"/>
    <w:rsid w:val="00DD53D4"/>
    <w:rsid w:val="00DD5889"/>
    <w:rsid w:val="00DD65D3"/>
    <w:rsid w:val="00DD665C"/>
    <w:rsid w:val="00DD6FA7"/>
    <w:rsid w:val="00DD71CD"/>
    <w:rsid w:val="00DD74C2"/>
    <w:rsid w:val="00DD75FC"/>
    <w:rsid w:val="00DE0FBD"/>
    <w:rsid w:val="00DE107F"/>
    <w:rsid w:val="00DE18BB"/>
    <w:rsid w:val="00DE1EA7"/>
    <w:rsid w:val="00DE38ED"/>
    <w:rsid w:val="00DE4941"/>
    <w:rsid w:val="00DE49EC"/>
    <w:rsid w:val="00DE4EEB"/>
    <w:rsid w:val="00DE4F1D"/>
    <w:rsid w:val="00DE4FF2"/>
    <w:rsid w:val="00DE54C6"/>
    <w:rsid w:val="00DE5647"/>
    <w:rsid w:val="00DE5A28"/>
    <w:rsid w:val="00DE5E69"/>
    <w:rsid w:val="00DE5EB1"/>
    <w:rsid w:val="00DE6F32"/>
    <w:rsid w:val="00DE7671"/>
    <w:rsid w:val="00DE7A7C"/>
    <w:rsid w:val="00DE7C40"/>
    <w:rsid w:val="00DE7F92"/>
    <w:rsid w:val="00DF0C4E"/>
    <w:rsid w:val="00DF14DB"/>
    <w:rsid w:val="00DF175E"/>
    <w:rsid w:val="00DF1BFC"/>
    <w:rsid w:val="00DF3B38"/>
    <w:rsid w:val="00DF4371"/>
    <w:rsid w:val="00DF672B"/>
    <w:rsid w:val="00DF68A1"/>
    <w:rsid w:val="00E00D77"/>
    <w:rsid w:val="00E01784"/>
    <w:rsid w:val="00E02579"/>
    <w:rsid w:val="00E02998"/>
    <w:rsid w:val="00E02EE5"/>
    <w:rsid w:val="00E03636"/>
    <w:rsid w:val="00E03867"/>
    <w:rsid w:val="00E03D0B"/>
    <w:rsid w:val="00E04639"/>
    <w:rsid w:val="00E047A9"/>
    <w:rsid w:val="00E05F57"/>
    <w:rsid w:val="00E06D38"/>
    <w:rsid w:val="00E06DC0"/>
    <w:rsid w:val="00E06E86"/>
    <w:rsid w:val="00E10417"/>
    <w:rsid w:val="00E10443"/>
    <w:rsid w:val="00E114D3"/>
    <w:rsid w:val="00E11649"/>
    <w:rsid w:val="00E11A03"/>
    <w:rsid w:val="00E11FDD"/>
    <w:rsid w:val="00E12A7F"/>
    <w:rsid w:val="00E12C74"/>
    <w:rsid w:val="00E1380A"/>
    <w:rsid w:val="00E14148"/>
    <w:rsid w:val="00E1473D"/>
    <w:rsid w:val="00E14988"/>
    <w:rsid w:val="00E14EBE"/>
    <w:rsid w:val="00E15781"/>
    <w:rsid w:val="00E1598E"/>
    <w:rsid w:val="00E15BE2"/>
    <w:rsid w:val="00E15EEB"/>
    <w:rsid w:val="00E17224"/>
    <w:rsid w:val="00E1785E"/>
    <w:rsid w:val="00E2087F"/>
    <w:rsid w:val="00E20AD1"/>
    <w:rsid w:val="00E20C4D"/>
    <w:rsid w:val="00E20C65"/>
    <w:rsid w:val="00E21018"/>
    <w:rsid w:val="00E2332C"/>
    <w:rsid w:val="00E2350B"/>
    <w:rsid w:val="00E2371B"/>
    <w:rsid w:val="00E2448C"/>
    <w:rsid w:val="00E24726"/>
    <w:rsid w:val="00E26372"/>
    <w:rsid w:val="00E26BF0"/>
    <w:rsid w:val="00E306B0"/>
    <w:rsid w:val="00E306E8"/>
    <w:rsid w:val="00E307CF"/>
    <w:rsid w:val="00E316F9"/>
    <w:rsid w:val="00E31C2E"/>
    <w:rsid w:val="00E3275C"/>
    <w:rsid w:val="00E32B8B"/>
    <w:rsid w:val="00E3301C"/>
    <w:rsid w:val="00E33BDE"/>
    <w:rsid w:val="00E33F06"/>
    <w:rsid w:val="00E33F66"/>
    <w:rsid w:val="00E3480A"/>
    <w:rsid w:val="00E34CC9"/>
    <w:rsid w:val="00E34FCE"/>
    <w:rsid w:val="00E359B9"/>
    <w:rsid w:val="00E36636"/>
    <w:rsid w:val="00E36B9E"/>
    <w:rsid w:val="00E36BAE"/>
    <w:rsid w:val="00E422B6"/>
    <w:rsid w:val="00E42542"/>
    <w:rsid w:val="00E4287E"/>
    <w:rsid w:val="00E42AC5"/>
    <w:rsid w:val="00E42AF6"/>
    <w:rsid w:val="00E42DA0"/>
    <w:rsid w:val="00E43430"/>
    <w:rsid w:val="00E43FB7"/>
    <w:rsid w:val="00E443ED"/>
    <w:rsid w:val="00E4441E"/>
    <w:rsid w:val="00E44EFF"/>
    <w:rsid w:val="00E46257"/>
    <w:rsid w:val="00E463E5"/>
    <w:rsid w:val="00E47E67"/>
    <w:rsid w:val="00E47FAB"/>
    <w:rsid w:val="00E50B35"/>
    <w:rsid w:val="00E50CF4"/>
    <w:rsid w:val="00E50EC6"/>
    <w:rsid w:val="00E50FD1"/>
    <w:rsid w:val="00E51405"/>
    <w:rsid w:val="00E5170D"/>
    <w:rsid w:val="00E5174A"/>
    <w:rsid w:val="00E51A6A"/>
    <w:rsid w:val="00E5326B"/>
    <w:rsid w:val="00E538D3"/>
    <w:rsid w:val="00E53B02"/>
    <w:rsid w:val="00E53FAA"/>
    <w:rsid w:val="00E54834"/>
    <w:rsid w:val="00E54A15"/>
    <w:rsid w:val="00E54F43"/>
    <w:rsid w:val="00E55395"/>
    <w:rsid w:val="00E55B04"/>
    <w:rsid w:val="00E560B4"/>
    <w:rsid w:val="00E572DE"/>
    <w:rsid w:val="00E5744F"/>
    <w:rsid w:val="00E577AD"/>
    <w:rsid w:val="00E57816"/>
    <w:rsid w:val="00E60014"/>
    <w:rsid w:val="00E6036C"/>
    <w:rsid w:val="00E604DE"/>
    <w:rsid w:val="00E61367"/>
    <w:rsid w:val="00E613DC"/>
    <w:rsid w:val="00E618C3"/>
    <w:rsid w:val="00E621EE"/>
    <w:rsid w:val="00E633E6"/>
    <w:rsid w:val="00E634E4"/>
    <w:rsid w:val="00E638C0"/>
    <w:rsid w:val="00E63ADE"/>
    <w:rsid w:val="00E63B45"/>
    <w:rsid w:val="00E63E0E"/>
    <w:rsid w:val="00E64AB2"/>
    <w:rsid w:val="00E705CB"/>
    <w:rsid w:val="00E713D0"/>
    <w:rsid w:val="00E71705"/>
    <w:rsid w:val="00E726A2"/>
    <w:rsid w:val="00E72995"/>
    <w:rsid w:val="00E72BD3"/>
    <w:rsid w:val="00E72C0A"/>
    <w:rsid w:val="00E72D94"/>
    <w:rsid w:val="00E72F75"/>
    <w:rsid w:val="00E739DB"/>
    <w:rsid w:val="00E73BC9"/>
    <w:rsid w:val="00E74302"/>
    <w:rsid w:val="00E75063"/>
    <w:rsid w:val="00E7729A"/>
    <w:rsid w:val="00E77CAB"/>
    <w:rsid w:val="00E77E0C"/>
    <w:rsid w:val="00E80674"/>
    <w:rsid w:val="00E80FF8"/>
    <w:rsid w:val="00E81C63"/>
    <w:rsid w:val="00E81D84"/>
    <w:rsid w:val="00E82B14"/>
    <w:rsid w:val="00E82E28"/>
    <w:rsid w:val="00E83A23"/>
    <w:rsid w:val="00E83C2D"/>
    <w:rsid w:val="00E84E2C"/>
    <w:rsid w:val="00E84F28"/>
    <w:rsid w:val="00E8528B"/>
    <w:rsid w:val="00E85D0E"/>
    <w:rsid w:val="00E85D2A"/>
    <w:rsid w:val="00E85FD5"/>
    <w:rsid w:val="00E876F5"/>
    <w:rsid w:val="00E90F91"/>
    <w:rsid w:val="00E918D1"/>
    <w:rsid w:val="00E91D9A"/>
    <w:rsid w:val="00E92FC8"/>
    <w:rsid w:val="00E9367D"/>
    <w:rsid w:val="00E93E53"/>
    <w:rsid w:val="00E94FC3"/>
    <w:rsid w:val="00E964AA"/>
    <w:rsid w:val="00E964EB"/>
    <w:rsid w:val="00E96521"/>
    <w:rsid w:val="00E96804"/>
    <w:rsid w:val="00E97F39"/>
    <w:rsid w:val="00EA0342"/>
    <w:rsid w:val="00EA1BC8"/>
    <w:rsid w:val="00EA26A9"/>
    <w:rsid w:val="00EA2A6A"/>
    <w:rsid w:val="00EA2B07"/>
    <w:rsid w:val="00EA3480"/>
    <w:rsid w:val="00EA4067"/>
    <w:rsid w:val="00EA4614"/>
    <w:rsid w:val="00EA4EE1"/>
    <w:rsid w:val="00EA56DC"/>
    <w:rsid w:val="00EA663D"/>
    <w:rsid w:val="00EA6B8F"/>
    <w:rsid w:val="00EA7577"/>
    <w:rsid w:val="00EA774A"/>
    <w:rsid w:val="00EA7D5C"/>
    <w:rsid w:val="00EB335B"/>
    <w:rsid w:val="00EB3698"/>
    <w:rsid w:val="00EB3DF0"/>
    <w:rsid w:val="00EB4705"/>
    <w:rsid w:val="00EB52B0"/>
    <w:rsid w:val="00EB59EE"/>
    <w:rsid w:val="00EB69C6"/>
    <w:rsid w:val="00EB73D5"/>
    <w:rsid w:val="00EC0984"/>
    <w:rsid w:val="00EC0B77"/>
    <w:rsid w:val="00EC25D2"/>
    <w:rsid w:val="00EC2703"/>
    <w:rsid w:val="00EC3365"/>
    <w:rsid w:val="00EC376D"/>
    <w:rsid w:val="00EC422E"/>
    <w:rsid w:val="00EC428B"/>
    <w:rsid w:val="00EC4440"/>
    <w:rsid w:val="00EC4B41"/>
    <w:rsid w:val="00EC5772"/>
    <w:rsid w:val="00EC613C"/>
    <w:rsid w:val="00EC73F5"/>
    <w:rsid w:val="00EC7C77"/>
    <w:rsid w:val="00ED07E1"/>
    <w:rsid w:val="00ED0F90"/>
    <w:rsid w:val="00ED1216"/>
    <w:rsid w:val="00ED20BE"/>
    <w:rsid w:val="00ED21B5"/>
    <w:rsid w:val="00ED23CC"/>
    <w:rsid w:val="00ED2646"/>
    <w:rsid w:val="00ED2AF5"/>
    <w:rsid w:val="00ED2C83"/>
    <w:rsid w:val="00ED2FC5"/>
    <w:rsid w:val="00ED32A2"/>
    <w:rsid w:val="00ED34EB"/>
    <w:rsid w:val="00ED3A0B"/>
    <w:rsid w:val="00ED3BC0"/>
    <w:rsid w:val="00ED4385"/>
    <w:rsid w:val="00ED4691"/>
    <w:rsid w:val="00ED4692"/>
    <w:rsid w:val="00ED4A8A"/>
    <w:rsid w:val="00ED5055"/>
    <w:rsid w:val="00ED5486"/>
    <w:rsid w:val="00ED59FB"/>
    <w:rsid w:val="00ED65DE"/>
    <w:rsid w:val="00ED6F39"/>
    <w:rsid w:val="00ED794F"/>
    <w:rsid w:val="00ED7ECA"/>
    <w:rsid w:val="00EE14A5"/>
    <w:rsid w:val="00EE1690"/>
    <w:rsid w:val="00EE16B9"/>
    <w:rsid w:val="00EE1725"/>
    <w:rsid w:val="00EE1EC5"/>
    <w:rsid w:val="00EE252C"/>
    <w:rsid w:val="00EE2A12"/>
    <w:rsid w:val="00EE47BF"/>
    <w:rsid w:val="00EE4A4D"/>
    <w:rsid w:val="00EE50A5"/>
    <w:rsid w:val="00EE5562"/>
    <w:rsid w:val="00EE5DFA"/>
    <w:rsid w:val="00EE5ED7"/>
    <w:rsid w:val="00EE63EA"/>
    <w:rsid w:val="00EE6AAE"/>
    <w:rsid w:val="00EE7243"/>
    <w:rsid w:val="00EE7A25"/>
    <w:rsid w:val="00EF0683"/>
    <w:rsid w:val="00EF0CE9"/>
    <w:rsid w:val="00EF18B7"/>
    <w:rsid w:val="00EF242D"/>
    <w:rsid w:val="00EF2637"/>
    <w:rsid w:val="00EF2987"/>
    <w:rsid w:val="00EF2EA6"/>
    <w:rsid w:val="00EF40F1"/>
    <w:rsid w:val="00EF47BD"/>
    <w:rsid w:val="00EF4C7B"/>
    <w:rsid w:val="00EF5D50"/>
    <w:rsid w:val="00EF7072"/>
    <w:rsid w:val="00EF7696"/>
    <w:rsid w:val="00EF76B9"/>
    <w:rsid w:val="00EF782C"/>
    <w:rsid w:val="00EF7BAB"/>
    <w:rsid w:val="00F0047A"/>
    <w:rsid w:val="00F006D7"/>
    <w:rsid w:val="00F01452"/>
    <w:rsid w:val="00F0159C"/>
    <w:rsid w:val="00F01C12"/>
    <w:rsid w:val="00F01CDB"/>
    <w:rsid w:val="00F01D3D"/>
    <w:rsid w:val="00F02F95"/>
    <w:rsid w:val="00F04574"/>
    <w:rsid w:val="00F04DD8"/>
    <w:rsid w:val="00F056D3"/>
    <w:rsid w:val="00F05802"/>
    <w:rsid w:val="00F05CC2"/>
    <w:rsid w:val="00F067A7"/>
    <w:rsid w:val="00F06D39"/>
    <w:rsid w:val="00F07467"/>
    <w:rsid w:val="00F077F7"/>
    <w:rsid w:val="00F102BE"/>
    <w:rsid w:val="00F1068E"/>
    <w:rsid w:val="00F10787"/>
    <w:rsid w:val="00F122A3"/>
    <w:rsid w:val="00F12989"/>
    <w:rsid w:val="00F13130"/>
    <w:rsid w:val="00F1333F"/>
    <w:rsid w:val="00F143AD"/>
    <w:rsid w:val="00F14F04"/>
    <w:rsid w:val="00F15082"/>
    <w:rsid w:val="00F166AF"/>
    <w:rsid w:val="00F169D2"/>
    <w:rsid w:val="00F17228"/>
    <w:rsid w:val="00F173E8"/>
    <w:rsid w:val="00F176AE"/>
    <w:rsid w:val="00F17A6A"/>
    <w:rsid w:val="00F20188"/>
    <w:rsid w:val="00F2089C"/>
    <w:rsid w:val="00F21494"/>
    <w:rsid w:val="00F21A3C"/>
    <w:rsid w:val="00F22DAE"/>
    <w:rsid w:val="00F23608"/>
    <w:rsid w:val="00F24031"/>
    <w:rsid w:val="00F2545A"/>
    <w:rsid w:val="00F257FE"/>
    <w:rsid w:val="00F25828"/>
    <w:rsid w:val="00F26DB2"/>
    <w:rsid w:val="00F26E37"/>
    <w:rsid w:val="00F27E8C"/>
    <w:rsid w:val="00F305EE"/>
    <w:rsid w:val="00F309FE"/>
    <w:rsid w:val="00F30E34"/>
    <w:rsid w:val="00F31458"/>
    <w:rsid w:val="00F3154B"/>
    <w:rsid w:val="00F31D74"/>
    <w:rsid w:val="00F31FAA"/>
    <w:rsid w:val="00F32B5E"/>
    <w:rsid w:val="00F33525"/>
    <w:rsid w:val="00F33903"/>
    <w:rsid w:val="00F33F39"/>
    <w:rsid w:val="00F340CD"/>
    <w:rsid w:val="00F34230"/>
    <w:rsid w:val="00F3493C"/>
    <w:rsid w:val="00F34B9C"/>
    <w:rsid w:val="00F34EF0"/>
    <w:rsid w:val="00F35EA8"/>
    <w:rsid w:val="00F36C9B"/>
    <w:rsid w:val="00F37D55"/>
    <w:rsid w:val="00F37D6D"/>
    <w:rsid w:val="00F37FB7"/>
    <w:rsid w:val="00F409E5"/>
    <w:rsid w:val="00F40AD5"/>
    <w:rsid w:val="00F41111"/>
    <w:rsid w:val="00F41A32"/>
    <w:rsid w:val="00F4272E"/>
    <w:rsid w:val="00F43363"/>
    <w:rsid w:val="00F43A70"/>
    <w:rsid w:val="00F442E2"/>
    <w:rsid w:val="00F44962"/>
    <w:rsid w:val="00F44DB2"/>
    <w:rsid w:val="00F450C8"/>
    <w:rsid w:val="00F470FF"/>
    <w:rsid w:val="00F47BD4"/>
    <w:rsid w:val="00F47F14"/>
    <w:rsid w:val="00F507A2"/>
    <w:rsid w:val="00F50922"/>
    <w:rsid w:val="00F50F06"/>
    <w:rsid w:val="00F51726"/>
    <w:rsid w:val="00F52191"/>
    <w:rsid w:val="00F542EE"/>
    <w:rsid w:val="00F55457"/>
    <w:rsid w:val="00F600F3"/>
    <w:rsid w:val="00F605D6"/>
    <w:rsid w:val="00F60B57"/>
    <w:rsid w:val="00F60C68"/>
    <w:rsid w:val="00F60CEB"/>
    <w:rsid w:val="00F621FA"/>
    <w:rsid w:val="00F62439"/>
    <w:rsid w:val="00F62C93"/>
    <w:rsid w:val="00F632B5"/>
    <w:rsid w:val="00F63858"/>
    <w:rsid w:val="00F64381"/>
    <w:rsid w:val="00F644DF"/>
    <w:rsid w:val="00F6512E"/>
    <w:rsid w:val="00F65262"/>
    <w:rsid w:val="00F655BD"/>
    <w:rsid w:val="00F6682E"/>
    <w:rsid w:val="00F70018"/>
    <w:rsid w:val="00F71D8D"/>
    <w:rsid w:val="00F73639"/>
    <w:rsid w:val="00F73647"/>
    <w:rsid w:val="00F73C41"/>
    <w:rsid w:val="00F7474C"/>
    <w:rsid w:val="00F7543B"/>
    <w:rsid w:val="00F75448"/>
    <w:rsid w:val="00F76126"/>
    <w:rsid w:val="00F76853"/>
    <w:rsid w:val="00F76D5C"/>
    <w:rsid w:val="00F76EE6"/>
    <w:rsid w:val="00F76F9C"/>
    <w:rsid w:val="00F775DE"/>
    <w:rsid w:val="00F77BA0"/>
    <w:rsid w:val="00F77C0D"/>
    <w:rsid w:val="00F77FF1"/>
    <w:rsid w:val="00F816A4"/>
    <w:rsid w:val="00F8186A"/>
    <w:rsid w:val="00F81FAD"/>
    <w:rsid w:val="00F83392"/>
    <w:rsid w:val="00F83428"/>
    <w:rsid w:val="00F846D5"/>
    <w:rsid w:val="00F851BA"/>
    <w:rsid w:val="00F85516"/>
    <w:rsid w:val="00F85C00"/>
    <w:rsid w:val="00F862C4"/>
    <w:rsid w:val="00F8655E"/>
    <w:rsid w:val="00F870A2"/>
    <w:rsid w:val="00F878D7"/>
    <w:rsid w:val="00F87FD9"/>
    <w:rsid w:val="00F9026A"/>
    <w:rsid w:val="00F907AD"/>
    <w:rsid w:val="00F90C6E"/>
    <w:rsid w:val="00F910AF"/>
    <w:rsid w:val="00F915B5"/>
    <w:rsid w:val="00F91937"/>
    <w:rsid w:val="00F91A16"/>
    <w:rsid w:val="00F9281A"/>
    <w:rsid w:val="00F92BD4"/>
    <w:rsid w:val="00F93B16"/>
    <w:rsid w:val="00F94347"/>
    <w:rsid w:val="00F949B8"/>
    <w:rsid w:val="00F952C3"/>
    <w:rsid w:val="00F95867"/>
    <w:rsid w:val="00F961C7"/>
    <w:rsid w:val="00F96FDB"/>
    <w:rsid w:val="00F9705F"/>
    <w:rsid w:val="00F97997"/>
    <w:rsid w:val="00FA05F7"/>
    <w:rsid w:val="00FA0798"/>
    <w:rsid w:val="00FA0A28"/>
    <w:rsid w:val="00FA1331"/>
    <w:rsid w:val="00FA181E"/>
    <w:rsid w:val="00FA2C8F"/>
    <w:rsid w:val="00FA2EC1"/>
    <w:rsid w:val="00FA3BA3"/>
    <w:rsid w:val="00FA3C3C"/>
    <w:rsid w:val="00FA3D66"/>
    <w:rsid w:val="00FA46D8"/>
    <w:rsid w:val="00FA518E"/>
    <w:rsid w:val="00FA5235"/>
    <w:rsid w:val="00FA5B54"/>
    <w:rsid w:val="00FA6210"/>
    <w:rsid w:val="00FA6421"/>
    <w:rsid w:val="00FA75F5"/>
    <w:rsid w:val="00FA7BD5"/>
    <w:rsid w:val="00FB0618"/>
    <w:rsid w:val="00FB0A7F"/>
    <w:rsid w:val="00FB174B"/>
    <w:rsid w:val="00FB2076"/>
    <w:rsid w:val="00FB29DE"/>
    <w:rsid w:val="00FB3B22"/>
    <w:rsid w:val="00FB4AA4"/>
    <w:rsid w:val="00FB4E50"/>
    <w:rsid w:val="00FB5900"/>
    <w:rsid w:val="00FB5B7B"/>
    <w:rsid w:val="00FB603F"/>
    <w:rsid w:val="00FB67BC"/>
    <w:rsid w:val="00FC041F"/>
    <w:rsid w:val="00FC0FE5"/>
    <w:rsid w:val="00FC125E"/>
    <w:rsid w:val="00FC1E87"/>
    <w:rsid w:val="00FC3395"/>
    <w:rsid w:val="00FC379A"/>
    <w:rsid w:val="00FC4484"/>
    <w:rsid w:val="00FC47F0"/>
    <w:rsid w:val="00FC516D"/>
    <w:rsid w:val="00FC6327"/>
    <w:rsid w:val="00FD06A8"/>
    <w:rsid w:val="00FD12D5"/>
    <w:rsid w:val="00FD1511"/>
    <w:rsid w:val="00FD157B"/>
    <w:rsid w:val="00FD1ACB"/>
    <w:rsid w:val="00FD2027"/>
    <w:rsid w:val="00FD2098"/>
    <w:rsid w:val="00FD21E3"/>
    <w:rsid w:val="00FD28A9"/>
    <w:rsid w:val="00FD3041"/>
    <w:rsid w:val="00FD43EF"/>
    <w:rsid w:val="00FD5481"/>
    <w:rsid w:val="00FD559C"/>
    <w:rsid w:val="00FD59AF"/>
    <w:rsid w:val="00FD605F"/>
    <w:rsid w:val="00FD67BB"/>
    <w:rsid w:val="00FD7F8E"/>
    <w:rsid w:val="00FE075E"/>
    <w:rsid w:val="00FE07C1"/>
    <w:rsid w:val="00FE0C24"/>
    <w:rsid w:val="00FE0FFB"/>
    <w:rsid w:val="00FE115F"/>
    <w:rsid w:val="00FE124A"/>
    <w:rsid w:val="00FE261D"/>
    <w:rsid w:val="00FE3B2D"/>
    <w:rsid w:val="00FE43F4"/>
    <w:rsid w:val="00FE477B"/>
    <w:rsid w:val="00FE634F"/>
    <w:rsid w:val="00FE6409"/>
    <w:rsid w:val="00FE6AF0"/>
    <w:rsid w:val="00FE6BD2"/>
    <w:rsid w:val="00FF028C"/>
    <w:rsid w:val="00FF1D78"/>
    <w:rsid w:val="00FF24BC"/>
    <w:rsid w:val="00FF29CF"/>
    <w:rsid w:val="00FF3161"/>
    <w:rsid w:val="00FF466C"/>
    <w:rsid w:val="00FF6137"/>
    <w:rsid w:val="00FF6300"/>
    <w:rsid w:val="00FF6949"/>
    <w:rsid w:val="00FF7232"/>
    <w:rsid w:val="00FF7746"/>
    <w:rsid w:val="4FC76D38"/>
    <w:rsid w:val="7A4B8B2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E44CB"/>
  <w15:docId w15:val="{1B838365-40BE-46DC-9ABB-C4485748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780"/>
    <w:rPr>
      <w:sz w:val="22"/>
      <w:szCs w:val="22"/>
      <w:lang w:val="en-GB" w:eastAsia="en-US"/>
    </w:rPr>
  </w:style>
  <w:style w:type="paragraph" w:styleId="Heading1">
    <w:name w:val="heading 1"/>
    <w:basedOn w:val="Normal"/>
    <w:next w:val="Normal"/>
    <w:link w:val="Heading1Char"/>
    <w:uiPriority w:val="9"/>
    <w:qFormat/>
    <w:rsid w:val="00DD3BD2"/>
    <w:pPr>
      <w:keepNext/>
      <w:numPr>
        <w:numId w:val="13"/>
      </w:numPr>
      <w:spacing w:before="240" w:after="120"/>
      <w:outlineLvl w:val="0"/>
    </w:pPr>
    <w:rPr>
      <w:rFonts w:ascii="Times New Roman" w:eastAsia="Times New Roman" w:hAnsi="Times New Roman"/>
      <w:b/>
      <w:bCs/>
      <w:kern w:val="32"/>
      <w:sz w:val="24"/>
      <w:szCs w:val="32"/>
    </w:rPr>
  </w:style>
  <w:style w:type="paragraph" w:styleId="Heading2">
    <w:name w:val="heading 2"/>
    <w:aliases w:val="Sub Heading,ignorer2"/>
    <w:basedOn w:val="Normal"/>
    <w:next w:val="Normal"/>
    <w:link w:val="Heading2Char"/>
    <w:qFormat/>
    <w:rsid w:val="00C355A7"/>
    <w:pPr>
      <w:keepNext/>
      <w:tabs>
        <w:tab w:val="num" w:pos="-360"/>
        <w:tab w:val="left" w:pos="-142"/>
        <w:tab w:val="num" w:pos="0"/>
        <w:tab w:val="left" w:pos="270"/>
        <w:tab w:val="left" w:pos="450"/>
        <w:tab w:val="num" w:pos="1080"/>
        <w:tab w:val="num" w:pos="1701"/>
      </w:tabs>
      <w:outlineLvl w:val="1"/>
    </w:pPr>
    <w:rPr>
      <w:rFonts w:ascii="Arial" w:eastAsia="Times New Roman" w:hAnsi="Arial"/>
      <w:caps/>
      <w:snapToGrid w:val="0"/>
      <w:color w:val="000000"/>
      <w:sz w:val="24"/>
      <w:szCs w:val="20"/>
    </w:rPr>
  </w:style>
  <w:style w:type="paragraph" w:styleId="Heading3">
    <w:name w:val="heading 3"/>
    <w:basedOn w:val="Normal"/>
    <w:next w:val="Normal"/>
    <w:link w:val="Heading3Char"/>
    <w:qFormat/>
    <w:rsid w:val="00C355A7"/>
    <w:pPr>
      <w:keepNext/>
      <w:widowControl w:val="0"/>
      <w:outlineLvl w:val="2"/>
    </w:pPr>
    <w:rPr>
      <w:rFonts w:ascii="Arial" w:eastAsia="Times New Roman" w:hAnsi="Arial"/>
      <w:szCs w:val="20"/>
      <w:u w:val="single"/>
    </w:rPr>
  </w:style>
  <w:style w:type="paragraph" w:styleId="Heading4">
    <w:name w:val="heading 4"/>
    <w:basedOn w:val="Normal"/>
    <w:next w:val="Normal"/>
    <w:link w:val="Heading4Char"/>
    <w:uiPriority w:val="9"/>
    <w:semiHidden/>
    <w:unhideWhenUsed/>
    <w:qFormat/>
    <w:rsid w:val="003663F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7F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Level2Char1">
    <w:name w:val="List Number (Level 2) Char1"/>
    <w:basedOn w:val="Normal"/>
    <w:link w:val="ListNumberLevel2Char1Char"/>
    <w:rsid w:val="000D6BEC"/>
    <w:pPr>
      <w:spacing w:after="120"/>
    </w:pPr>
    <w:rPr>
      <w:rFonts w:ascii="Times New Roman" w:eastAsia="Times New Roman" w:hAnsi="Times New Roman"/>
      <w:sz w:val="24"/>
      <w:szCs w:val="20"/>
      <w:lang w:eastAsia="en-GB"/>
    </w:rPr>
  </w:style>
  <w:style w:type="character" w:customStyle="1" w:styleId="ListNumberLevel2Char1Char">
    <w:name w:val="List Number (Level 2) Char1 Char"/>
    <w:link w:val="ListNumberLevel2Char1"/>
    <w:rsid w:val="000D6BEC"/>
    <w:rPr>
      <w:rFonts w:ascii="Times New Roman" w:eastAsia="Times New Roman" w:hAnsi="Times New Roman"/>
      <w:sz w:val="24"/>
    </w:rPr>
  </w:style>
  <w:style w:type="paragraph" w:styleId="ListBullet2">
    <w:name w:val="List Bullet 2"/>
    <w:basedOn w:val="Normal"/>
    <w:rsid w:val="000D6BEC"/>
    <w:pPr>
      <w:numPr>
        <w:numId w:val="1"/>
      </w:numPr>
      <w:spacing w:after="240"/>
    </w:pPr>
    <w:rPr>
      <w:rFonts w:ascii="Times New Roman" w:eastAsia="Times New Roman" w:hAnsi="Times New Roman"/>
      <w:sz w:val="24"/>
      <w:szCs w:val="20"/>
    </w:rPr>
  </w:style>
  <w:style w:type="paragraph" w:customStyle="1" w:styleId="ListDash3">
    <w:name w:val="List Dash 3"/>
    <w:basedOn w:val="Normal"/>
    <w:rsid w:val="000D6BEC"/>
    <w:pPr>
      <w:numPr>
        <w:numId w:val="2"/>
      </w:numPr>
      <w:spacing w:after="240"/>
    </w:pPr>
    <w:rPr>
      <w:rFonts w:ascii="Times New Roman" w:eastAsia="Times New Roman" w:hAnsi="Times New Roman"/>
      <w:sz w:val="24"/>
      <w:szCs w:val="20"/>
    </w:rPr>
  </w:style>
  <w:style w:type="paragraph" w:customStyle="1" w:styleId="ListDash1Char">
    <w:name w:val="List Dash 1 Char"/>
    <w:basedOn w:val="Normal"/>
    <w:link w:val="ListDash1CharChar"/>
    <w:rsid w:val="000D6BEC"/>
    <w:pPr>
      <w:numPr>
        <w:numId w:val="3"/>
      </w:numPr>
      <w:spacing w:after="120"/>
    </w:pPr>
    <w:rPr>
      <w:rFonts w:ascii="Times New Roman" w:eastAsia="Times New Roman" w:hAnsi="Times New Roman"/>
      <w:sz w:val="24"/>
      <w:szCs w:val="20"/>
      <w:lang w:eastAsia="en-GB"/>
    </w:rPr>
  </w:style>
  <w:style w:type="character" w:customStyle="1" w:styleId="ListDash1CharChar">
    <w:name w:val="List Dash 1 Char Char"/>
    <w:link w:val="ListDash1Char"/>
    <w:rsid w:val="000D6BEC"/>
    <w:rPr>
      <w:rFonts w:ascii="Times New Roman" w:eastAsia="Times New Roman" w:hAnsi="Times New Roman"/>
      <w:sz w:val="24"/>
      <w:lang w:val="en-GB" w:eastAsia="en-GB"/>
    </w:rPr>
  </w:style>
  <w:style w:type="paragraph" w:styleId="Header">
    <w:name w:val="header"/>
    <w:basedOn w:val="Normal"/>
    <w:link w:val="HeaderChar"/>
    <w:unhideWhenUsed/>
    <w:rsid w:val="000C75DF"/>
    <w:pPr>
      <w:tabs>
        <w:tab w:val="center" w:pos="4536"/>
        <w:tab w:val="right" w:pos="9072"/>
      </w:tabs>
    </w:pPr>
  </w:style>
  <w:style w:type="character" w:customStyle="1" w:styleId="HeaderChar">
    <w:name w:val="Header Char"/>
    <w:link w:val="Header"/>
    <w:rsid w:val="000C75DF"/>
    <w:rPr>
      <w:sz w:val="22"/>
      <w:szCs w:val="22"/>
      <w:lang w:eastAsia="en-US"/>
    </w:rPr>
  </w:style>
  <w:style w:type="paragraph" w:styleId="Footer">
    <w:name w:val="footer"/>
    <w:basedOn w:val="Normal"/>
    <w:link w:val="FooterChar"/>
    <w:uiPriority w:val="99"/>
    <w:unhideWhenUsed/>
    <w:rsid w:val="000C75DF"/>
    <w:pPr>
      <w:tabs>
        <w:tab w:val="center" w:pos="4536"/>
        <w:tab w:val="right" w:pos="9072"/>
      </w:tabs>
    </w:pPr>
  </w:style>
  <w:style w:type="character" w:customStyle="1" w:styleId="FooterChar">
    <w:name w:val="Footer Char"/>
    <w:link w:val="Footer"/>
    <w:uiPriority w:val="99"/>
    <w:rsid w:val="000C75DF"/>
    <w:rPr>
      <w:sz w:val="22"/>
      <w:szCs w:val="22"/>
      <w:lang w:eastAsia="en-US"/>
    </w:rPr>
  </w:style>
  <w:style w:type="paragraph" w:customStyle="1" w:styleId="Text1">
    <w:name w:val="Text 1"/>
    <w:basedOn w:val="Normal"/>
    <w:link w:val="Text1Char"/>
    <w:qFormat/>
    <w:rsid w:val="00A21CAE"/>
    <w:pPr>
      <w:spacing w:after="120"/>
      <w:ind w:left="850"/>
    </w:pPr>
    <w:rPr>
      <w:rFonts w:ascii="Times New Roman" w:eastAsia="Times New Roman" w:hAnsi="Times New Roman"/>
      <w:sz w:val="24"/>
      <w:szCs w:val="20"/>
      <w:lang w:eastAsia="en-GB"/>
    </w:rPr>
  </w:style>
  <w:style w:type="character" w:customStyle="1" w:styleId="Text1Char">
    <w:name w:val="Text 1 Char"/>
    <w:link w:val="Text1"/>
    <w:rsid w:val="00A21CAE"/>
    <w:rPr>
      <w:rFonts w:ascii="Times New Roman" w:eastAsia="Times New Roman" w:hAnsi="Times New Roman"/>
      <w:sz w:val="24"/>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qFormat/>
    <w:rsid w:val="004665EE"/>
    <w:pPr>
      <w:spacing w:after="240"/>
      <w:ind w:left="357" w:hanging="357"/>
    </w:pPr>
    <w:rPr>
      <w:rFonts w:ascii="Times New Roman" w:eastAsia="Times New Roman" w:hAnsi="Times New Roman"/>
      <w:sz w:val="20"/>
      <w:szCs w:val="20"/>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link w:val="FootnoteText"/>
    <w:qFormat/>
    <w:rsid w:val="004665EE"/>
    <w:rPr>
      <w:rFonts w:ascii="Times New Roman" w:eastAsia="Times New Roman" w:hAnsi="Times New Roman"/>
      <w:lang w:eastAsia="en-US"/>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link w:val="BVIfnrCarCarCarCarCharCharCharChar"/>
    <w:qFormat/>
    <w:rsid w:val="004665EE"/>
    <w:rPr>
      <w:vertAlign w:val="superscript"/>
    </w:rPr>
  </w:style>
  <w:style w:type="paragraph" w:styleId="BalloonText">
    <w:name w:val="Balloon Text"/>
    <w:basedOn w:val="Normal"/>
    <w:link w:val="BalloonTextChar"/>
    <w:uiPriority w:val="99"/>
    <w:semiHidden/>
    <w:unhideWhenUsed/>
    <w:rsid w:val="00225274"/>
    <w:rPr>
      <w:rFonts w:ascii="Tahoma" w:hAnsi="Tahoma" w:cs="Tahoma"/>
      <w:sz w:val="16"/>
      <w:szCs w:val="16"/>
    </w:rPr>
  </w:style>
  <w:style w:type="character" w:customStyle="1" w:styleId="BalloonTextChar">
    <w:name w:val="Balloon Text Char"/>
    <w:link w:val="BalloonText"/>
    <w:uiPriority w:val="99"/>
    <w:semiHidden/>
    <w:rsid w:val="00225274"/>
    <w:rPr>
      <w:rFonts w:ascii="Tahoma" w:hAnsi="Tahoma" w:cs="Tahoma"/>
      <w:sz w:val="16"/>
      <w:szCs w:val="16"/>
      <w:lang w:eastAsia="en-US"/>
    </w:rPr>
  </w:style>
  <w:style w:type="character" w:customStyle="1" w:styleId="Heading2Char">
    <w:name w:val="Heading 2 Char"/>
    <w:aliases w:val="Sub Heading Char,ignorer2 Char"/>
    <w:link w:val="Heading2"/>
    <w:rsid w:val="00C355A7"/>
    <w:rPr>
      <w:rFonts w:ascii="Arial" w:eastAsia="Times New Roman" w:hAnsi="Arial"/>
      <w:caps/>
      <w:snapToGrid w:val="0"/>
      <w:color w:val="000000"/>
      <w:sz w:val="24"/>
      <w:lang w:val="en-US" w:eastAsia="en-US"/>
    </w:rPr>
  </w:style>
  <w:style w:type="character" w:customStyle="1" w:styleId="Heading3Char">
    <w:name w:val="Heading 3 Char"/>
    <w:link w:val="Heading3"/>
    <w:rsid w:val="00C355A7"/>
    <w:rPr>
      <w:rFonts w:ascii="Arial" w:eastAsia="Times New Roman" w:hAnsi="Arial"/>
      <w:sz w:val="22"/>
      <w:u w:val="single"/>
      <w:lang w:eastAsia="en-US"/>
    </w:rPr>
  </w:style>
  <w:style w:type="paragraph" w:styleId="BodyText2">
    <w:name w:val="Body Text 2"/>
    <w:basedOn w:val="Normal"/>
    <w:link w:val="BodyText2Char"/>
    <w:rsid w:val="00C355A7"/>
    <w:rPr>
      <w:rFonts w:ascii="Times New Roman" w:eastAsia="Times New Roman" w:hAnsi="Times New Roman"/>
      <w:sz w:val="24"/>
      <w:szCs w:val="20"/>
    </w:rPr>
  </w:style>
  <w:style w:type="character" w:customStyle="1" w:styleId="BodyText2Char">
    <w:name w:val="Body Text 2 Char"/>
    <w:link w:val="BodyText2"/>
    <w:rsid w:val="00C355A7"/>
    <w:rPr>
      <w:rFonts w:ascii="Times New Roman" w:eastAsia="Times New Roman" w:hAnsi="Times New Roman"/>
      <w:sz w:val="24"/>
      <w:lang w:eastAsia="en-US"/>
    </w:rPr>
  </w:style>
  <w:style w:type="paragraph" w:customStyle="1" w:styleId="Text2">
    <w:name w:val="Text 2"/>
    <w:basedOn w:val="Normal"/>
    <w:link w:val="Text2Char"/>
    <w:rsid w:val="00C355A7"/>
    <w:pPr>
      <w:tabs>
        <w:tab w:val="left" w:pos="2160"/>
      </w:tabs>
      <w:spacing w:after="240"/>
      <w:ind w:left="1077"/>
    </w:pPr>
    <w:rPr>
      <w:rFonts w:ascii="Times New Roman" w:eastAsia="Times New Roman" w:hAnsi="Times New Roman"/>
      <w:sz w:val="24"/>
      <w:szCs w:val="20"/>
    </w:rPr>
  </w:style>
  <w:style w:type="paragraph" w:customStyle="1" w:styleId="ListDash1">
    <w:name w:val="List Dash 1"/>
    <w:basedOn w:val="Text1"/>
    <w:rsid w:val="00C355A7"/>
    <w:pPr>
      <w:numPr>
        <w:numId w:val="4"/>
      </w:numPr>
      <w:spacing w:before="0" w:after="240"/>
    </w:pPr>
    <w:rPr>
      <w:lang w:eastAsia="en-US"/>
    </w:rPr>
  </w:style>
  <w:style w:type="character" w:customStyle="1" w:styleId="Text2Char">
    <w:name w:val="Text 2 Char"/>
    <w:link w:val="Text2"/>
    <w:rsid w:val="00C355A7"/>
    <w:rPr>
      <w:rFonts w:ascii="Times New Roman" w:eastAsia="Times New Roman" w:hAnsi="Times New Roman"/>
      <w:sz w:val="24"/>
      <w:lang w:eastAsia="en-US"/>
    </w:rPr>
  </w:style>
  <w:style w:type="paragraph" w:customStyle="1" w:styleId="ListNumberLevel2">
    <w:name w:val="List Number (Level 2)"/>
    <w:basedOn w:val="Normal"/>
    <w:rsid w:val="008A085E"/>
    <w:pPr>
      <w:numPr>
        <w:ilvl w:val="1"/>
        <w:numId w:val="6"/>
      </w:numPr>
      <w:spacing w:after="120"/>
    </w:pPr>
    <w:rPr>
      <w:rFonts w:ascii="Times New Roman" w:eastAsia="Times New Roman" w:hAnsi="Times New Roman"/>
      <w:sz w:val="24"/>
      <w:szCs w:val="20"/>
      <w:lang w:eastAsia="zh-CN"/>
    </w:rPr>
  </w:style>
  <w:style w:type="paragraph" w:styleId="CommentText">
    <w:name w:val="annotation text"/>
    <w:aliases w:val="Char Char"/>
    <w:basedOn w:val="Normal"/>
    <w:link w:val="CommentTextChar"/>
    <w:uiPriority w:val="99"/>
    <w:rsid w:val="00D65B20"/>
    <w:pPr>
      <w:spacing w:after="240"/>
    </w:pPr>
    <w:rPr>
      <w:rFonts w:ascii="Times New Roman" w:eastAsia="Times New Roman" w:hAnsi="Times New Roman"/>
      <w:sz w:val="20"/>
      <w:szCs w:val="20"/>
      <w:lang w:val="en-IE"/>
    </w:rPr>
  </w:style>
  <w:style w:type="character" w:customStyle="1" w:styleId="CommentTextChar">
    <w:name w:val="Comment Text Char"/>
    <w:aliases w:val="Char Char Char"/>
    <w:link w:val="CommentText"/>
    <w:uiPriority w:val="99"/>
    <w:rsid w:val="00D65B20"/>
    <w:rPr>
      <w:rFonts w:ascii="Times New Roman" w:eastAsia="Times New Roman" w:hAnsi="Times New Roman"/>
      <w:lang w:val="en-IE" w:eastAsia="en-US"/>
    </w:rPr>
  </w:style>
  <w:style w:type="character" w:styleId="CommentReference">
    <w:name w:val="annotation reference"/>
    <w:uiPriority w:val="99"/>
    <w:unhideWhenUsed/>
    <w:rsid w:val="00D65B20"/>
    <w:rPr>
      <w:sz w:val="16"/>
      <w:szCs w:val="16"/>
    </w:rPr>
  </w:style>
  <w:style w:type="character" w:customStyle="1" w:styleId="Heading1Char">
    <w:name w:val="Heading 1 Char"/>
    <w:link w:val="Heading1"/>
    <w:uiPriority w:val="9"/>
    <w:rsid w:val="00DD3BD2"/>
    <w:rPr>
      <w:rFonts w:ascii="Times New Roman" w:eastAsia="Times New Roman" w:hAnsi="Times New Roman"/>
      <w:b/>
      <w:bCs/>
      <w:kern w:val="32"/>
      <w:sz w:val="24"/>
      <w:szCs w:val="32"/>
      <w:lang w:val="en-GB" w:eastAsia="en-US"/>
    </w:rPr>
  </w:style>
  <w:style w:type="character" w:styleId="Hyperlink">
    <w:name w:val="Hyperlink"/>
    <w:uiPriority w:val="99"/>
    <w:rsid w:val="00D65B20"/>
    <w:rPr>
      <w:color w:val="0000FF"/>
      <w:u w:val="single"/>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rsid w:val="00D65B20"/>
    <w:pPr>
      <w:spacing w:after="160" w:line="240" w:lineRule="exact"/>
    </w:pPr>
    <w:rPr>
      <w:sz w:val="20"/>
      <w:szCs w:val="20"/>
      <w:vertAlign w:val="superscript"/>
      <w:lang w:eastAsia="en-GB"/>
    </w:rPr>
  </w:style>
  <w:style w:type="paragraph" w:customStyle="1" w:styleId="BVIfnrChar1">
    <w:name w:val="BVI fnr Char1"/>
    <w:aliases w:val="Appel note de bas de p..BVI fnr Car Car Car Car, BVI fnr Car Car,BVI fnr Car, BVI fnr Car Car Car Car, BVI fnr Car Car Car Car Char,Appel note de bas de p..BVI fnr Car Car Car Car1, BVI fnr, BVI fnr Char,Appel note de bas de p."/>
    <w:basedOn w:val="Normal"/>
    <w:uiPriority w:val="99"/>
    <w:rsid w:val="009971B1"/>
    <w:pPr>
      <w:spacing w:line="240" w:lineRule="exact"/>
    </w:pPr>
    <w:rPr>
      <w:rFonts w:ascii="Times New Roman" w:hAnsi="Times New Roman" w:cs="Arial"/>
      <w:sz w:val="24"/>
      <w:vertAlign w:val="superscript"/>
    </w:rPr>
  </w:style>
  <w:style w:type="paragraph" w:customStyle="1" w:styleId="Fichedinformationtitre">
    <w:name w:val="Fiche d'information titre"/>
    <w:basedOn w:val="Normal"/>
    <w:next w:val="Normal"/>
    <w:rsid w:val="009971B1"/>
    <w:pPr>
      <w:spacing w:after="120"/>
      <w:jc w:val="center"/>
    </w:pPr>
    <w:rPr>
      <w:rFonts w:ascii="Times New Roman" w:eastAsia="Times New Roman" w:hAnsi="Times New Roman"/>
      <w:b/>
      <w:sz w:val="24"/>
      <w:szCs w:val="24"/>
      <w:u w:val="single"/>
    </w:rPr>
  </w:style>
  <w:style w:type="paragraph" w:styleId="CommentSubject">
    <w:name w:val="annotation subject"/>
    <w:basedOn w:val="CommentText"/>
    <w:next w:val="CommentText"/>
    <w:link w:val="CommentSubjectChar"/>
    <w:uiPriority w:val="99"/>
    <w:semiHidden/>
    <w:unhideWhenUsed/>
    <w:rsid w:val="009971B1"/>
    <w:pPr>
      <w:spacing w:after="200" w:line="276" w:lineRule="auto"/>
      <w:jc w:val="left"/>
    </w:pPr>
    <w:rPr>
      <w:rFonts w:ascii="Calibri" w:eastAsia="Calibri" w:hAnsi="Calibri"/>
      <w:b/>
      <w:bCs/>
      <w:lang w:val="en-GB"/>
    </w:rPr>
  </w:style>
  <w:style w:type="character" w:customStyle="1" w:styleId="CommentSubjectChar">
    <w:name w:val="Comment Subject Char"/>
    <w:link w:val="CommentSubject"/>
    <w:uiPriority w:val="99"/>
    <w:semiHidden/>
    <w:rsid w:val="009971B1"/>
    <w:rPr>
      <w:rFonts w:ascii="Times New Roman" w:eastAsia="Times New Roman" w:hAnsi="Times New Roman"/>
      <w:b/>
      <w:bCs/>
      <w:lang w:val="en-IE" w:eastAsia="en-US"/>
    </w:rPr>
  </w:style>
  <w:style w:type="table" w:customStyle="1" w:styleId="TableGrid1">
    <w:name w:val="Table Grid1"/>
    <w:basedOn w:val="TableNormal"/>
    <w:next w:val="TableGrid"/>
    <w:uiPriority w:val="59"/>
    <w:rsid w:val="009971B1"/>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List1,1st level - Bullet List Paragraph,Lettre d'introduction,Paragrafo elenco,Normal bullet 2,Medium Grid 1 - Accent 21,FooterText,Bullet list,Bullet List Paragraph,Normal numbered,OBC Bullet,EC,Bullet point,List Paragraph2"/>
    <w:basedOn w:val="Normal"/>
    <w:link w:val="ListParagraphChar"/>
    <w:uiPriority w:val="34"/>
    <w:qFormat/>
    <w:rsid w:val="001803E5"/>
    <w:pPr>
      <w:ind w:left="720"/>
      <w:contextualSpacing/>
    </w:pPr>
    <w:rPr>
      <w:rFonts w:ascii="Times New Roman" w:hAnsi="Times New Roman" w:cs="Arial"/>
      <w:sz w:val="24"/>
    </w:rPr>
  </w:style>
  <w:style w:type="table" w:customStyle="1" w:styleId="TableGrid2">
    <w:name w:val="Table Grid2"/>
    <w:basedOn w:val="TableNormal"/>
    <w:next w:val="TableGrid"/>
    <w:uiPriority w:val="59"/>
    <w:rsid w:val="0078100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C2A45"/>
    <w:pPr>
      <w:spacing w:before="100" w:beforeAutospacing="1" w:after="100" w:afterAutospacing="1"/>
    </w:pPr>
    <w:rPr>
      <w:rFonts w:ascii="Times New Roman" w:eastAsiaTheme="minorHAnsi" w:hAnsi="Times New Roman"/>
      <w:sz w:val="24"/>
      <w:szCs w:val="24"/>
      <w:lang w:eastAsia="en-GB"/>
    </w:rPr>
  </w:style>
  <w:style w:type="character" w:customStyle="1" w:styleId="normaltextrun">
    <w:name w:val="normaltextrun"/>
    <w:basedOn w:val="DefaultParagraphFont"/>
    <w:rsid w:val="00BC2A45"/>
  </w:style>
  <w:style w:type="character" w:customStyle="1" w:styleId="eop">
    <w:name w:val="eop"/>
    <w:basedOn w:val="DefaultParagraphFont"/>
    <w:rsid w:val="00BC2A45"/>
  </w:style>
  <w:style w:type="character" w:customStyle="1" w:styleId="ListParagraphChar">
    <w:name w:val="List Paragraph Char"/>
    <w:aliases w:val="References Char,List1 Char,1st level - Bullet List Paragraph Char,Lettre d'introduction Char,Paragrafo elenco Char,Normal bullet 2 Char,Medium Grid 1 - Accent 21 Char,FooterText Char,Bullet list Char,Bullet List Paragraph Char"/>
    <w:link w:val="ListParagraph"/>
    <w:uiPriority w:val="34"/>
    <w:qFormat/>
    <w:locked/>
    <w:rsid w:val="00151F66"/>
    <w:rPr>
      <w:rFonts w:ascii="Times New Roman" w:hAnsi="Times New Roman" w:cs="Arial"/>
      <w:sz w:val="24"/>
      <w:szCs w:val="22"/>
      <w:lang w:val="en-GB" w:eastAsia="en-US"/>
    </w:rPr>
  </w:style>
  <w:style w:type="paragraph" w:styleId="Revision">
    <w:name w:val="Revision"/>
    <w:hidden/>
    <w:uiPriority w:val="99"/>
    <w:semiHidden/>
    <w:rsid w:val="00E26BF0"/>
    <w:rPr>
      <w:sz w:val="22"/>
      <w:szCs w:val="22"/>
      <w:lang w:val="en-GB" w:eastAsia="en-US"/>
    </w:rPr>
  </w:style>
  <w:style w:type="character" w:styleId="FollowedHyperlink">
    <w:name w:val="FollowedHyperlink"/>
    <w:basedOn w:val="DefaultParagraphFont"/>
    <w:uiPriority w:val="99"/>
    <w:semiHidden/>
    <w:unhideWhenUsed/>
    <w:rsid w:val="003E4F9A"/>
    <w:rPr>
      <w:color w:val="954F72" w:themeColor="followedHyperlink"/>
      <w:u w:val="single"/>
    </w:rPr>
  </w:style>
  <w:style w:type="character" w:customStyle="1" w:styleId="Text1Car">
    <w:name w:val="Text 1 Car"/>
    <w:locked/>
    <w:rsid w:val="001A3701"/>
    <w:rPr>
      <w:rFonts w:ascii="Times New Roman" w:eastAsia="Times New Roman" w:hAnsi="Times New Roman"/>
      <w:sz w:val="24"/>
      <w:szCs w:val="24"/>
    </w:rPr>
  </w:style>
  <w:style w:type="paragraph" w:styleId="TOCHeading">
    <w:name w:val="TOC Heading"/>
    <w:basedOn w:val="Heading1"/>
    <w:next w:val="Normal"/>
    <w:uiPriority w:val="39"/>
    <w:unhideWhenUsed/>
    <w:qFormat/>
    <w:rsid w:val="00CC3EE9"/>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963803"/>
    <w:pPr>
      <w:tabs>
        <w:tab w:val="left" w:pos="660"/>
        <w:tab w:val="right" w:leader="dot" w:pos="9060"/>
      </w:tabs>
      <w:jc w:val="left"/>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CC3EE9"/>
    <w:pPr>
      <w:spacing w:before="0"/>
      <w:ind w:left="440"/>
      <w:jc w:val="left"/>
    </w:pPr>
    <w:rPr>
      <w:rFonts w:asciiTheme="minorHAnsi" w:hAnsiTheme="minorHAnsi" w:cstheme="minorHAnsi"/>
      <w:sz w:val="20"/>
      <w:szCs w:val="20"/>
    </w:rPr>
  </w:style>
  <w:style w:type="paragraph" w:customStyle="1" w:styleId="Style1">
    <w:name w:val="Style1"/>
    <w:basedOn w:val="CommentText"/>
    <w:link w:val="Style1Char"/>
    <w:qFormat/>
    <w:rsid w:val="00E306E8"/>
    <w:pPr>
      <w:shd w:val="clear" w:color="auto" w:fill="BDD6EE" w:themeFill="accent5" w:themeFillTint="66"/>
      <w:spacing w:after="0"/>
    </w:pPr>
  </w:style>
  <w:style w:type="character" w:customStyle="1" w:styleId="Style1Char">
    <w:name w:val="Style1 Char"/>
    <w:basedOn w:val="CommentTextChar"/>
    <w:link w:val="Style1"/>
    <w:rsid w:val="00E306E8"/>
    <w:rPr>
      <w:rFonts w:ascii="Times New Roman" w:eastAsia="Times New Roman" w:hAnsi="Times New Roman"/>
      <w:shd w:val="clear" w:color="auto" w:fill="BDD6EE" w:themeFill="accent5" w:themeFillTint="66"/>
      <w:lang w:val="en-IE" w:eastAsia="en-US"/>
    </w:rPr>
  </w:style>
  <w:style w:type="character" w:customStyle="1" w:styleId="Heading4Char">
    <w:name w:val="Heading 4 Char"/>
    <w:basedOn w:val="DefaultParagraphFont"/>
    <w:link w:val="Heading4"/>
    <w:uiPriority w:val="9"/>
    <w:semiHidden/>
    <w:rsid w:val="003663F5"/>
    <w:rPr>
      <w:rFonts w:asciiTheme="majorHAnsi" w:eastAsiaTheme="majorEastAsia" w:hAnsiTheme="majorHAnsi" w:cstheme="majorBidi"/>
      <w:i/>
      <w:iCs/>
      <w:color w:val="2F5496" w:themeColor="accent1" w:themeShade="BF"/>
      <w:sz w:val="22"/>
      <w:szCs w:val="22"/>
      <w:lang w:val="en-GB" w:eastAsia="en-US"/>
    </w:rPr>
  </w:style>
  <w:style w:type="paragraph" w:customStyle="1" w:styleId="Default">
    <w:name w:val="Default"/>
    <w:rsid w:val="00243ECA"/>
    <w:pPr>
      <w:autoSpaceDE w:val="0"/>
      <w:autoSpaceDN w:val="0"/>
      <w:adjustRightInd w:val="0"/>
      <w:spacing w:before="0"/>
      <w:jc w:val="left"/>
    </w:pPr>
    <w:rPr>
      <w:rFonts w:ascii="Arial" w:eastAsia="Times New Roman" w:hAnsi="Arial" w:cs="Arial"/>
      <w:color w:val="000000"/>
      <w:sz w:val="24"/>
      <w:szCs w:val="24"/>
      <w:lang w:val="en-GB" w:eastAsia="en-GB"/>
    </w:rPr>
  </w:style>
  <w:style w:type="paragraph" w:styleId="BodyText">
    <w:name w:val="Body Text"/>
    <w:basedOn w:val="Normal"/>
    <w:link w:val="BodyTextChar"/>
    <w:uiPriority w:val="99"/>
    <w:unhideWhenUsed/>
    <w:rsid w:val="007E2ADE"/>
    <w:pPr>
      <w:spacing w:after="120"/>
    </w:pPr>
  </w:style>
  <w:style w:type="character" w:customStyle="1" w:styleId="BodyTextChar">
    <w:name w:val="Body Text Char"/>
    <w:basedOn w:val="DefaultParagraphFont"/>
    <w:link w:val="BodyText"/>
    <w:uiPriority w:val="99"/>
    <w:rsid w:val="007E2ADE"/>
    <w:rPr>
      <w:sz w:val="22"/>
      <w:szCs w:val="22"/>
      <w:lang w:val="en-GB" w:eastAsia="en-US"/>
    </w:rPr>
  </w:style>
  <w:style w:type="paragraph" w:customStyle="1" w:styleId="ListmultiBullet3">
    <w:name w:val="List multi Bullet 3"/>
    <w:basedOn w:val="Normal"/>
    <w:uiPriority w:val="5"/>
    <w:qFormat/>
    <w:rsid w:val="00E43430"/>
    <w:pPr>
      <w:spacing w:before="0" w:after="60" w:line="276" w:lineRule="auto"/>
      <w:ind w:left="2268" w:hanging="567"/>
      <w:jc w:val="left"/>
    </w:pPr>
    <w:rPr>
      <w:rFonts w:asciiTheme="minorHAnsi" w:eastAsiaTheme="minorHAnsi" w:hAnsiTheme="minorHAnsi" w:cstheme="minorBidi"/>
      <w:lang w:eastAsia="hr-HR"/>
    </w:rPr>
  </w:style>
  <w:style w:type="paragraph" w:customStyle="1" w:styleId="Listmulti1">
    <w:name w:val="List multi 1"/>
    <w:uiPriority w:val="5"/>
    <w:qFormat/>
    <w:rsid w:val="001E4875"/>
    <w:pPr>
      <w:numPr>
        <w:numId w:val="8"/>
      </w:numPr>
      <w:spacing w:after="120" w:line="276" w:lineRule="auto"/>
      <w:ind w:left="1134" w:hanging="567"/>
      <w:jc w:val="left"/>
    </w:pPr>
    <w:rPr>
      <w:rFonts w:asciiTheme="minorHAnsi" w:eastAsiaTheme="minorHAnsi" w:hAnsiTheme="minorHAnsi" w:cstheme="minorBidi"/>
      <w:sz w:val="22"/>
      <w:szCs w:val="22"/>
      <w:lang w:val="en-GB" w:eastAsia="hr-HR"/>
    </w:rPr>
  </w:style>
  <w:style w:type="paragraph" w:customStyle="1" w:styleId="Listmulti2">
    <w:name w:val="List multi 2"/>
    <w:basedOn w:val="Listmulti1"/>
    <w:uiPriority w:val="5"/>
    <w:rsid w:val="001E4875"/>
    <w:pPr>
      <w:numPr>
        <w:ilvl w:val="1"/>
      </w:numPr>
      <w:spacing w:after="60"/>
      <w:ind w:left="1701" w:hanging="567"/>
    </w:pPr>
  </w:style>
  <w:style w:type="paragraph" w:customStyle="1" w:styleId="Listmulti3">
    <w:name w:val="List multi 3"/>
    <w:basedOn w:val="Listmulti2"/>
    <w:uiPriority w:val="5"/>
    <w:rsid w:val="001E4875"/>
    <w:pPr>
      <w:numPr>
        <w:ilvl w:val="2"/>
      </w:numPr>
      <w:ind w:left="2268" w:hanging="567"/>
    </w:pPr>
  </w:style>
  <w:style w:type="paragraph" w:customStyle="1" w:styleId="ListmultiBullet1">
    <w:name w:val="List multi Bullet 1"/>
    <w:uiPriority w:val="5"/>
    <w:qFormat/>
    <w:rsid w:val="00FE6AF0"/>
    <w:pPr>
      <w:numPr>
        <w:ilvl w:val="1"/>
        <w:numId w:val="9"/>
      </w:numPr>
      <w:spacing w:before="0" w:after="120" w:line="276" w:lineRule="auto"/>
      <w:jc w:val="left"/>
    </w:pPr>
    <w:rPr>
      <w:rFonts w:asciiTheme="minorHAnsi" w:eastAsiaTheme="minorHAnsi" w:hAnsiTheme="minorHAnsi" w:cstheme="minorBidi"/>
      <w:sz w:val="22"/>
      <w:szCs w:val="22"/>
      <w:lang w:val="en-GB" w:eastAsia="hr-HR"/>
    </w:rPr>
  </w:style>
  <w:style w:type="paragraph" w:customStyle="1" w:styleId="ListmultiBullet2">
    <w:name w:val="List multi Bullet 2"/>
    <w:basedOn w:val="ListmultiBullet1"/>
    <w:uiPriority w:val="5"/>
    <w:qFormat/>
    <w:rsid w:val="00FE6AF0"/>
    <w:pPr>
      <w:numPr>
        <w:ilvl w:val="2"/>
      </w:numPr>
      <w:spacing w:after="60"/>
      <w:ind w:left="1701" w:hanging="566"/>
    </w:pPr>
  </w:style>
  <w:style w:type="paragraph" w:styleId="Caption">
    <w:name w:val="caption"/>
    <w:basedOn w:val="BodyText"/>
    <w:next w:val="BodyText"/>
    <w:qFormat/>
    <w:rsid w:val="00FE6AF0"/>
    <w:pPr>
      <w:keepNext/>
      <w:spacing w:after="240"/>
    </w:pPr>
    <w:rPr>
      <w:rFonts w:asciiTheme="minorHAnsi" w:eastAsiaTheme="minorHAnsi" w:hAnsiTheme="minorHAnsi" w:cstheme="minorBidi"/>
      <w:b/>
      <w:bCs/>
      <w:color w:val="5A1E50"/>
      <w:sz w:val="18"/>
      <w:szCs w:val="18"/>
    </w:rPr>
  </w:style>
  <w:style w:type="table" w:customStyle="1" w:styleId="ListTable41">
    <w:name w:val="List Table 41"/>
    <w:basedOn w:val="TableNormal"/>
    <w:uiPriority w:val="49"/>
    <w:rsid w:val="00FE6AF0"/>
    <w:pPr>
      <w:spacing w:before="0"/>
      <w:jc w:val="left"/>
    </w:pPr>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C07125"/>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C07125"/>
    <w:rPr>
      <w:b/>
      <w:bCs/>
    </w:rPr>
  </w:style>
  <w:style w:type="paragraph" w:customStyle="1" w:styleId="BVIfnrChar1CharCharChar">
    <w:name w:val="BVI fnr Char1 Char Char Char"/>
    <w:aliases w:val="BVI fnr Car Car Char1 Char Char Char,BVI fnr Car Char1 Char Char Char,BVI fnr Car Car Car Car Char Char1 Char Char"/>
    <w:basedOn w:val="Normal"/>
    <w:rsid w:val="0005566A"/>
    <w:pPr>
      <w:spacing w:after="160" w:line="240" w:lineRule="exact"/>
    </w:pPr>
    <w:rPr>
      <w:rFonts w:ascii="Times New Roman" w:eastAsia="Times New Roman" w:hAnsi="Times New Roman"/>
      <w:sz w:val="20"/>
      <w:szCs w:val="20"/>
      <w:vertAlign w:val="superscript"/>
    </w:rPr>
  </w:style>
  <w:style w:type="character" w:customStyle="1" w:styleId="UnresolvedMention1">
    <w:name w:val="Unresolved Mention1"/>
    <w:basedOn w:val="DefaultParagraphFont"/>
    <w:uiPriority w:val="99"/>
    <w:semiHidden/>
    <w:unhideWhenUsed/>
    <w:rsid w:val="00015C7F"/>
    <w:rPr>
      <w:color w:val="605E5C"/>
      <w:shd w:val="clear" w:color="auto" w:fill="E1DFDD"/>
    </w:rPr>
  </w:style>
  <w:style w:type="paragraph" w:styleId="HTMLPreformatted">
    <w:name w:val="HTML Preformatted"/>
    <w:basedOn w:val="Normal"/>
    <w:link w:val="HTMLPreformattedChar"/>
    <w:uiPriority w:val="99"/>
    <w:semiHidden/>
    <w:unhideWhenUsed/>
    <w:rsid w:val="000B03B9"/>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B03B9"/>
    <w:rPr>
      <w:rFonts w:ascii="Consolas" w:hAnsi="Consolas"/>
      <w:lang w:eastAsia="en-US"/>
    </w:rPr>
  </w:style>
  <w:style w:type="paragraph" w:customStyle="1" w:styleId="Style2">
    <w:name w:val="Style2"/>
    <w:basedOn w:val="ListParagraph"/>
    <w:link w:val="Style2Char"/>
    <w:qFormat/>
    <w:rsid w:val="003F52A9"/>
    <w:pPr>
      <w:numPr>
        <w:ilvl w:val="1"/>
        <w:numId w:val="5"/>
      </w:numPr>
      <w:spacing w:after="120"/>
      <w:contextualSpacing w:val="0"/>
    </w:pPr>
    <w:rPr>
      <w:rFonts w:cs="Times New Roman"/>
      <w:b/>
      <w:bCs/>
      <w:sz w:val="20"/>
      <w:szCs w:val="20"/>
    </w:rPr>
  </w:style>
  <w:style w:type="paragraph" w:customStyle="1" w:styleId="Style3">
    <w:name w:val="Style3"/>
    <w:basedOn w:val="Heading1"/>
    <w:next w:val="Heading3"/>
    <w:link w:val="Style3Char"/>
    <w:qFormat/>
    <w:rsid w:val="00613D01"/>
    <w:pPr>
      <w:keepLines/>
      <w:numPr>
        <w:numId w:val="0"/>
      </w:numPr>
      <w:spacing w:before="120"/>
      <w:ind w:left="1418" w:hanging="709"/>
    </w:pPr>
    <w:rPr>
      <w:sz w:val="20"/>
      <w:szCs w:val="20"/>
    </w:rPr>
  </w:style>
  <w:style w:type="character" w:customStyle="1" w:styleId="Style2Char">
    <w:name w:val="Style2 Char"/>
    <w:basedOn w:val="ListParagraphChar"/>
    <w:link w:val="Style2"/>
    <w:rsid w:val="003F52A9"/>
    <w:rPr>
      <w:rFonts w:ascii="Times New Roman" w:hAnsi="Times New Roman" w:cs="Arial"/>
      <w:b/>
      <w:bCs/>
      <w:sz w:val="24"/>
      <w:szCs w:val="22"/>
      <w:lang w:val="en-GB" w:eastAsia="en-US"/>
    </w:rPr>
  </w:style>
  <w:style w:type="paragraph" w:styleId="TOC2">
    <w:name w:val="toc 2"/>
    <w:basedOn w:val="Normal"/>
    <w:next w:val="Normal"/>
    <w:autoRedefine/>
    <w:uiPriority w:val="39"/>
    <w:unhideWhenUsed/>
    <w:rsid w:val="003F52A9"/>
    <w:pPr>
      <w:ind w:left="220"/>
      <w:jc w:val="left"/>
    </w:pPr>
    <w:rPr>
      <w:rFonts w:asciiTheme="minorHAnsi" w:hAnsiTheme="minorHAnsi" w:cstheme="minorHAnsi"/>
      <w:b/>
      <w:bCs/>
    </w:rPr>
  </w:style>
  <w:style w:type="character" w:customStyle="1" w:styleId="Style3Char">
    <w:name w:val="Style3 Char"/>
    <w:basedOn w:val="Heading1Char"/>
    <w:link w:val="Style3"/>
    <w:rsid w:val="00613D01"/>
    <w:rPr>
      <w:rFonts w:ascii="Times New Roman" w:eastAsia="Times New Roman" w:hAnsi="Times New Roman"/>
      <w:b/>
      <w:bCs/>
      <w:kern w:val="32"/>
      <w:sz w:val="24"/>
      <w:szCs w:val="32"/>
      <w:lang w:val="en-GB" w:eastAsia="en-US"/>
    </w:rPr>
  </w:style>
  <w:style w:type="paragraph" w:styleId="ListBullet">
    <w:name w:val="List Bullet"/>
    <w:basedOn w:val="Normal"/>
    <w:uiPriority w:val="99"/>
    <w:semiHidden/>
    <w:unhideWhenUsed/>
    <w:rsid w:val="00446F5D"/>
    <w:pPr>
      <w:numPr>
        <w:numId w:val="11"/>
      </w:numPr>
      <w:contextualSpacing/>
    </w:pPr>
  </w:style>
  <w:style w:type="table" w:customStyle="1" w:styleId="ListTable410">
    <w:name w:val="List Table 41"/>
    <w:basedOn w:val="TableNormal"/>
    <w:uiPriority w:val="49"/>
    <w:rsid w:val="00F9026A"/>
    <w:pPr>
      <w:spacing w:before="0"/>
      <w:jc w:val="left"/>
    </w:pPr>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0">
    <w:name w:val="Unresolved Mention1"/>
    <w:basedOn w:val="DefaultParagraphFont"/>
    <w:uiPriority w:val="99"/>
    <w:semiHidden/>
    <w:unhideWhenUsed/>
    <w:rsid w:val="00F9026A"/>
    <w:rPr>
      <w:color w:val="605E5C"/>
      <w:shd w:val="clear" w:color="auto" w:fill="E1DFDD"/>
    </w:rPr>
  </w:style>
  <w:style w:type="character" w:customStyle="1" w:styleId="apple-converted-space">
    <w:name w:val="apple-converted-space"/>
    <w:basedOn w:val="DefaultParagraphFont"/>
    <w:rsid w:val="00F9026A"/>
  </w:style>
  <w:style w:type="paragraph" w:styleId="EndnoteText">
    <w:name w:val="endnote text"/>
    <w:basedOn w:val="Normal"/>
    <w:link w:val="EndnoteTextChar"/>
    <w:uiPriority w:val="99"/>
    <w:semiHidden/>
    <w:unhideWhenUsed/>
    <w:rsid w:val="006249D2"/>
    <w:pPr>
      <w:spacing w:before="0"/>
    </w:pPr>
    <w:rPr>
      <w:sz w:val="20"/>
      <w:szCs w:val="20"/>
    </w:rPr>
  </w:style>
  <w:style w:type="character" w:customStyle="1" w:styleId="EndnoteTextChar">
    <w:name w:val="Endnote Text Char"/>
    <w:basedOn w:val="DefaultParagraphFont"/>
    <w:link w:val="EndnoteText"/>
    <w:uiPriority w:val="99"/>
    <w:semiHidden/>
    <w:rsid w:val="006249D2"/>
    <w:rPr>
      <w:lang w:val="en-GB" w:eastAsia="en-US"/>
    </w:rPr>
  </w:style>
  <w:style w:type="character" w:styleId="EndnoteReference">
    <w:name w:val="endnote reference"/>
    <w:basedOn w:val="DefaultParagraphFont"/>
    <w:uiPriority w:val="99"/>
    <w:semiHidden/>
    <w:unhideWhenUsed/>
    <w:rsid w:val="006249D2"/>
    <w:rPr>
      <w:vertAlign w:val="superscript"/>
    </w:rPr>
  </w:style>
  <w:style w:type="table" w:customStyle="1" w:styleId="TableGrid3">
    <w:name w:val="Table Grid3"/>
    <w:basedOn w:val="TableNormal"/>
    <w:next w:val="TableGrid"/>
    <w:uiPriority w:val="39"/>
    <w:rsid w:val="00B71773"/>
    <w:pPr>
      <w:spacing w:before="0"/>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ydpb8224e2bmsoins">
    <w:name w:val="x_ydpb8224e2bmsoins"/>
    <w:basedOn w:val="DefaultParagraphFont"/>
    <w:rsid w:val="002728F8"/>
  </w:style>
  <w:style w:type="character" w:customStyle="1" w:styleId="xydpb8224e2bmsocommentreference">
    <w:name w:val="x_ydpb8224e2bmsocommentreference"/>
    <w:basedOn w:val="DefaultParagraphFont"/>
    <w:rsid w:val="002728F8"/>
  </w:style>
  <w:style w:type="paragraph" w:styleId="TOC4">
    <w:name w:val="toc 4"/>
    <w:basedOn w:val="Normal"/>
    <w:next w:val="Normal"/>
    <w:autoRedefine/>
    <w:uiPriority w:val="39"/>
    <w:semiHidden/>
    <w:unhideWhenUsed/>
    <w:rsid w:val="00AD3018"/>
    <w:pPr>
      <w:spacing w:before="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D3018"/>
    <w:pPr>
      <w:spacing w:before="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D3018"/>
    <w:pPr>
      <w:spacing w:before="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D3018"/>
    <w:pPr>
      <w:spacing w:before="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D3018"/>
    <w:pPr>
      <w:spacing w:before="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D3018"/>
    <w:pPr>
      <w:spacing w:before="0"/>
      <w:ind w:left="1760"/>
      <w:jc w:val="left"/>
    </w:pPr>
    <w:rPr>
      <w:rFonts w:asciiTheme="minorHAnsi" w:hAnsiTheme="minorHAnsi" w:cstheme="minorHAnsi"/>
      <w:sz w:val="20"/>
      <w:szCs w:val="20"/>
    </w:rPr>
  </w:style>
  <w:style w:type="character" w:customStyle="1" w:styleId="UnresolvedMention2">
    <w:name w:val="Unresolved Mention2"/>
    <w:basedOn w:val="DefaultParagraphFont"/>
    <w:uiPriority w:val="99"/>
    <w:semiHidden/>
    <w:unhideWhenUsed/>
    <w:rsid w:val="006F054B"/>
    <w:rPr>
      <w:color w:val="605E5C"/>
      <w:shd w:val="clear" w:color="auto" w:fill="E1DFDD"/>
    </w:rPr>
  </w:style>
  <w:style w:type="paragraph" w:customStyle="1" w:styleId="yiv4391024550msonormal">
    <w:name w:val="yiv4391024550msonormal"/>
    <w:basedOn w:val="Normal"/>
    <w:rsid w:val="002E1F18"/>
    <w:pPr>
      <w:spacing w:before="100" w:beforeAutospacing="1" w:after="100" w:afterAutospacing="1"/>
      <w:jc w:val="left"/>
    </w:pPr>
    <w:rPr>
      <w:rFonts w:ascii="Times New Roman" w:eastAsia="Times New Roman" w:hAnsi="Times New Roman"/>
      <w:sz w:val="24"/>
      <w:szCs w:val="24"/>
      <w:lang w:val="sr-Latn-RS" w:eastAsia="sr-Latn-RS"/>
    </w:rPr>
  </w:style>
  <w:style w:type="character" w:customStyle="1" w:styleId="UnresolvedMention3">
    <w:name w:val="Unresolved Mention3"/>
    <w:basedOn w:val="DefaultParagraphFont"/>
    <w:uiPriority w:val="99"/>
    <w:semiHidden/>
    <w:unhideWhenUsed/>
    <w:rsid w:val="00E30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382">
      <w:bodyDiv w:val="1"/>
      <w:marLeft w:val="0"/>
      <w:marRight w:val="0"/>
      <w:marTop w:val="0"/>
      <w:marBottom w:val="0"/>
      <w:divBdr>
        <w:top w:val="none" w:sz="0" w:space="0" w:color="auto"/>
        <w:left w:val="none" w:sz="0" w:space="0" w:color="auto"/>
        <w:bottom w:val="none" w:sz="0" w:space="0" w:color="auto"/>
        <w:right w:val="none" w:sz="0" w:space="0" w:color="auto"/>
      </w:divBdr>
    </w:div>
    <w:div w:id="35742404">
      <w:bodyDiv w:val="1"/>
      <w:marLeft w:val="0"/>
      <w:marRight w:val="0"/>
      <w:marTop w:val="0"/>
      <w:marBottom w:val="0"/>
      <w:divBdr>
        <w:top w:val="none" w:sz="0" w:space="0" w:color="auto"/>
        <w:left w:val="none" w:sz="0" w:space="0" w:color="auto"/>
        <w:bottom w:val="none" w:sz="0" w:space="0" w:color="auto"/>
        <w:right w:val="none" w:sz="0" w:space="0" w:color="auto"/>
      </w:divBdr>
      <w:divsChild>
        <w:div w:id="249895047">
          <w:marLeft w:val="0"/>
          <w:marRight w:val="0"/>
          <w:marTop w:val="0"/>
          <w:marBottom w:val="0"/>
          <w:divBdr>
            <w:top w:val="none" w:sz="0" w:space="0" w:color="auto"/>
            <w:left w:val="none" w:sz="0" w:space="0" w:color="auto"/>
            <w:bottom w:val="none" w:sz="0" w:space="0" w:color="auto"/>
            <w:right w:val="none" w:sz="0" w:space="0" w:color="auto"/>
          </w:divBdr>
          <w:divsChild>
            <w:div w:id="1100026211">
              <w:marLeft w:val="0"/>
              <w:marRight w:val="0"/>
              <w:marTop w:val="0"/>
              <w:marBottom w:val="0"/>
              <w:divBdr>
                <w:top w:val="none" w:sz="0" w:space="0" w:color="auto"/>
                <w:left w:val="none" w:sz="0" w:space="0" w:color="auto"/>
                <w:bottom w:val="none" w:sz="0" w:space="0" w:color="auto"/>
                <w:right w:val="none" w:sz="0" w:space="0" w:color="auto"/>
              </w:divBdr>
              <w:divsChild>
                <w:div w:id="2147307794">
                  <w:marLeft w:val="0"/>
                  <w:marRight w:val="0"/>
                  <w:marTop w:val="0"/>
                  <w:marBottom w:val="0"/>
                  <w:divBdr>
                    <w:top w:val="none" w:sz="0" w:space="0" w:color="auto"/>
                    <w:left w:val="none" w:sz="0" w:space="0" w:color="auto"/>
                    <w:bottom w:val="none" w:sz="0" w:space="0" w:color="auto"/>
                    <w:right w:val="none" w:sz="0" w:space="0" w:color="auto"/>
                  </w:divBdr>
                  <w:divsChild>
                    <w:div w:id="4320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089">
      <w:bodyDiv w:val="1"/>
      <w:marLeft w:val="0"/>
      <w:marRight w:val="0"/>
      <w:marTop w:val="0"/>
      <w:marBottom w:val="0"/>
      <w:divBdr>
        <w:top w:val="none" w:sz="0" w:space="0" w:color="auto"/>
        <w:left w:val="none" w:sz="0" w:space="0" w:color="auto"/>
        <w:bottom w:val="none" w:sz="0" w:space="0" w:color="auto"/>
        <w:right w:val="none" w:sz="0" w:space="0" w:color="auto"/>
      </w:divBdr>
    </w:div>
    <w:div w:id="49303649">
      <w:bodyDiv w:val="1"/>
      <w:marLeft w:val="0"/>
      <w:marRight w:val="0"/>
      <w:marTop w:val="0"/>
      <w:marBottom w:val="0"/>
      <w:divBdr>
        <w:top w:val="none" w:sz="0" w:space="0" w:color="auto"/>
        <w:left w:val="none" w:sz="0" w:space="0" w:color="auto"/>
        <w:bottom w:val="none" w:sz="0" w:space="0" w:color="auto"/>
        <w:right w:val="none" w:sz="0" w:space="0" w:color="auto"/>
      </w:divBdr>
      <w:divsChild>
        <w:div w:id="994378719">
          <w:marLeft w:val="0"/>
          <w:marRight w:val="0"/>
          <w:marTop w:val="0"/>
          <w:marBottom w:val="0"/>
          <w:divBdr>
            <w:top w:val="none" w:sz="0" w:space="0" w:color="auto"/>
            <w:left w:val="none" w:sz="0" w:space="0" w:color="auto"/>
            <w:bottom w:val="none" w:sz="0" w:space="0" w:color="auto"/>
            <w:right w:val="none" w:sz="0" w:space="0" w:color="auto"/>
          </w:divBdr>
        </w:div>
      </w:divsChild>
    </w:div>
    <w:div w:id="77992016">
      <w:bodyDiv w:val="1"/>
      <w:marLeft w:val="0"/>
      <w:marRight w:val="0"/>
      <w:marTop w:val="0"/>
      <w:marBottom w:val="0"/>
      <w:divBdr>
        <w:top w:val="none" w:sz="0" w:space="0" w:color="auto"/>
        <w:left w:val="none" w:sz="0" w:space="0" w:color="auto"/>
        <w:bottom w:val="none" w:sz="0" w:space="0" w:color="auto"/>
        <w:right w:val="none" w:sz="0" w:space="0" w:color="auto"/>
      </w:divBdr>
      <w:divsChild>
        <w:div w:id="1065490507">
          <w:marLeft w:val="547"/>
          <w:marRight w:val="0"/>
          <w:marTop w:val="0"/>
          <w:marBottom w:val="0"/>
          <w:divBdr>
            <w:top w:val="none" w:sz="0" w:space="0" w:color="auto"/>
            <w:left w:val="none" w:sz="0" w:space="0" w:color="auto"/>
            <w:bottom w:val="none" w:sz="0" w:space="0" w:color="auto"/>
            <w:right w:val="none" w:sz="0" w:space="0" w:color="auto"/>
          </w:divBdr>
        </w:div>
      </w:divsChild>
    </w:div>
    <w:div w:id="81684633">
      <w:bodyDiv w:val="1"/>
      <w:marLeft w:val="0"/>
      <w:marRight w:val="0"/>
      <w:marTop w:val="0"/>
      <w:marBottom w:val="0"/>
      <w:divBdr>
        <w:top w:val="none" w:sz="0" w:space="0" w:color="auto"/>
        <w:left w:val="none" w:sz="0" w:space="0" w:color="auto"/>
        <w:bottom w:val="none" w:sz="0" w:space="0" w:color="auto"/>
        <w:right w:val="none" w:sz="0" w:space="0" w:color="auto"/>
      </w:divBdr>
      <w:divsChild>
        <w:div w:id="1613973556">
          <w:marLeft w:val="0"/>
          <w:marRight w:val="0"/>
          <w:marTop w:val="0"/>
          <w:marBottom w:val="0"/>
          <w:divBdr>
            <w:top w:val="none" w:sz="0" w:space="0" w:color="auto"/>
            <w:left w:val="none" w:sz="0" w:space="0" w:color="auto"/>
            <w:bottom w:val="none" w:sz="0" w:space="0" w:color="auto"/>
            <w:right w:val="none" w:sz="0" w:space="0" w:color="auto"/>
          </w:divBdr>
          <w:divsChild>
            <w:div w:id="540434928">
              <w:marLeft w:val="0"/>
              <w:marRight w:val="0"/>
              <w:marTop w:val="0"/>
              <w:marBottom w:val="0"/>
              <w:divBdr>
                <w:top w:val="none" w:sz="0" w:space="0" w:color="auto"/>
                <w:left w:val="none" w:sz="0" w:space="0" w:color="auto"/>
                <w:bottom w:val="none" w:sz="0" w:space="0" w:color="auto"/>
                <w:right w:val="none" w:sz="0" w:space="0" w:color="auto"/>
              </w:divBdr>
              <w:divsChild>
                <w:div w:id="19800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510">
      <w:bodyDiv w:val="1"/>
      <w:marLeft w:val="0"/>
      <w:marRight w:val="0"/>
      <w:marTop w:val="0"/>
      <w:marBottom w:val="0"/>
      <w:divBdr>
        <w:top w:val="none" w:sz="0" w:space="0" w:color="auto"/>
        <w:left w:val="none" w:sz="0" w:space="0" w:color="auto"/>
        <w:bottom w:val="none" w:sz="0" w:space="0" w:color="auto"/>
        <w:right w:val="none" w:sz="0" w:space="0" w:color="auto"/>
      </w:divBdr>
    </w:div>
    <w:div w:id="94331325">
      <w:bodyDiv w:val="1"/>
      <w:marLeft w:val="0"/>
      <w:marRight w:val="0"/>
      <w:marTop w:val="0"/>
      <w:marBottom w:val="0"/>
      <w:divBdr>
        <w:top w:val="none" w:sz="0" w:space="0" w:color="auto"/>
        <w:left w:val="none" w:sz="0" w:space="0" w:color="auto"/>
        <w:bottom w:val="none" w:sz="0" w:space="0" w:color="auto"/>
        <w:right w:val="none" w:sz="0" w:space="0" w:color="auto"/>
      </w:divBdr>
    </w:div>
    <w:div w:id="95294328">
      <w:bodyDiv w:val="1"/>
      <w:marLeft w:val="0"/>
      <w:marRight w:val="0"/>
      <w:marTop w:val="0"/>
      <w:marBottom w:val="0"/>
      <w:divBdr>
        <w:top w:val="none" w:sz="0" w:space="0" w:color="auto"/>
        <w:left w:val="none" w:sz="0" w:space="0" w:color="auto"/>
        <w:bottom w:val="none" w:sz="0" w:space="0" w:color="auto"/>
        <w:right w:val="none" w:sz="0" w:space="0" w:color="auto"/>
      </w:divBdr>
      <w:divsChild>
        <w:div w:id="491726130">
          <w:marLeft w:val="0"/>
          <w:marRight w:val="0"/>
          <w:marTop w:val="0"/>
          <w:marBottom w:val="0"/>
          <w:divBdr>
            <w:top w:val="none" w:sz="0" w:space="0" w:color="auto"/>
            <w:left w:val="none" w:sz="0" w:space="0" w:color="auto"/>
            <w:bottom w:val="none" w:sz="0" w:space="0" w:color="auto"/>
            <w:right w:val="none" w:sz="0" w:space="0" w:color="auto"/>
          </w:divBdr>
          <w:divsChild>
            <w:div w:id="1978223542">
              <w:marLeft w:val="0"/>
              <w:marRight w:val="0"/>
              <w:marTop w:val="0"/>
              <w:marBottom w:val="0"/>
              <w:divBdr>
                <w:top w:val="none" w:sz="0" w:space="0" w:color="auto"/>
                <w:left w:val="none" w:sz="0" w:space="0" w:color="auto"/>
                <w:bottom w:val="none" w:sz="0" w:space="0" w:color="auto"/>
                <w:right w:val="none" w:sz="0" w:space="0" w:color="auto"/>
              </w:divBdr>
              <w:divsChild>
                <w:div w:id="15017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938">
      <w:bodyDiv w:val="1"/>
      <w:marLeft w:val="0"/>
      <w:marRight w:val="0"/>
      <w:marTop w:val="0"/>
      <w:marBottom w:val="0"/>
      <w:divBdr>
        <w:top w:val="none" w:sz="0" w:space="0" w:color="auto"/>
        <w:left w:val="none" w:sz="0" w:space="0" w:color="auto"/>
        <w:bottom w:val="none" w:sz="0" w:space="0" w:color="auto"/>
        <w:right w:val="none" w:sz="0" w:space="0" w:color="auto"/>
      </w:divBdr>
    </w:div>
    <w:div w:id="110638584">
      <w:bodyDiv w:val="1"/>
      <w:marLeft w:val="0"/>
      <w:marRight w:val="0"/>
      <w:marTop w:val="0"/>
      <w:marBottom w:val="0"/>
      <w:divBdr>
        <w:top w:val="none" w:sz="0" w:space="0" w:color="auto"/>
        <w:left w:val="none" w:sz="0" w:space="0" w:color="auto"/>
        <w:bottom w:val="none" w:sz="0" w:space="0" w:color="auto"/>
        <w:right w:val="none" w:sz="0" w:space="0" w:color="auto"/>
      </w:divBdr>
    </w:div>
    <w:div w:id="138617662">
      <w:bodyDiv w:val="1"/>
      <w:marLeft w:val="0"/>
      <w:marRight w:val="0"/>
      <w:marTop w:val="0"/>
      <w:marBottom w:val="0"/>
      <w:divBdr>
        <w:top w:val="none" w:sz="0" w:space="0" w:color="auto"/>
        <w:left w:val="none" w:sz="0" w:space="0" w:color="auto"/>
        <w:bottom w:val="none" w:sz="0" w:space="0" w:color="auto"/>
        <w:right w:val="none" w:sz="0" w:space="0" w:color="auto"/>
      </w:divBdr>
      <w:divsChild>
        <w:div w:id="742071889">
          <w:marLeft w:val="0"/>
          <w:marRight w:val="0"/>
          <w:marTop w:val="0"/>
          <w:marBottom w:val="0"/>
          <w:divBdr>
            <w:top w:val="none" w:sz="0" w:space="0" w:color="auto"/>
            <w:left w:val="none" w:sz="0" w:space="0" w:color="auto"/>
            <w:bottom w:val="none" w:sz="0" w:space="0" w:color="auto"/>
            <w:right w:val="none" w:sz="0" w:space="0" w:color="auto"/>
          </w:divBdr>
          <w:divsChild>
            <w:div w:id="307396578">
              <w:marLeft w:val="0"/>
              <w:marRight w:val="0"/>
              <w:marTop w:val="0"/>
              <w:marBottom w:val="0"/>
              <w:divBdr>
                <w:top w:val="none" w:sz="0" w:space="0" w:color="auto"/>
                <w:left w:val="none" w:sz="0" w:space="0" w:color="auto"/>
                <w:bottom w:val="none" w:sz="0" w:space="0" w:color="auto"/>
                <w:right w:val="none" w:sz="0" w:space="0" w:color="auto"/>
              </w:divBdr>
              <w:divsChild>
                <w:div w:id="13221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1141">
      <w:bodyDiv w:val="1"/>
      <w:marLeft w:val="0"/>
      <w:marRight w:val="0"/>
      <w:marTop w:val="0"/>
      <w:marBottom w:val="0"/>
      <w:divBdr>
        <w:top w:val="none" w:sz="0" w:space="0" w:color="auto"/>
        <w:left w:val="none" w:sz="0" w:space="0" w:color="auto"/>
        <w:bottom w:val="none" w:sz="0" w:space="0" w:color="auto"/>
        <w:right w:val="none" w:sz="0" w:space="0" w:color="auto"/>
      </w:divBdr>
      <w:divsChild>
        <w:div w:id="1442382765">
          <w:marLeft w:val="0"/>
          <w:marRight w:val="0"/>
          <w:marTop w:val="0"/>
          <w:marBottom w:val="0"/>
          <w:divBdr>
            <w:top w:val="none" w:sz="0" w:space="0" w:color="auto"/>
            <w:left w:val="none" w:sz="0" w:space="0" w:color="auto"/>
            <w:bottom w:val="none" w:sz="0" w:space="0" w:color="auto"/>
            <w:right w:val="none" w:sz="0" w:space="0" w:color="auto"/>
          </w:divBdr>
          <w:divsChild>
            <w:div w:id="521208073">
              <w:marLeft w:val="0"/>
              <w:marRight w:val="0"/>
              <w:marTop w:val="0"/>
              <w:marBottom w:val="0"/>
              <w:divBdr>
                <w:top w:val="none" w:sz="0" w:space="0" w:color="auto"/>
                <w:left w:val="none" w:sz="0" w:space="0" w:color="auto"/>
                <w:bottom w:val="none" w:sz="0" w:space="0" w:color="auto"/>
                <w:right w:val="none" w:sz="0" w:space="0" w:color="auto"/>
              </w:divBdr>
              <w:divsChild>
                <w:div w:id="699159462">
                  <w:marLeft w:val="0"/>
                  <w:marRight w:val="0"/>
                  <w:marTop w:val="0"/>
                  <w:marBottom w:val="0"/>
                  <w:divBdr>
                    <w:top w:val="none" w:sz="0" w:space="0" w:color="auto"/>
                    <w:left w:val="none" w:sz="0" w:space="0" w:color="auto"/>
                    <w:bottom w:val="none" w:sz="0" w:space="0" w:color="auto"/>
                    <w:right w:val="none" w:sz="0" w:space="0" w:color="auto"/>
                  </w:divBdr>
                </w:div>
              </w:divsChild>
            </w:div>
            <w:div w:id="115374630">
              <w:marLeft w:val="0"/>
              <w:marRight w:val="0"/>
              <w:marTop w:val="0"/>
              <w:marBottom w:val="0"/>
              <w:divBdr>
                <w:top w:val="none" w:sz="0" w:space="0" w:color="auto"/>
                <w:left w:val="none" w:sz="0" w:space="0" w:color="auto"/>
                <w:bottom w:val="none" w:sz="0" w:space="0" w:color="auto"/>
                <w:right w:val="none" w:sz="0" w:space="0" w:color="auto"/>
              </w:divBdr>
              <w:divsChild>
                <w:div w:id="1042366145">
                  <w:marLeft w:val="0"/>
                  <w:marRight w:val="0"/>
                  <w:marTop w:val="0"/>
                  <w:marBottom w:val="0"/>
                  <w:divBdr>
                    <w:top w:val="none" w:sz="0" w:space="0" w:color="auto"/>
                    <w:left w:val="none" w:sz="0" w:space="0" w:color="auto"/>
                    <w:bottom w:val="none" w:sz="0" w:space="0" w:color="auto"/>
                    <w:right w:val="none" w:sz="0" w:space="0" w:color="auto"/>
                  </w:divBdr>
                </w:div>
              </w:divsChild>
            </w:div>
            <w:div w:id="1956401923">
              <w:marLeft w:val="0"/>
              <w:marRight w:val="0"/>
              <w:marTop w:val="0"/>
              <w:marBottom w:val="0"/>
              <w:divBdr>
                <w:top w:val="none" w:sz="0" w:space="0" w:color="auto"/>
                <w:left w:val="none" w:sz="0" w:space="0" w:color="auto"/>
                <w:bottom w:val="none" w:sz="0" w:space="0" w:color="auto"/>
                <w:right w:val="none" w:sz="0" w:space="0" w:color="auto"/>
              </w:divBdr>
              <w:divsChild>
                <w:div w:id="542207090">
                  <w:marLeft w:val="0"/>
                  <w:marRight w:val="0"/>
                  <w:marTop w:val="0"/>
                  <w:marBottom w:val="0"/>
                  <w:divBdr>
                    <w:top w:val="none" w:sz="0" w:space="0" w:color="auto"/>
                    <w:left w:val="none" w:sz="0" w:space="0" w:color="auto"/>
                    <w:bottom w:val="none" w:sz="0" w:space="0" w:color="auto"/>
                    <w:right w:val="none" w:sz="0" w:space="0" w:color="auto"/>
                  </w:divBdr>
                </w:div>
              </w:divsChild>
            </w:div>
            <w:div w:id="1796407445">
              <w:marLeft w:val="0"/>
              <w:marRight w:val="0"/>
              <w:marTop w:val="0"/>
              <w:marBottom w:val="0"/>
              <w:divBdr>
                <w:top w:val="none" w:sz="0" w:space="0" w:color="auto"/>
                <w:left w:val="none" w:sz="0" w:space="0" w:color="auto"/>
                <w:bottom w:val="none" w:sz="0" w:space="0" w:color="auto"/>
                <w:right w:val="none" w:sz="0" w:space="0" w:color="auto"/>
              </w:divBdr>
              <w:divsChild>
                <w:div w:id="1200439173">
                  <w:marLeft w:val="0"/>
                  <w:marRight w:val="0"/>
                  <w:marTop w:val="0"/>
                  <w:marBottom w:val="0"/>
                  <w:divBdr>
                    <w:top w:val="none" w:sz="0" w:space="0" w:color="auto"/>
                    <w:left w:val="none" w:sz="0" w:space="0" w:color="auto"/>
                    <w:bottom w:val="none" w:sz="0" w:space="0" w:color="auto"/>
                    <w:right w:val="none" w:sz="0" w:space="0" w:color="auto"/>
                  </w:divBdr>
                </w:div>
              </w:divsChild>
            </w:div>
            <w:div w:id="961689158">
              <w:marLeft w:val="0"/>
              <w:marRight w:val="0"/>
              <w:marTop w:val="0"/>
              <w:marBottom w:val="0"/>
              <w:divBdr>
                <w:top w:val="none" w:sz="0" w:space="0" w:color="auto"/>
                <w:left w:val="none" w:sz="0" w:space="0" w:color="auto"/>
                <w:bottom w:val="none" w:sz="0" w:space="0" w:color="auto"/>
                <w:right w:val="none" w:sz="0" w:space="0" w:color="auto"/>
              </w:divBdr>
              <w:divsChild>
                <w:div w:id="12954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0386">
      <w:bodyDiv w:val="1"/>
      <w:marLeft w:val="0"/>
      <w:marRight w:val="0"/>
      <w:marTop w:val="0"/>
      <w:marBottom w:val="0"/>
      <w:divBdr>
        <w:top w:val="none" w:sz="0" w:space="0" w:color="auto"/>
        <w:left w:val="none" w:sz="0" w:space="0" w:color="auto"/>
        <w:bottom w:val="none" w:sz="0" w:space="0" w:color="auto"/>
        <w:right w:val="none" w:sz="0" w:space="0" w:color="auto"/>
      </w:divBdr>
    </w:div>
    <w:div w:id="206141366">
      <w:bodyDiv w:val="1"/>
      <w:marLeft w:val="0"/>
      <w:marRight w:val="0"/>
      <w:marTop w:val="0"/>
      <w:marBottom w:val="0"/>
      <w:divBdr>
        <w:top w:val="none" w:sz="0" w:space="0" w:color="auto"/>
        <w:left w:val="none" w:sz="0" w:space="0" w:color="auto"/>
        <w:bottom w:val="none" w:sz="0" w:space="0" w:color="auto"/>
        <w:right w:val="none" w:sz="0" w:space="0" w:color="auto"/>
      </w:divBdr>
      <w:divsChild>
        <w:div w:id="2071537193">
          <w:marLeft w:val="0"/>
          <w:marRight w:val="0"/>
          <w:marTop w:val="0"/>
          <w:marBottom w:val="0"/>
          <w:divBdr>
            <w:top w:val="none" w:sz="0" w:space="0" w:color="auto"/>
            <w:left w:val="none" w:sz="0" w:space="0" w:color="auto"/>
            <w:bottom w:val="none" w:sz="0" w:space="0" w:color="auto"/>
            <w:right w:val="none" w:sz="0" w:space="0" w:color="auto"/>
          </w:divBdr>
          <w:divsChild>
            <w:div w:id="1023020219">
              <w:marLeft w:val="0"/>
              <w:marRight w:val="0"/>
              <w:marTop w:val="0"/>
              <w:marBottom w:val="0"/>
              <w:divBdr>
                <w:top w:val="none" w:sz="0" w:space="0" w:color="auto"/>
                <w:left w:val="none" w:sz="0" w:space="0" w:color="auto"/>
                <w:bottom w:val="none" w:sz="0" w:space="0" w:color="auto"/>
                <w:right w:val="none" w:sz="0" w:space="0" w:color="auto"/>
              </w:divBdr>
              <w:divsChild>
                <w:div w:id="7884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66885">
      <w:bodyDiv w:val="1"/>
      <w:marLeft w:val="0"/>
      <w:marRight w:val="0"/>
      <w:marTop w:val="0"/>
      <w:marBottom w:val="0"/>
      <w:divBdr>
        <w:top w:val="none" w:sz="0" w:space="0" w:color="auto"/>
        <w:left w:val="none" w:sz="0" w:space="0" w:color="auto"/>
        <w:bottom w:val="none" w:sz="0" w:space="0" w:color="auto"/>
        <w:right w:val="none" w:sz="0" w:space="0" w:color="auto"/>
      </w:divBdr>
      <w:divsChild>
        <w:div w:id="785348603">
          <w:marLeft w:val="0"/>
          <w:marRight w:val="0"/>
          <w:marTop w:val="0"/>
          <w:marBottom w:val="0"/>
          <w:divBdr>
            <w:top w:val="none" w:sz="0" w:space="0" w:color="auto"/>
            <w:left w:val="none" w:sz="0" w:space="0" w:color="auto"/>
            <w:bottom w:val="none" w:sz="0" w:space="0" w:color="auto"/>
            <w:right w:val="none" w:sz="0" w:space="0" w:color="auto"/>
          </w:divBdr>
          <w:divsChild>
            <w:div w:id="1690451780">
              <w:marLeft w:val="0"/>
              <w:marRight w:val="0"/>
              <w:marTop w:val="0"/>
              <w:marBottom w:val="0"/>
              <w:divBdr>
                <w:top w:val="none" w:sz="0" w:space="0" w:color="auto"/>
                <w:left w:val="none" w:sz="0" w:space="0" w:color="auto"/>
                <w:bottom w:val="none" w:sz="0" w:space="0" w:color="auto"/>
                <w:right w:val="none" w:sz="0" w:space="0" w:color="auto"/>
              </w:divBdr>
              <w:divsChild>
                <w:div w:id="1910380705">
                  <w:marLeft w:val="0"/>
                  <w:marRight w:val="0"/>
                  <w:marTop w:val="0"/>
                  <w:marBottom w:val="0"/>
                  <w:divBdr>
                    <w:top w:val="none" w:sz="0" w:space="0" w:color="auto"/>
                    <w:left w:val="none" w:sz="0" w:space="0" w:color="auto"/>
                    <w:bottom w:val="none" w:sz="0" w:space="0" w:color="auto"/>
                    <w:right w:val="none" w:sz="0" w:space="0" w:color="auto"/>
                  </w:divBdr>
                  <w:divsChild>
                    <w:div w:id="19014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50655">
      <w:bodyDiv w:val="1"/>
      <w:marLeft w:val="0"/>
      <w:marRight w:val="0"/>
      <w:marTop w:val="0"/>
      <w:marBottom w:val="0"/>
      <w:divBdr>
        <w:top w:val="none" w:sz="0" w:space="0" w:color="auto"/>
        <w:left w:val="none" w:sz="0" w:space="0" w:color="auto"/>
        <w:bottom w:val="none" w:sz="0" w:space="0" w:color="auto"/>
        <w:right w:val="none" w:sz="0" w:space="0" w:color="auto"/>
      </w:divBdr>
      <w:divsChild>
        <w:div w:id="659383854">
          <w:marLeft w:val="0"/>
          <w:marRight w:val="0"/>
          <w:marTop w:val="0"/>
          <w:marBottom w:val="0"/>
          <w:divBdr>
            <w:top w:val="none" w:sz="0" w:space="0" w:color="auto"/>
            <w:left w:val="none" w:sz="0" w:space="0" w:color="auto"/>
            <w:bottom w:val="none" w:sz="0" w:space="0" w:color="auto"/>
            <w:right w:val="none" w:sz="0" w:space="0" w:color="auto"/>
          </w:divBdr>
          <w:divsChild>
            <w:div w:id="1202671749">
              <w:marLeft w:val="0"/>
              <w:marRight w:val="0"/>
              <w:marTop w:val="0"/>
              <w:marBottom w:val="0"/>
              <w:divBdr>
                <w:top w:val="none" w:sz="0" w:space="0" w:color="auto"/>
                <w:left w:val="none" w:sz="0" w:space="0" w:color="auto"/>
                <w:bottom w:val="none" w:sz="0" w:space="0" w:color="auto"/>
                <w:right w:val="none" w:sz="0" w:space="0" w:color="auto"/>
              </w:divBdr>
              <w:divsChild>
                <w:div w:id="7696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04121">
      <w:bodyDiv w:val="1"/>
      <w:marLeft w:val="0"/>
      <w:marRight w:val="0"/>
      <w:marTop w:val="0"/>
      <w:marBottom w:val="0"/>
      <w:divBdr>
        <w:top w:val="none" w:sz="0" w:space="0" w:color="auto"/>
        <w:left w:val="none" w:sz="0" w:space="0" w:color="auto"/>
        <w:bottom w:val="none" w:sz="0" w:space="0" w:color="auto"/>
        <w:right w:val="none" w:sz="0" w:space="0" w:color="auto"/>
      </w:divBdr>
    </w:div>
    <w:div w:id="242764529">
      <w:bodyDiv w:val="1"/>
      <w:marLeft w:val="0"/>
      <w:marRight w:val="0"/>
      <w:marTop w:val="0"/>
      <w:marBottom w:val="0"/>
      <w:divBdr>
        <w:top w:val="none" w:sz="0" w:space="0" w:color="auto"/>
        <w:left w:val="none" w:sz="0" w:space="0" w:color="auto"/>
        <w:bottom w:val="none" w:sz="0" w:space="0" w:color="auto"/>
        <w:right w:val="none" w:sz="0" w:space="0" w:color="auto"/>
      </w:divBdr>
    </w:div>
    <w:div w:id="245849215">
      <w:bodyDiv w:val="1"/>
      <w:marLeft w:val="0"/>
      <w:marRight w:val="0"/>
      <w:marTop w:val="0"/>
      <w:marBottom w:val="0"/>
      <w:divBdr>
        <w:top w:val="none" w:sz="0" w:space="0" w:color="auto"/>
        <w:left w:val="none" w:sz="0" w:space="0" w:color="auto"/>
        <w:bottom w:val="none" w:sz="0" w:space="0" w:color="auto"/>
        <w:right w:val="none" w:sz="0" w:space="0" w:color="auto"/>
      </w:divBdr>
    </w:div>
    <w:div w:id="257253859">
      <w:bodyDiv w:val="1"/>
      <w:marLeft w:val="0"/>
      <w:marRight w:val="0"/>
      <w:marTop w:val="0"/>
      <w:marBottom w:val="0"/>
      <w:divBdr>
        <w:top w:val="none" w:sz="0" w:space="0" w:color="auto"/>
        <w:left w:val="none" w:sz="0" w:space="0" w:color="auto"/>
        <w:bottom w:val="none" w:sz="0" w:space="0" w:color="auto"/>
        <w:right w:val="none" w:sz="0" w:space="0" w:color="auto"/>
      </w:divBdr>
    </w:div>
    <w:div w:id="309134856">
      <w:bodyDiv w:val="1"/>
      <w:marLeft w:val="0"/>
      <w:marRight w:val="0"/>
      <w:marTop w:val="0"/>
      <w:marBottom w:val="0"/>
      <w:divBdr>
        <w:top w:val="none" w:sz="0" w:space="0" w:color="auto"/>
        <w:left w:val="none" w:sz="0" w:space="0" w:color="auto"/>
        <w:bottom w:val="none" w:sz="0" w:space="0" w:color="auto"/>
        <w:right w:val="none" w:sz="0" w:space="0" w:color="auto"/>
      </w:divBdr>
      <w:divsChild>
        <w:div w:id="1847934941">
          <w:marLeft w:val="0"/>
          <w:marRight w:val="0"/>
          <w:marTop w:val="0"/>
          <w:marBottom w:val="0"/>
          <w:divBdr>
            <w:top w:val="none" w:sz="0" w:space="0" w:color="auto"/>
            <w:left w:val="none" w:sz="0" w:space="0" w:color="auto"/>
            <w:bottom w:val="none" w:sz="0" w:space="0" w:color="auto"/>
            <w:right w:val="none" w:sz="0" w:space="0" w:color="auto"/>
          </w:divBdr>
          <w:divsChild>
            <w:div w:id="1909266910">
              <w:marLeft w:val="0"/>
              <w:marRight w:val="0"/>
              <w:marTop w:val="0"/>
              <w:marBottom w:val="0"/>
              <w:divBdr>
                <w:top w:val="none" w:sz="0" w:space="0" w:color="auto"/>
                <w:left w:val="none" w:sz="0" w:space="0" w:color="auto"/>
                <w:bottom w:val="none" w:sz="0" w:space="0" w:color="auto"/>
                <w:right w:val="none" w:sz="0" w:space="0" w:color="auto"/>
              </w:divBdr>
              <w:divsChild>
                <w:div w:id="1562207072">
                  <w:marLeft w:val="0"/>
                  <w:marRight w:val="0"/>
                  <w:marTop w:val="0"/>
                  <w:marBottom w:val="0"/>
                  <w:divBdr>
                    <w:top w:val="none" w:sz="0" w:space="0" w:color="auto"/>
                    <w:left w:val="none" w:sz="0" w:space="0" w:color="auto"/>
                    <w:bottom w:val="none" w:sz="0" w:space="0" w:color="auto"/>
                    <w:right w:val="none" w:sz="0" w:space="0" w:color="auto"/>
                  </w:divBdr>
                  <w:divsChild>
                    <w:div w:id="6206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49417">
      <w:bodyDiv w:val="1"/>
      <w:marLeft w:val="0"/>
      <w:marRight w:val="0"/>
      <w:marTop w:val="0"/>
      <w:marBottom w:val="0"/>
      <w:divBdr>
        <w:top w:val="none" w:sz="0" w:space="0" w:color="auto"/>
        <w:left w:val="none" w:sz="0" w:space="0" w:color="auto"/>
        <w:bottom w:val="none" w:sz="0" w:space="0" w:color="auto"/>
        <w:right w:val="none" w:sz="0" w:space="0" w:color="auto"/>
      </w:divBdr>
    </w:div>
    <w:div w:id="375089003">
      <w:bodyDiv w:val="1"/>
      <w:marLeft w:val="0"/>
      <w:marRight w:val="0"/>
      <w:marTop w:val="0"/>
      <w:marBottom w:val="0"/>
      <w:divBdr>
        <w:top w:val="none" w:sz="0" w:space="0" w:color="auto"/>
        <w:left w:val="none" w:sz="0" w:space="0" w:color="auto"/>
        <w:bottom w:val="none" w:sz="0" w:space="0" w:color="auto"/>
        <w:right w:val="none" w:sz="0" w:space="0" w:color="auto"/>
      </w:divBdr>
    </w:div>
    <w:div w:id="412775802">
      <w:bodyDiv w:val="1"/>
      <w:marLeft w:val="0"/>
      <w:marRight w:val="0"/>
      <w:marTop w:val="0"/>
      <w:marBottom w:val="0"/>
      <w:divBdr>
        <w:top w:val="none" w:sz="0" w:space="0" w:color="auto"/>
        <w:left w:val="none" w:sz="0" w:space="0" w:color="auto"/>
        <w:bottom w:val="none" w:sz="0" w:space="0" w:color="auto"/>
        <w:right w:val="none" w:sz="0" w:space="0" w:color="auto"/>
      </w:divBdr>
      <w:divsChild>
        <w:div w:id="1346402650">
          <w:marLeft w:val="0"/>
          <w:marRight w:val="0"/>
          <w:marTop w:val="0"/>
          <w:marBottom w:val="0"/>
          <w:divBdr>
            <w:top w:val="none" w:sz="0" w:space="0" w:color="auto"/>
            <w:left w:val="none" w:sz="0" w:space="0" w:color="auto"/>
            <w:bottom w:val="none" w:sz="0" w:space="0" w:color="auto"/>
            <w:right w:val="none" w:sz="0" w:space="0" w:color="auto"/>
          </w:divBdr>
          <w:divsChild>
            <w:div w:id="1683241590">
              <w:marLeft w:val="0"/>
              <w:marRight w:val="0"/>
              <w:marTop w:val="0"/>
              <w:marBottom w:val="0"/>
              <w:divBdr>
                <w:top w:val="none" w:sz="0" w:space="0" w:color="auto"/>
                <w:left w:val="none" w:sz="0" w:space="0" w:color="auto"/>
                <w:bottom w:val="none" w:sz="0" w:space="0" w:color="auto"/>
                <w:right w:val="none" w:sz="0" w:space="0" w:color="auto"/>
              </w:divBdr>
              <w:divsChild>
                <w:div w:id="13910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70764">
      <w:bodyDiv w:val="1"/>
      <w:marLeft w:val="0"/>
      <w:marRight w:val="0"/>
      <w:marTop w:val="0"/>
      <w:marBottom w:val="0"/>
      <w:divBdr>
        <w:top w:val="none" w:sz="0" w:space="0" w:color="auto"/>
        <w:left w:val="none" w:sz="0" w:space="0" w:color="auto"/>
        <w:bottom w:val="none" w:sz="0" w:space="0" w:color="auto"/>
        <w:right w:val="none" w:sz="0" w:space="0" w:color="auto"/>
      </w:divBdr>
      <w:divsChild>
        <w:div w:id="885917483">
          <w:marLeft w:val="0"/>
          <w:marRight w:val="0"/>
          <w:marTop w:val="0"/>
          <w:marBottom w:val="0"/>
          <w:divBdr>
            <w:top w:val="none" w:sz="0" w:space="0" w:color="auto"/>
            <w:left w:val="none" w:sz="0" w:space="0" w:color="auto"/>
            <w:bottom w:val="none" w:sz="0" w:space="0" w:color="auto"/>
            <w:right w:val="none" w:sz="0" w:space="0" w:color="auto"/>
          </w:divBdr>
          <w:divsChild>
            <w:div w:id="1505633994">
              <w:marLeft w:val="0"/>
              <w:marRight w:val="0"/>
              <w:marTop w:val="0"/>
              <w:marBottom w:val="0"/>
              <w:divBdr>
                <w:top w:val="none" w:sz="0" w:space="0" w:color="auto"/>
                <w:left w:val="none" w:sz="0" w:space="0" w:color="auto"/>
                <w:bottom w:val="none" w:sz="0" w:space="0" w:color="auto"/>
                <w:right w:val="none" w:sz="0" w:space="0" w:color="auto"/>
              </w:divBdr>
              <w:divsChild>
                <w:div w:id="3279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09349">
      <w:bodyDiv w:val="1"/>
      <w:marLeft w:val="0"/>
      <w:marRight w:val="0"/>
      <w:marTop w:val="0"/>
      <w:marBottom w:val="0"/>
      <w:divBdr>
        <w:top w:val="none" w:sz="0" w:space="0" w:color="auto"/>
        <w:left w:val="none" w:sz="0" w:space="0" w:color="auto"/>
        <w:bottom w:val="none" w:sz="0" w:space="0" w:color="auto"/>
        <w:right w:val="none" w:sz="0" w:space="0" w:color="auto"/>
      </w:divBdr>
    </w:div>
    <w:div w:id="432483115">
      <w:bodyDiv w:val="1"/>
      <w:marLeft w:val="0"/>
      <w:marRight w:val="0"/>
      <w:marTop w:val="0"/>
      <w:marBottom w:val="0"/>
      <w:divBdr>
        <w:top w:val="none" w:sz="0" w:space="0" w:color="auto"/>
        <w:left w:val="none" w:sz="0" w:space="0" w:color="auto"/>
        <w:bottom w:val="none" w:sz="0" w:space="0" w:color="auto"/>
        <w:right w:val="none" w:sz="0" w:space="0" w:color="auto"/>
      </w:divBdr>
    </w:div>
    <w:div w:id="449319733">
      <w:bodyDiv w:val="1"/>
      <w:marLeft w:val="0"/>
      <w:marRight w:val="0"/>
      <w:marTop w:val="0"/>
      <w:marBottom w:val="0"/>
      <w:divBdr>
        <w:top w:val="none" w:sz="0" w:space="0" w:color="auto"/>
        <w:left w:val="none" w:sz="0" w:space="0" w:color="auto"/>
        <w:bottom w:val="none" w:sz="0" w:space="0" w:color="auto"/>
        <w:right w:val="none" w:sz="0" w:space="0" w:color="auto"/>
      </w:divBdr>
    </w:div>
    <w:div w:id="463428898">
      <w:bodyDiv w:val="1"/>
      <w:marLeft w:val="0"/>
      <w:marRight w:val="0"/>
      <w:marTop w:val="0"/>
      <w:marBottom w:val="0"/>
      <w:divBdr>
        <w:top w:val="none" w:sz="0" w:space="0" w:color="auto"/>
        <w:left w:val="none" w:sz="0" w:space="0" w:color="auto"/>
        <w:bottom w:val="none" w:sz="0" w:space="0" w:color="auto"/>
        <w:right w:val="none" w:sz="0" w:space="0" w:color="auto"/>
      </w:divBdr>
      <w:divsChild>
        <w:div w:id="111824585">
          <w:marLeft w:val="0"/>
          <w:marRight w:val="0"/>
          <w:marTop w:val="0"/>
          <w:marBottom w:val="0"/>
          <w:divBdr>
            <w:top w:val="none" w:sz="0" w:space="0" w:color="auto"/>
            <w:left w:val="none" w:sz="0" w:space="0" w:color="auto"/>
            <w:bottom w:val="none" w:sz="0" w:space="0" w:color="auto"/>
            <w:right w:val="none" w:sz="0" w:space="0" w:color="auto"/>
          </w:divBdr>
          <w:divsChild>
            <w:div w:id="1404378468">
              <w:marLeft w:val="0"/>
              <w:marRight w:val="0"/>
              <w:marTop w:val="0"/>
              <w:marBottom w:val="0"/>
              <w:divBdr>
                <w:top w:val="none" w:sz="0" w:space="0" w:color="auto"/>
                <w:left w:val="none" w:sz="0" w:space="0" w:color="auto"/>
                <w:bottom w:val="none" w:sz="0" w:space="0" w:color="auto"/>
                <w:right w:val="none" w:sz="0" w:space="0" w:color="auto"/>
              </w:divBdr>
              <w:divsChild>
                <w:div w:id="12495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84774">
      <w:bodyDiv w:val="1"/>
      <w:marLeft w:val="0"/>
      <w:marRight w:val="0"/>
      <w:marTop w:val="0"/>
      <w:marBottom w:val="0"/>
      <w:divBdr>
        <w:top w:val="none" w:sz="0" w:space="0" w:color="auto"/>
        <w:left w:val="none" w:sz="0" w:space="0" w:color="auto"/>
        <w:bottom w:val="none" w:sz="0" w:space="0" w:color="auto"/>
        <w:right w:val="none" w:sz="0" w:space="0" w:color="auto"/>
      </w:divBdr>
    </w:div>
    <w:div w:id="650914651">
      <w:bodyDiv w:val="1"/>
      <w:marLeft w:val="0"/>
      <w:marRight w:val="0"/>
      <w:marTop w:val="0"/>
      <w:marBottom w:val="0"/>
      <w:divBdr>
        <w:top w:val="none" w:sz="0" w:space="0" w:color="auto"/>
        <w:left w:val="none" w:sz="0" w:space="0" w:color="auto"/>
        <w:bottom w:val="none" w:sz="0" w:space="0" w:color="auto"/>
        <w:right w:val="none" w:sz="0" w:space="0" w:color="auto"/>
      </w:divBdr>
    </w:div>
    <w:div w:id="659893180">
      <w:bodyDiv w:val="1"/>
      <w:marLeft w:val="0"/>
      <w:marRight w:val="0"/>
      <w:marTop w:val="0"/>
      <w:marBottom w:val="0"/>
      <w:divBdr>
        <w:top w:val="none" w:sz="0" w:space="0" w:color="auto"/>
        <w:left w:val="none" w:sz="0" w:space="0" w:color="auto"/>
        <w:bottom w:val="none" w:sz="0" w:space="0" w:color="auto"/>
        <w:right w:val="none" w:sz="0" w:space="0" w:color="auto"/>
      </w:divBdr>
      <w:divsChild>
        <w:div w:id="1470322291">
          <w:marLeft w:val="0"/>
          <w:marRight w:val="0"/>
          <w:marTop w:val="0"/>
          <w:marBottom w:val="0"/>
          <w:divBdr>
            <w:top w:val="none" w:sz="0" w:space="0" w:color="auto"/>
            <w:left w:val="none" w:sz="0" w:space="0" w:color="auto"/>
            <w:bottom w:val="none" w:sz="0" w:space="0" w:color="auto"/>
            <w:right w:val="none" w:sz="0" w:space="0" w:color="auto"/>
          </w:divBdr>
          <w:divsChild>
            <w:div w:id="332300005">
              <w:marLeft w:val="0"/>
              <w:marRight w:val="0"/>
              <w:marTop w:val="0"/>
              <w:marBottom w:val="0"/>
              <w:divBdr>
                <w:top w:val="none" w:sz="0" w:space="0" w:color="auto"/>
                <w:left w:val="none" w:sz="0" w:space="0" w:color="auto"/>
                <w:bottom w:val="none" w:sz="0" w:space="0" w:color="auto"/>
                <w:right w:val="none" w:sz="0" w:space="0" w:color="auto"/>
              </w:divBdr>
              <w:divsChild>
                <w:div w:id="9851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68127">
      <w:bodyDiv w:val="1"/>
      <w:marLeft w:val="0"/>
      <w:marRight w:val="0"/>
      <w:marTop w:val="0"/>
      <w:marBottom w:val="0"/>
      <w:divBdr>
        <w:top w:val="none" w:sz="0" w:space="0" w:color="auto"/>
        <w:left w:val="none" w:sz="0" w:space="0" w:color="auto"/>
        <w:bottom w:val="none" w:sz="0" w:space="0" w:color="auto"/>
        <w:right w:val="none" w:sz="0" w:space="0" w:color="auto"/>
      </w:divBdr>
      <w:divsChild>
        <w:div w:id="279260608">
          <w:marLeft w:val="0"/>
          <w:marRight w:val="0"/>
          <w:marTop w:val="0"/>
          <w:marBottom w:val="0"/>
          <w:divBdr>
            <w:top w:val="none" w:sz="0" w:space="0" w:color="auto"/>
            <w:left w:val="none" w:sz="0" w:space="0" w:color="auto"/>
            <w:bottom w:val="none" w:sz="0" w:space="0" w:color="auto"/>
            <w:right w:val="none" w:sz="0" w:space="0" w:color="auto"/>
          </w:divBdr>
          <w:divsChild>
            <w:div w:id="1383865076">
              <w:marLeft w:val="0"/>
              <w:marRight w:val="0"/>
              <w:marTop w:val="0"/>
              <w:marBottom w:val="0"/>
              <w:divBdr>
                <w:top w:val="none" w:sz="0" w:space="0" w:color="auto"/>
                <w:left w:val="none" w:sz="0" w:space="0" w:color="auto"/>
                <w:bottom w:val="none" w:sz="0" w:space="0" w:color="auto"/>
                <w:right w:val="none" w:sz="0" w:space="0" w:color="auto"/>
              </w:divBdr>
              <w:divsChild>
                <w:div w:id="563101956">
                  <w:marLeft w:val="0"/>
                  <w:marRight w:val="0"/>
                  <w:marTop w:val="0"/>
                  <w:marBottom w:val="0"/>
                  <w:divBdr>
                    <w:top w:val="none" w:sz="0" w:space="0" w:color="auto"/>
                    <w:left w:val="none" w:sz="0" w:space="0" w:color="auto"/>
                    <w:bottom w:val="none" w:sz="0" w:space="0" w:color="auto"/>
                    <w:right w:val="none" w:sz="0" w:space="0" w:color="auto"/>
                  </w:divBdr>
                  <w:divsChild>
                    <w:div w:id="20599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499692">
      <w:bodyDiv w:val="1"/>
      <w:marLeft w:val="0"/>
      <w:marRight w:val="0"/>
      <w:marTop w:val="0"/>
      <w:marBottom w:val="0"/>
      <w:divBdr>
        <w:top w:val="none" w:sz="0" w:space="0" w:color="auto"/>
        <w:left w:val="none" w:sz="0" w:space="0" w:color="auto"/>
        <w:bottom w:val="none" w:sz="0" w:space="0" w:color="auto"/>
        <w:right w:val="none" w:sz="0" w:space="0" w:color="auto"/>
      </w:divBdr>
      <w:divsChild>
        <w:div w:id="2054040426">
          <w:marLeft w:val="0"/>
          <w:marRight w:val="0"/>
          <w:marTop w:val="0"/>
          <w:marBottom w:val="0"/>
          <w:divBdr>
            <w:top w:val="none" w:sz="0" w:space="0" w:color="auto"/>
            <w:left w:val="none" w:sz="0" w:space="0" w:color="auto"/>
            <w:bottom w:val="none" w:sz="0" w:space="0" w:color="auto"/>
            <w:right w:val="none" w:sz="0" w:space="0" w:color="auto"/>
          </w:divBdr>
        </w:div>
      </w:divsChild>
    </w:div>
    <w:div w:id="706414551">
      <w:bodyDiv w:val="1"/>
      <w:marLeft w:val="0"/>
      <w:marRight w:val="0"/>
      <w:marTop w:val="0"/>
      <w:marBottom w:val="0"/>
      <w:divBdr>
        <w:top w:val="none" w:sz="0" w:space="0" w:color="auto"/>
        <w:left w:val="none" w:sz="0" w:space="0" w:color="auto"/>
        <w:bottom w:val="none" w:sz="0" w:space="0" w:color="auto"/>
        <w:right w:val="none" w:sz="0" w:space="0" w:color="auto"/>
      </w:divBdr>
      <w:divsChild>
        <w:div w:id="2118788550">
          <w:marLeft w:val="0"/>
          <w:marRight w:val="0"/>
          <w:marTop w:val="0"/>
          <w:marBottom w:val="0"/>
          <w:divBdr>
            <w:top w:val="none" w:sz="0" w:space="0" w:color="auto"/>
            <w:left w:val="none" w:sz="0" w:space="0" w:color="auto"/>
            <w:bottom w:val="none" w:sz="0" w:space="0" w:color="auto"/>
            <w:right w:val="none" w:sz="0" w:space="0" w:color="auto"/>
          </w:divBdr>
          <w:divsChild>
            <w:div w:id="1525751777">
              <w:marLeft w:val="0"/>
              <w:marRight w:val="0"/>
              <w:marTop w:val="0"/>
              <w:marBottom w:val="0"/>
              <w:divBdr>
                <w:top w:val="none" w:sz="0" w:space="0" w:color="auto"/>
                <w:left w:val="none" w:sz="0" w:space="0" w:color="auto"/>
                <w:bottom w:val="none" w:sz="0" w:space="0" w:color="auto"/>
                <w:right w:val="none" w:sz="0" w:space="0" w:color="auto"/>
              </w:divBdr>
              <w:divsChild>
                <w:div w:id="15410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137663">
      <w:bodyDiv w:val="1"/>
      <w:marLeft w:val="0"/>
      <w:marRight w:val="0"/>
      <w:marTop w:val="0"/>
      <w:marBottom w:val="0"/>
      <w:divBdr>
        <w:top w:val="none" w:sz="0" w:space="0" w:color="auto"/>
        <w:left w:val="none" w:sz="0" w:space="0" w:color="auto"/>
        <w:bottom w:val="none" w:sz="0" w:space="0" w:color="auto"/>
        <w:right w:val="none" w:sz="0" w:space="0" w:color="auto"/>
      </w:divBdr>
      <w:divsChild>
        <w:div w:id="1331907534">
          <w:marLeft w:val="0"/>
          <w:marRight w:val="0"/>
          <w:marTop w:val="0"/>
          <w:marBottom w:val="0"/>
          <w:divBdr>
            <w:top w:val="none" w:sz="0" w:space="0" w:color="auto"/>
            <w:left w:val="none" w:sz="0" w:space="0" w:color="auto"/>
            <w:bottom w:val="none" w:sz="0" w:space="0" w:color="auto"/>
            <w:right w:val="none" w:sz="0" w:space="0" w:color="auto"/>
          </w:divBdr>
          <w:divsChild>
            <w:div w:id="1107234072">
              <w:marLeft w:val="0"/>
              <w:marRight w:val="0"/>
              <w:marTop w:val="0"/>
              <w:marBottom w:val="0"/>
              <w:divBdr>
                <w:top w:val="none" w:sz="0" w:space="0" w:color="auto"/>
                <w:left w:val="none" w:sz="0" w:space="0" w:color="auto"/>
                <w:bottom w:val="none" w:sz="0" w:space="0" w:color="auto"/>
                <w:right w:val="none" w:sz="0" w:space="0" w:color="auto"/>
              </w:divBdr>
              <w:divsChild>
                <w:div w:id="15540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76051">
      <w:bodyDiv w:val="1"/>
      <w:marLeft w:val="0"/>
      <w:marRight w:val="0"/>
      <w:marTop w:val="0"/>
      <w:marBottom w:val="0"/>
      <w:divBdr>
        <w:top w:val="none" w:sz="0" w:space="0" w:color="auto"/>
        <w:left w:val="none" w:sz="0" w:space="0" w:color="auto"/>
        <w:bottom w:val="none" w:sz="0" w:space="0" w:color="auto"/>
        <w:right w:val="none" w:sz="0" w:space="0" w:color="auto"/>
      </w:divBdr>
      <w:divsChild>
        <w:div w:id="1832141663">
          <w:marLeft w:val="0"/>
          <w:marRight w:val="0"/>
          <w:marTop w:val="0"/>
          <w:marBottom w:val="0"/>
          <w:divBdr>
            <w:top w:val="none" w:sz="0" w:space="0" w:color="auto"/>
            <w:left w:val="none" w:sz="0" w:space="0" w:color="auto"/>
            <w:bottom w:val="none" w:sz="0" w:space="0" w:color="auto"/>
            <w:right w:val="none" w:sz="0" w:space="0" w:color="auto"/>
          </w:divBdr>
          <w:divsChild>
            <w:div w:id="1899895689">
              <w:marLeft w:val="0"/>
              <w:marRight w:val="0"/>
              <w:marTop w:val="0"/>
              <w:marBottom w:val="0"/>
              <w:divBdr>
                <w:top w:val="none" w:sz="0" w:space="0" w:color="auto"/>
                <w:left w:val="none" w:sz="0" w:space="0" w:color="auto"/>
                <w:bottom w:val="none" w:sz="0" w:space="0" w:color="auto"/>
                <w:right w:val="none" w:sz="0" w:space="0" w:color="auto"/>
              </w:divBdr>
              <w:divsChild>
                <w:div w:id="15406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7444">
      <w:bodyDiv w:val="1"/>
      <w:marLeft w:val="0"/>
      <w:marRight w:val="0"/>
      <w:marTop w:val="0"/>
      <w:marBottom w:val="0"/>
      <w:divBdr>
        <w:top w:val="none" w:sz="0" w:space="0" w:color="auto"/>
        <w:left w:val="none" w:sz="0" w:space="0" w:color="auto"/>
        <w:bottom w:val="none" w:sz="0" w:space="0" w:color="auto"/>
        <w:right w:val="none" w:sz="0" w:space="0" w:color="auto"/>
      </w:divBdr>
    </w:div>
    <w:div w:id="791948252">
      <w:bodyDiv w:val="1"/>
      <w:marLeft w:val="0"/>
      <w:marRight w:val="0"/>
      <w:marTop w:val="0"/>
      <w:marBottom w:val="0"/>
      <w:divBdr>
        <w:top w:val="none" w:sz="0" w:space="0" w:color="auto"/>
        <w:left w:val="none" w:sz="0" w:space="0" w:color="auto"/>
        <w:bottom w:val="none" w:sz="0" w:space="0" w:color="auto"/>
        <w:right w:val="none" w:sz="0" w:space="0" w:color="auto"/>
      </w:divBdr>
      <w:divsChild>
        <w:div w:id="478425156">
          <w:marLeft w:val="0"/>
          <w:marRight w:val="0"/>
          <w:marTop w:val="0"/>
          <w:marBottom w:val="0"/>
          <w:divBdr>
            <w:top w:val="none" w:sz="0" w:space="0" w:color="auto"/>
            <w:left w:val="none" w:sz="0" w:space="0" w:color="auto"/>
            <w:bottom w:val="none" w:sz="0" w:space="0" w:color="auto"/>
            <w:right w:val="none" w:sz="0" w:space="0" w:color="auto"/>
          </w:divBdr>
          <w:divsChild>
            <w:div w:id="1527599367">
              <w:marLeft w:val="0"/>
              <w:marRight w:val="0"/>
              <w:marTop w:val="0"/>
              <w:marBottom w:val="0"/>
              <w:divBdr>
                <w:top w:val="none" w:sz="0" w:space="0" w:color="auto"/>
                <w:left w:val="none" w:sz="0" w:space="0" w:color="auto"/>
                <w:bottom w:val="none" w:sz="0" w:space="0" w:color="auto"/>
                <w:right w:val="none" w:sz="0" w:space="0" w:color="auto"/>
              </w:divBdr>
              <w:divsChild>
                <w:div w:id="12424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5748">
      <w:bodyDiv w:val="1"/>
      <w:marLeft w:val="0"/>
      <w:marRight w:val="0"/>
      <w:marTop w:val="0"/>
      <w:marBottom w:val="0"/>
      <w:divBdr>
        <w:top w:val="none" w:sz="0" w:space="0" w:color="auto"/>
        <w:left w:val="none" w:sz="0" w:space="0" w:color="auto"/>
        <w:bottom w:val="none" w:sz="0" w:space="0" w:color="auto"/>
        <w:right w:val="none" w:sz="0" w:space="0" w:color="auto"/>
      </w:divBdr>
    </w:div>
    <w:div w:id="852954277">
      <w:bodyDiv w:val="1"/>
      <w:marLeft w:val="0"/>
      <w:marRight w:val="0"/>
      <w:marTop w:val="0"/>
      <w:marBottom w:val="0"/>
      <w:divBdr>
        <w:top w:val="none" w:sz="0" w:space="0" w:color="auto"/>
        <w:left w:val="none" w:sz="0" w:space="0" w:color="auto"/>
        <w:bottom w:val="none" w:sz="0" w:space="0" w:color="auto"/>
        <w:right w:val="none" w:sz="0" w:space="0" w:color="auto"/>
      </w:divBdr>
      <w:divsChild>
        <w:div w:id="1508791947">
          <w:marLeft w:val="0"/>
          <w:marRight w:val="0"/>
          <w:marTop w:val="0"/>
          <w:marBottom w:val="0"/>
          <w:divBdr>
            <w:top w:val="none" w:sz="0" w:space="0" w:color="auto"/>
            <w:left w:val="none" w:sz="0" w:space="0" w:color="auto"/>
            <w:bottom w:val="none" w:sz="0" w:space="0" w:color="auto"/>
            <w:right w:val="none" w:sz="0" w:space="0" w:color="auto"/>
          </w:divBdr>
          <w:divsChild>
            <w:div w:id="1914125609">
              <w:marLeft w:val="0"/>
              <w:marRight w:val="0"/>
              <w:marTop w:val="0"/>
              <w:marBottom w:val="0"/>
              <w:divBdr>
                <w:top w:val="none" w:sz="0" w:space="0" w:color="auto"/>
                <w:left w:val="none" w:sz="0" w:space="0" w:color="auto"/>
                <w:bottom w:val="none" w:sz="0" w:space="0" w:color="auto"/>
                <w:right w:val="none" w:sz="0" w:space="0" w:color="auto"/>
              </w:divBdr>
              <w:divsChild>
                <w:div w:id="20765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38684">
      <w:bodyDiv w:val="1"/>
      <w:marLeft w:val="0"/>
      <w:marRight w:val="0"/>
      <w:marTop w:val="0"/>
      <w:marBottom w:val="0"/>
      <w:divBdr>
        <w:top w:val="none" w:sz="0" w:space="0" w:color="auto"/>
        <w:left w:val="none" w:sz="0" w:space="0" w:color="auto"/>
        <w:bottom w:val="none" w:sz="0" w:space="0" w:color="auto"/>
        <w:right w:val="none" w:sz="0" w:space="0" w:color="auto"/>
      </w:divBdr>
    </w:div>
    <w:div w:id="958536719">
      <w:bodyDiv w:val="1"/>
      <w:marLeft w:val="0"/>
      <w:marRight w:val="0"/>
      <w:marTop w:val="0"/>
      <w:marBottom w:val="0"/>
      <w:divBdr>
        <w:top w:val="none" w:sz="0" w:space="0" w:color="auto"/>
        <w:left w:val="none" w:sz="0" w:space="0" w:color="auto"/>
        <w:bottom w:val="none" w:sz="0" w:space="0" w:color="auto"/>
        <w:right w:val="none" w:sz="0" w:space="0" w:color="auto"/>
      </w:divBdr>
      <w:divsChild>
        <w:div w:id="1235041979">
          <w:marLeft w:val="0"/>
          <w:marRight w:val="0"/>
          <w:marTop w:val="0"/>
          <w:marBottom w:val="0"/>
          <w:divBdr>
            <w:top w:val="none" w:sz="0" w:space="0" w:color="auto"/>
            <w:left w:val="none" w:sz="0" w:space="0" w:color="auto"/>
            <w:bottom w:val="none" w:sz="0" w:space="0" w:color="auto"/>
            <w:right w:val="none" w:sz="0" w:space="0" w:color="auto"/>
          </w:divBdr>
          <w:divsChild>
            <w:div w:id="1537694995">
              <w:marLeft w:val="0"/>
              <w:marRight w:val="0"/>
              <w:marTop w:val="0"/>
              <w:marBottom w:val="0"/>
              <w:divBdr>
                <w:top w:val="none" w:sz="0" w:space="0" w:color="auto"/>
                <w:left w:val="none" w:sz="0" w:space="0" w:color="auto"/>
                <w:bottom w:val="none" w:sz="0" w:space="0" w:color="auto"/>
                <w:right w:val="none" w:sz="0" w:space="0" w:color="auto"/>
              </w:divBdr>
              <w:divsChild>
                <w:div w:id="11463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90227">
      <w:bodyDiv w:val="1"/>
      <w:marLeft w:val="0"/>
      <w:marRight w:val="0"/>
      <w:marTop w:val="0"/>
      <w:marBottom w:val="0"/>
      <w:divBdr>
        <w:top w:val="none" w:sz="0" w:space="0" w:color="auto"/>
        <w:left w:val="none" w:sz="0" w:space="0" w:color="auto"/>
        <w:bottom w:val="none" w:sz="0" w:space="0" w:color="auto"/>
        <w:right w:val="none" w:sz="0" w:space="0" w:color="auto"/>
      </w:divBdr>
      <w:divsChild>
        <w:div w:id="1349259500">
          <w:marLeft w:val="0"/>
          <w:marRight w:val="0"/>
          <w:marTop w:val="0"/>
          <w:marBottom w:val="0"/>
          <w:divBdr>
            <w:top w:val="none" w:sz="0" w:space="0" w:color="auto"/>
            <w:left w:val="none" w:sz="0" w:space="0" w:color="auto"/>
            <w:bottom w:val="none" w:sz="0" w:space="0" w:color="auto"/>
            <w:right w:val="none" w:sz="0" w:space="0" w:color="auto"/>
          </w:divBdr>
          <w:divsChild>
            <w:div w:id="989290551">
              <w:marLeft w:val="0"/>
              <w:marRight w:val="0"/>
              <w:marTop w:val="0"/>
              <w:marBottom w:val="0"/>
              <w:divBdr>
                <w:top w:val="none" w:sz="0" w:space="0" w:color="auto"/>
                <w:left w:val="none" w:sz="0" w:space="0" w:color="auto"/>
                <w:bottom w:val="none" w:sz="0" w:space="0" w:color="auto"/>
                <w:right w:val="none" w:sz="0" w:space="0" w:color="auto"/>
              </w:divBdr>
              <w:divsChild>
                <w:div w:id="18371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71704">
      <w:bodyDiv w:val="1"/>
      <w:marLeft w:val="0"/>
      <w:marRight w:val="0"/>
      <w:marTop w:val="0"/>
      <w:marBottom w:val="0"/>
      <w:divBdr>
        <w:top w:val="none" w:sz="0" w:space="0" w:color="auto"/>
        <w:left w:val="none" w:sz="0" w:space="0" w:color="auto"/>
        <w:bottom w:val="none" w:sz="0" w:space="0" w:color="auto"/>
        <w:right w:val="none" w:sz="0" w:space="0" w:color="auto"/>
      </w:divBdr>
      <w:divsChild>
        <w:div w:id="1305085520">
          <w:marLeft w:val="0"/>
          <w:marRight w:val="0"/>
          <w:marTop w:val="0"/>
          <w:marBottom w:val="0"/>
          <w:divBdr>
            <w:top w:val="none" w:sz="0" w:space="0" w:color="auto"/>
            <w:left w:val="none" w:sz="0" w:space="0" w:color="auto"/>
            <w:bottom w:val="none" w:sz="0" w:space="0" w:color="auto"/>
            <w:right w:val="none" w:sz="0" w:space="0" w:color="auto"/>
          </w:divBdr>
          <w:divsChild>
            <w:div w:id="1202785009">
              <w:marLeft w:val="0"/>
              <w:marRight w:val="0"/>
              <w:marTop w:val="0"/>
              <w:marBottom w:val="0"/>
              <w:divBdr>
                <w:top w:val="none" w:sz="0" w:space="0" w:color="auto"/>
                <w:left w:val="none" w:sz="0" w:space="0" w:color="auto"/>
                <w:bottom w:val="none" w:sz="0" w:space="0" w:color="auto"/>
                <w:right w:val="none" w:sz="0" w:space="0" w:color="auto"/>
              </w:divBdr>
              <w:divsChild>
                <w:div w:id="2962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97250">
      <w:bodyDiv w:val="1"/>
      <w:marLeft w:val="0"/>
      <w:marRight w:val="0"/>
      <w:marTop w:val="0"/>
      <w:marBottom w:val="0"/>
      <w:divBdr>
        <w:top w:val="none" w:sz="0" w:space="0" w:color="auto"/>
        <w:left w:val="none" w:sz="0" w:space="0" w:color="auto"/>
        <w:bottom w:val="none" w:sz="0" w:space="0" w:color="auto"/>
        <w:right w:val="none" w:sz="0" w:space="0" w:color="auto"/>
      </w:divBdr>
    </w:div>
    <w:div w:id="1058167313">
      <w:bodyDiv w:val="1"/>
      <w:marLeft w:val="0"/>
      <w:marRight w:val="0"/>
      <w:marTop w:val="0"/>
      <w:marBottom w:val="0"/>
      <w:divBdr>
        <w:top w:val="none" w:sz="0" w:space="0" w:color="auto"/>
        <w:left w:val="none" w:sz="0" w:space="0" w:color="auto"/>
        <w:bottom w:val="none" w:sz="0" w:space="0" w:color="auto"/>
        <w:right w:val="none" w:sz="0" w:space="0" w:color="auto"/>
      </w:divBdr>
      <w:divsChild>
        <w:div w:id="367679409">
          <w:marLeft w:val="0"/>
          <w:marRight w:val="0"/>
          <w:marTop w:val="0"/>
          <w:marBottom w:val="0"/>
          <w:divBdr>
            <w:top w:val="none" w:sz="0" w:space="0" w:color="auto"/>
            <w:left w:val="none" w:sz="0" w:space="0" w:color="auto"/>
            <w:bottom w:val="none" w:sz="0" w:space="0" w:color="auto"/>
            <w:right w:val="none" w:sz="0" w:space="0" w:color="auto"/>
          </w:divBdr>
          <w:divsChild>
            <w:div w:id="1670137755">
              <w:marLeft w:val="0"/>
              <w:marRight w:val="0"/>
              <w:marTop w:val="0"/>
              <w:marBottom w:val="0"/>
              <w:divBdr>
                <w:top w:val="none" w:sz="0" w:space="0" w:color="auto"/>
                <w:left w:val="none" w:sz="0" w:space="0" w:color="auto"/>
                <w:bottom w:val="none" w:sz="0" w:space="0" w:color="auto"/>
                <w:right w:val="none" w:sz="0" w:space="0" w:color="auto"/>
              </w:divBdr>
              <w:divsChild>
                <w:div w:id="832601016">
                  <w:marLeft w:val="0"/>
                  <w:marRight w:val="0"/>
                  <w:marTop w:val="0"/>
                  <w:marBottom w:val="0"/>
                  <w:divBdr>
                    <w:top w:val="none" w:sz="0" w:space="0" w:color="auto"/>
                    <w:left w:val="none" w:sz="0" w:space="0" w:color="auto"/>
                    <w:bottom w:val="none" w:sz="0" w:space="0" w:color="auto"/>
                    <w:right w:val="none" w:sz="0" w:space="0" w:color="auto"/>
                  </w:divBdr>
                  <w:divsChild>
                    <w:div w:id="14892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17600">
      <w:bodyDiv w:val="1"/>
      <w:marLeft w:val="0"/>
      <w:marRight w:val="0"/>
      <w:marTop w:val="0"/>
      <w:marBottom w:val="0"/>
      <w:divBdr>
        <w:top w:val="none" w:sz="0" w:space="0" w:color="auto"/>
        <w:left w:val="none" w:sz="0" w:space="0" w:color="auto"/>
        <w:bottom w:val="none" w:sz="0" w:space="0" w:color="auto"/>
        <w:right w:val="none" w:sz="0" w:space="0" w:color="auto"/>
      </w:divBdr>
      <w:divsChild>
        <w:div w:id="630283893">
          <w:marLeft w:val="0"/>
          <w:marRight w:val="0"/>
          <w:marTop w:val="0"/>
          <w:marBottom w:val="0"/>
          <w:divBdr>
            <w:top w:val="none" w:sz="0" w:space="0" w:color="auto"/>
            <w:left w:val="none" w:sz="0" w:space="0" w:color="auto"/>
            <w:bottom w:val="none" w:sz="0" w:space="0" w:color="auto"/>
            <w:right w:val="none" w:sz="0" w:space="0" w:color="auto"/>
          </w:divBdr>
          <w:divsChild>
            <w:div w:id="557858728">
              <w:marLeft w:val="0"/>
              <w:marRight w:val="0"/>
              <w:marTop w:val="0"/>
              <w:marBottom w:val="0"/>
              <w:divBdr>
                <w:top w:val="none" w:sz="0" w:space="0" w:color="auto"/>
                <w:left w:val="none" w:sz="0" w:space="0" w:color="auto"/>
                <w:bottom w:val="none" w:sz="0" w:space="0" w:color="auto"/>
                <w:right w:val="none" w:sz="0" w:space="0" w:color="auto"/>
              </w:divBdr>
              <w:divsChild>
                <w:div w:id="8225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15137">
      <w:bodyDiv w:val="1"/>
      <w:marLeft w:val="0"/>
      <w:marRight w:val="0"/>
      <w:marTop w:val="0"/>
      <w:marBottom w:val="0"/>
      <w:divBdr>
        <w:top w:val="none" w:sz="0" w:space="0" w:color="auto"/>
        <w:left w:val="none" w:sz="0" w:space="0" w:color="auto"/>
        <w:bottom w:val="none" w:sz="0" w:space="0" w:color="auto"/>
        <w:right w:val="none" w:sz="0" w:space="0" w:color="auto"/>
      </w:divBdr>
      <w:divsChild>
        <w:div w:id="2127041539">
          <w:marLeft w:val="0"/>
          <w:marRight w:val="0"/>
          <w:marTop w:val="0"/>
          <w:marBottom w:val="0"/>
          <w:divBdr>
            <w:top w:val="none" w:sz="0" w:space="0" w:color="auto"/>
            <w:left w:val="none" w:sz="0" w:space="0" w:color="auto"/>
            <w:bottom w:val="none" w:sz="0" w:space="0" w:color="auto"/>
            <w:right w:val="none" w:sz="0" w:space="0" w:color="auto"/>
          </w:divBdr>
          <w:divsChild>
            <w:div w:id="354308972">
              <w:marLeft w:val="0"/>
              <w:marRight w:val="0"/>
              <w:marTop w:val="0"/>
              <w:marBottom w:val="0"/>
              <w:divBdr>
                <w:top w:val="none" w:sz="0" w:space="0" w:color="auto"/>
                <w:left w:val="none" w:sz="0" w:space="0" w:color="auto"/>
                <w:bottom w:val="none" w:sz="0" w:space="0" w:color="auto"/>
                <w:right w:val="none" w:sz="0" w:space="0" w:color="auto"/>
              </w:divBdr>
              <w:divsChild>
                <w:div w:id="9032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1537">
      <w:bodyDiv w:val="1"/>
      <w:marLeft w:val="0"/>
      <w:marRight w:val="0"/>
      <w:marTop w:val="0"/>
      <w:marBottom w:val="0"/>
      <w:divBdr>
        <w:top w:val="none" w:sz="0" w:space="0" w:color="auto"/>
        <w:left w:val="none" w:sz="0" w:space="0" w:color="auto"/>
        <w:bottom w:val="none" w:sz="0" w:space="0" w:color="auto"/>
        <w:right w:val="none" w:sz="0" w:space="0" w:color="auto"/>
      </w:divBdr>
    </w:div>
    <w:div w:id="1187982418">
      <w:bodyDiv w:val="1"/>
      <w:marLeft w:val="0"/>
      <w:marRight w:val="0"/>
      <w:marTop w:val="0"/>
      <w:marBottom w:val="0"/>
      <w:divBdr>
        <w:top w:val="none" w:sz="0" w:space="0" w:color="auto"/>
        <w:left w:val="none" w:sz="0" w:space="0" w:color="auto"/>
        <w:bottom w:val="none" w:sz="0" w:space="0" w:color="auto"/>
        <w:right w:val="none" w:sz="0" w:space="0" w:color="auto"/>
      </w:divBdr>
      <w:divsChild>
        <w:div w:id="789668946">
          <w:marLeft w:val="0"/>
          <w:marRight w:val="0"/>
          <w:marTop w:val="0"/>
          <w:marBottom w:val="0"/>
          <w:divBdr>
            <w:top w:val="none" w:sz="0" w:space="0" w:color="auto"/>
            <w:left w:val="none" w:sz="0" w:space="0" w:color="auto"/>
            <w:bottom w:val="none" w:sz="0" w:space="0" w:color="auto"/>
            <w:right w:val="none" w:sz="0" w:space="0" w:color="auto"/>
          </w:divBdr>
          <w:divsChild>
            <w:div w:id="758523604">
              <w:marLeft w:val="0"/>
              <w:marRight w:val="0"/>
              <w:marTop w:val="0"/>
              <w:marBottom w:val="0"/>
              <w:divBdr>
                <w:top w:val="none" w:sz="0" w:space="0" w:color="auto"/>
                <w:left w:val="none" w:sz="0" w:space="0" w:color="auto"/>
                <w:bottom w:val="none" w:sz="0" w:space="0" w:color="auto"/>
                <w:right w:val="none" w:sz="0" w:space="0" w:color="auto"/>
              </w:divBdr>
              <w:divsChild>
                <w:div w:id="528177089">
                  <w:marLeft w:val="0"/>
                  <w:marRight w:val="0"/>
                  <w:marTop w:val="0"/>
                  <w:marBottom w:val="0"/>
                  <w:divBdr>
                    <w:top w:val="none" w:sz="0" w:space="0" w:color="auto"/>
                    <w:left w:val="none" w:sz="0" w:space="0" w:color="auto"/>
                    <w:bottom w:val="none" w:sz="0" w:space="0" w:color="auto"/>
                    <w:right w:val="none" w:sz="0" w:space="0" w:color="auto"/>
                  </w:divBdr>
                  <w:divsChild>
                    <w:div w:id="15543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12172">
      <w:bodyDiv w:val="1"/>
      <w:marLeft w:val="0"/>
      <w:marRight w:val="0"/>
      <w:marTop w:val="0"/>
      <w:marBottom w:val="0"/>
      <w:divBdr>
        <w:top w:val="none" w:sz="0" w:space="0" w:color="auto"/>
        <w:left w:val="none" w:sz="0" w:space="0" w:color="auto"/>
        <w:bottom w:val="none" w:sz="0" w:space="0" w:color="auto"/>
        <w:right w:val="none" w:sz="0" w:space="0" w:color="auto"/>
      </w:divBdr>
    </w:div>
    <w:div w:id="1212425509">
      <w:bodyDiv w:val="1"/>
      <w:marLeft w:val="0"/>
      <w:marRight w:val="0"/>
      <w:marTop w:val="0"/>
      <w:marBottom w:val="0"/>
      <w:divBdr>
        <w:top w:val="none" w:sz="0" w:space="0" w:color="auto"/>
        <w:left w:val="none" w:sz="0" w:space="0" w:color="auto"/>
        <w:bottom w:val="none" w:sz="0" w:space="0" w:color="auto"/>
        <w:right w:val="none" w:sz="0" w:space="0" w:color="auto"/>
      </w:divBdr>
    </w:div>
    <w:div w:id="1296375078">
      <w:bodyDiv w:val="1"/>
      <w:marLeft w:val="0"/>
      <w:marRight w:val="0"/>
      <w:marTop w:val="0"/>
      <w:marBottom w:val="0"/>
      <w:divBdr>
        <w:top w:val="none" w:sz="0" w:space="0" w:color="auto"/>
        <w:left w:val="none" w:sz="0" w:space="0" w:color="auto"/>
        <w:bottom w:val="none" w:sz="0" w:space="0" w:color="auto"/>
        <w:right w:val="none" w:sz="0" w:space="0" w:color="auto"/>
      </w:divBdr>
      <w:divsChild>
        <w:div w:id="331761284">
          <w:marLeft w:val="0"/>
          <w:marRight w:val="0"/>
          <w:marTop w:val="0"/>
          <w:marBottom w:val="0"/>
          <w:divBdr>
            <w:top w:val="none" w:sz="0" w:space="0" w:color="auto"/>
            <w:left w:val="none" w:sz="0" w:space="0" w:color="auto"/>
            <w:bottom w:val="none" w:sz="0" w:space="0" w:color="auto"/>
            <w:right w:val="none" w:sz="0" w:space="0" w:color="auto"/>
          </w:divBdr>
          <w:divsChild>
            <w:div w:id="816801573">
              <w:marLeft w:val="0"/>
              <w:marRight w:val="0"/>
              <w:marTop w:val="0"/>
              <w:marBottom w:val="0"/>
              <w:divBdr>
                <w:top w:val="none" w:sz="0" w:space="0" w:color="auto"/>
                <w:left w:val="none" w:sz="0" w:space="0" w:color="auto"/>
                <w:bottom w:val="none" w:sz="0" w:space="0" w:color="auto"/>
                <w:right w:val="none" w:sz="0" w:space="0" w:color="auto"/>
              </w:divBdr>
              <w:divsChild>
                <w:div w:id="64573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02157">
      <w:bodyDiv w:val="1"/>
      <w:marLeft w:val="0"/>
      <w:marRight w:val="0"/>
      <w:marTop w:val="0"/>
      <w:marBottom w:val="0"/>
      <w:divBdr>
        <w:top w:val="none" w:sz="0" w:space="0" w:color="auto"/>
        <w:left w:val="none" w:sz="0" w:space="0" w:color="auto"/>
        <w:bottom w:val="none" w:sz="0" w:space="0" w:color="auto"/>
        <w:right w:val="none" w:sz="0" w:space="0" w:color="auto"/>
      </w:divBdr>
      <w:divsChild>
        <w:div w:id="7945989">
          <w:marLeft w:val="0"/>
          <w:marRight w:val="0"/>
          <w:marTop w:val="0"/>
          <w:marBottom w:val="0"/>
          <w:divBdr>
            <w:top w:val="none" w:sz="0" w:space="0" w:color="auto"/>
            <w:left w:val="none" w:sz="0" w:space="0" w:color="auto"/>
            <w:bottom w:val="none" w:sz="0" w:space="0" w:color="auto"/>
            <w:right w:val="none" w:sz="0" w:space="0" w:color="auto"/>
          </w:divBdr>
          <w:divsChild>
            <w:div w:id="1148285276">
              <w:marLeft w:val="0"/>
              <w:marRight w:val="0"/>
              <w:marTop w:val="0"/>
              <w:marBottom w:val="0"/>
              <w:divBdr>
                <w:top w:val="none" w:sz="0" w:space="0" w:color="auto"/>
                <w:left w:val="none" w:sz="0" w:space="0" w:color="auto"/>
                <w:bottom w:val="none" w:sz="0" w:space="0" w:color="auto"/>
                <w:right w:val="none" w:sz="0" w:space="0" w:color="auto"/>
              </w:divBdr>
              <w:divsChild>
                <w:div w:id="11507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89632">
      <w:bodyDiv w:val="1"/>
      <w:marLeft w:val="0"/>
      <w:marRight w:val="0"/>
      <w:marTop w:val="0"/>
      <w:marBottom w:val="0"/>
      <w:divBdr>
        <w:top w:val="none" w:sz="0" w:space="0" w:color="auto"/>
        <w:left w:val="none" w:sz="0" w:space="0" w:color="auto"/>
        <w:bottom w:val="none" w:sz="0" w:space="0" w:color="auto"/>
        <w:right w:val="none" w:sz="0" w:space="0" w:color="auto"/>
      </w:divBdr>
    </w:div>
    <w:div w:id="1354377416">
      <w:bodyDiv w:val="1"/>
      <w:marLeft w:val="0"/>
      <w:marRight w:val="0"/>
      <w:marTop w:val="0"/>
      <w:marBottom w:val="0"/>
      <w:divBdr>
        <w:top w:val="none" w:sz="0" w:space="0" w:color="auto"/>
        <w:left w:val="none" w:sz="0" w:space="0" w:color="auto"/>
        <w:bottom w:val="none" w:sz="0" w:space="0" w:color="auto"/>
        <w:right w:val="none" w:sz="0" w:space="0" w:color="auto"/>
      </w:divBdr>
    </w:div>
    <w:div w:id="1356037164">
      <w:bodyDiv w:val="1"/>
      <w:marLeft w:val="0"/>
      <w:marRight w:val="0"/>
      <w:marTop w:val="0"/>
      <w:marBottom w:val="0"/>
      <w:divBdr>
        <w:top w:val="none" w:sz="0" w:space="0" w:color="auto"/>
        <w:left w:val="none" w:sz="0" w:space="0" w:color="auto"/>
        <w:bottom w:val="none" w:sz="0" w:space="0" w:color="auto"/>
        <w:right w:val="none" w:sz="0" w:space="0" w:color="auto"/>
      </w:divBdr>
      <w:divsChild>
        <w:div w:id="1476557721">
          <w:marLeft w:val="0"/>
          <w:marRight w:val="0"/>
          <w:marTop w:val="0"/>
          <w:marBottom w:val="0"/>
          <w:divBdr>
            <w:top w:val="none" w:sz="0" w:space="0" w:color="auto"/>
            <w:left w:val="none" w:sz="0" w:space="0" w:color="auto"/>
            <w:bottom w:val="none" w:sz="0" w:space="0" w:color="auto"/>
            <w:right w:val="none" w:sz="0" w:space="0" w:color="auto"/>
          </w:divBdr>
          <w:divsChild>
            <w:div w:id="194971601">
              <w:marLeft w:val="0"/>
              <w:marRight w:val="0"/>
              <w:marTop w:val="0"/>
              <w:marBottom w:val="0"/>
              <w:divBdr>
                <w:top w:val="none" w:sz="0" w:space="0" w:color="auto"/>
                <w:left w:val="none" w:sz="0" w:space="0" w:color="auto"/>
                <w:bottom w:val="none" w:sz="0" w:space="0" w:color="auto"/>
                <w:right w:val="none" w:sz="0" w:space="0" w:color="auto"/>
              </w:divBdr>
              <w:divsChild>
                <w:div w:id="1750155782">
                  <w:marLeft w:val="0"/>
                  <w:marRight w:val="0"/>
                  <w:marTop w:val="0"/>
                  <w:marBottom w:val="0"/>
                  <w:divBdr>
                    <w:top w:val="none" w:sz="0" w:space="0" w:color="auto"/>
                    <w:left w:val="none" w:sz="0" w:space="0" w:color="auto"/>
                    <w:bottom w:val="none" w:sz="0" w:space="0" w:color="auto"/>
                    <w:right w:val="none" w:sz="0" w:space="0" w:color="auto"/>
                  </w:divBdr>
                  <w:divsChild>
                    <w:div w:id="6060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4443">
      <w:bodyDiv w:val="1"/>
      <w:marLeft w:val="0"/>
      <w:marRight w:val="0"/>
      <w:marTop w:val="0"/>
      <w:marBottom w:val="0"/>
      <w:divBdr>
        <w:top w:val="none" w:sz="0" w:space="0" w:color="auto"/>
        <w:left w:val="none" w:sz="0" w:space="0" w:color="auto"/>
        <w:bottom w:val="none" w:sz="0" w:space="0" w:color="auto"/>
        <w:right w:val="none" w:sz="0" w:space="0" w:color="auto"/>
      </w:divBdr>
    </w:div>
    <w:div w:id="1422533624">
      <w:bodyDiv w:val="1"/>
      <w:marLeft w:val="0"/>
      <w:marRight w:val="0"/>
      <w:marTop w:val="0"/>
      <w:marBottom w:val="0"/>
      <w:divBdr>
        <w:top w:val="none" w:sz="0" w:space="0" w:color="auto"/>
        <w:left w:val="none" w:sz="0" w:space="0" w:color="auto"/>
        <w:bottom w:val="none" w:sz="0" w:space="0" w:color="auto"/>
        <w:right w:val="none" w:sz="0" w:space="0" w:color="auto"/>
      </w:divBdr>
      <w:divsChild>
        <w:div w:id="262541722">
          <w:marLeft w:val="0"/>
          <w:marRight w:val="0"/>
          <w:marTop w:val="0"/>
          <w:marBottom w:val="0"/>
          <w:divBdr>
            <w:top w:val="none" w:sz="0" w:space="0" w:color="auto"/>
            <w:left w:val="none" w:sz="0" w:space="0" w:color="auto"/>
            <w:bottom w:val="none" w:sz="0" w:space="0" w:color="auto"/>
            <w:right w:val="none" w:sz="0" w:space="0" w:color="auto"/>
          </w:divBdr>
          <w:divsChild>
            <w:div w:id="1884360916">
              <w:marLeft w:val="0"/>
              <w:marRight w:val="0"/>
              <w:marTop w:val="0"/>
              <w:marBottom w:val="0"/>
              <w:divBdr>
                <w:top w:val="none" w:sz="0" w:space="0" w:color="auto"/>
                <w:left w:val="none" w:sz="0" w:space="0" w:color="auto"/>
                <w:bottom w:val="none" w:sz="0" w:space="0" w:color="auto"/>
                <w:right w:val="none" w:sz="0" w:space="0" w:color="auto"/>
              </w:divBdr>
              <w:divsChild>
                <w:div w:id="1424496568">
                  <w:marLeft w:val="0"/>
                  <w:marRight w:val="0"/>
                  <w:marTop w:val="0"/>
                  <w:marBottom w:val="0"/>
                  <w:divBdr>
                    <w:top w:val="none" w:sz="0" w:space="0" w:color="auto"/>
                    <w:left w:val="none" w:sz="0" w:space="0" w:color="auto"/>
                    <w:bottom w:val="none" w:sz="0" w:space="0" w:color="auto"/>
                    <w:right w:val="none" w:sz="0" w:space="0" w:color="auto"/>
                  </w:divBdr>
                  <w:divsChild>
                    <w:div w:id="17229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3205">
      <w:bodyDiv w:val="1"/>
      <w:marLeft w:val="0"/>
      <w:marRight w:val="0"/>
      <w:marTop w:val="0"/>
      <w:marBottom w:val="0"/>
      <w:divBdr>
        <w:top w:val="none" w:sz="0" w:space="0" w:color="auto"/>
        <w:left w:val="none" w:sz="0" w:space="0" w:color="auto"/>
        <w:bottom w:val="none" w:sz="0" w:space="0" w:color="auto"/>
        <w:right w:val="none" w:sz="0" w:space="0" w:color="auto"/>
      </w:divBdr>
      <w:divsChild>
        <w:div w:id="1599950379">
          <w:marLeft w:val="0"/>
          <w:marRight w:val="0"/>
          <w:marTop w:val="0"/>
          <w:marBottom w:val="0"/>
          <w:divBdr>
            <w:top w:val="none" w:sz="0" w:space="0" w:color="auto"/>
            <w:left w:val="none" w:sz="0" w:space="0" w:color="auto"/>
            <w:bottom w:val="none" w:sz="0" w:space="0" w:color="auto"/>
            <w:right w:val="none" w:sz="0" w:space="0" w:color="auto"/>
          </w:divBdr>
        </w:div>
      </w:divsChild>
    </w:div>
    <w:div w:id="1449734022">
      <w:bodyDiv w:val="1"/>
      <w:marLeft w:val="0"/>
      <w:marRight w:val="0"/>
      <w:marTop w:val="0"/>
      <w:marBottom w:val="0"/>
      <w:divBdr>
        <w:top w:val="none" w:sz="0" w:space="0" w:color="auto"/>
        <w:left w:val="none" w:sz="0" w:space="0" w:color="auto"/>
        <w:bottom w:val="none" w:sz="0" w:space="0" w:color="auto"/>
        <w:right w:val="none" w:sz="0" w:space="0" w:color="auto"/>
      </w:divBdr>
      <w:divsChild>
        <w:div w:id="1619869009">
          <w:marLeft w:val="0"/>
          <w:marRight w:val="0"/>
          <w:marTop w:val="0"/>
          <w:marBottom w:val="0"/>
          <w:divBdr>
            <w:top w:val="none" w:sz="0" w:space="0" w:color="auto"/>
            <w:left w:val="none" w:sz="0" w:space="0" w:color="auto"/>
            <w:bottom w:val="none" w:sz="0" w:space="0" w:color="auto"/>
            <w:right w:val="none" w:sz="0" w:space="0" w:color="auto"/>
          </w:divBdr>
          <w:divsChild>
            <w:div w:id="789979825">
              <w:marLeft w:val="0"/>
              <w:marRight w:val="0"/>
              <w:marTop w:val="0"/>
              <w:marBottom w:val="0"/>
              <w:divBdr>
                <w:top w:val="none" w:sz="0" w:space="0" w:color="auto"/>
                <w:left w:val="none" w:sz="0" w:space="0" w:color="auto"/>
                <w:bottom w:val="none" w:sz="0" w:space="0" w:color="auto"/>
                <w:right w:val="none" w:sz="0" w:space="0" w:color="auto"/>
              </w:divBdr>
              <w:divsChild>
                <w:div w:id="247226857">
                  <w:marLeft w:val="0"/>
                  <w:marRight w:val="0"/>
                  <w:marTop w:val="0"/>
                  <w:marBottom w:val="0"/>
                  <w:divBdr>
                    <w:top w:val="none" w:sz="0" w:space="0" w:color="auto"/>
                    <w:left w:val="none" w:sz="0" w:space="0" w:color="auto"/>
                    <w:bottom w:val="none" w:sz="0" w:space="0" w:color="auto"/>
                    <w:right w:val="none" w:sz="0" w:space="0" w:color="auto"/>
                  </w:divBdr>
                </w:div>
                <w:div w:id="11316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21773">
      <w:bodyDiv w:val="1"/>
      <w:marLeft w:val="0"/>
      <w:marRight w:val="0"/>
      <w:marTop w:val="0"/>
      <w:marBottom w:val="0"/>
      <w:divBdr>
        <w:top w:val="none" w:sz="0" w:space="0" w:color="auto"/>
        <w:left w:val="none" w:sz="0" w:space="0" w:color="auto"/>
        <w:bottom w:val="none" w:sz="0" w:space="0" w:color="auto"/>
        <w:right w:val="none" w:sz="0" w:space="0" w:color="auto"/>
      </w:divBdr>
    </w:div>
    <w:div w:id="1507868360">
      <w:bodyDiv w:val="1"/>
      <w:marLeft w:val="0"/>
      <w:marRight w:val="0"/>
      <w:marTop w:val="0"/>
      <w:marBottom w:val="0"/>
      <w:divBdr>
        <w:top w:val="none" w:sz="0" w:space="0" w:color="auto"/>
        <w:left w:val="none" w:sz="0" w:space="0" w:color="auto"/>
        <w:bottom w:val="none" w:sz="0" w:space="0" w:color="auto"/>
        <w:right w:val="none" w:sz="0" w:space="0" w:color="auto"/>
      </w:divBdr>
      <w:divsChild>
        <w:div w:id="616987796">
          <w:marLeft w:val="0"/>
          <w:marRight w:val="0"/>
          <w:marTop w:val="0"/>
          <w:marBottom w:val="0"/>
          <w:divBdr>
            <w:top w:val="none" w:sz="0" w:space="0" w:color="auto"/>
            <w:left w:val="none" w:sz="0" w:space="0" w:color="auto"/>
            <w:bottom w:val="none" w:sz="0" w:space="0" w:color="auto"/>
            <w:right w:val="none" w:sz="0" w:space="0" w:color="auto"/>
          </w:divBdr>
          <w:divsChild>
            <w:div w:id="856385968">
              <w:marLeft w:val="0"/>
              <w:marRight w:val="0"/>
              <w:marTop w:val="0"/>
              <w:marBottom w:val="0"/>
              <w:divBdr>
                <w:top w:val="none" w:sz="0" w:space="0" w:color="auto"/>
                <w:left w:val="none" w:sz="0" w:space="0" w:color="auto"/>
                <w:bottom w:val="none" w:sz="0" w:space="0" w:color="auto"/>
                <w:right w:val="none" w:sz="0" w:space="0" w:color="auto"/>
              </w:divBdr>
              <w:divsChild>
                <w:div w:id="3141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6173">
      <w:bodyDiv w:val="1"/>
      <w:marLeft w:val="0"/>
      <w:marRight w:val="0"/>
      <w:marTop w:val="0"/>
      <w:marBottom w:val="0"/>
      <w:divBdr>
        <w:top w:val="none" w:sz="0" w:space="0" w:color="auto"/>
        <w:left w:val="none" w:sz="0" w:space="0" w:color="auto"/>
        <w:bottom w:val="none" w:sz="0" w:space="0" w:color="auto"/>
        <w:right w:val="none" w:sz="0" w:space="0" w:color="auto"/>
      </w:divBdr>
      <w:divsChild>
        <w:div w:id="266354421">
          <w:marLeft w:val="0"/>
          <w:marRight w:val="0"/>
          <w:marTop w:val="0"/>
          <w:marBottom w:val="0"/>
          <w:divBdr>
            <w:top w:val="none" w:sz="0" w:space="0" w:color="auto"/>
            <w:left w:val="none" w:sz="0" w:space="0" w:color="auto"/>
            <w:bottom w:val="none" w:sz="0" w:space="0" w:color="auto"/>
            <w:right w:val="none" w:sz="0" w:space="0" w:color="auto"/>
          </w:divBdr>
          <w:divsChild>
            <w:div w:id="1871140460">
              <w:marLeft w:val="0"/>
              <w:marRight w:val="0"/>
              <w:marTop w:val="0"/>
              <w:marBottom w:val="0"/>
              <w:divBdr>
                <w:top w:val="none" w:sz="0" w:space="0" w:color="auto"/>
                <w:left w:val="none" w:sz="0" w:space="0" w:color="auto"/>
                <w:bottom w:val="none" w:sz="0" w:space="0" w:color="auto"/>
                <w:right w:val="none" w:sz="0" w:space="0" w:color="auto"/>
              </w:divBdr>
              <w:divsChild>
                <w:div w:id="9489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0579">
      <w:bodyDiv w:val="1"/>
      <w:marLeft w:val="0"/>
      <w:marRight w:val="0"/>
      <w:marTop w:val="0"/>
      <w:marBottom w:val="0"/>
      <w:divBdr>
        <w:top w:val="none" w:sz="0" w:space="0" w:color="auto"/>
        <w:left w:val="none" w:sz="0" w:space="0" w:color="auto"/>
        <w:bottom w:val="none" w:sz="0" w:space="0" w:color="auto"/>
        <w:right w:val="none" w:sz="0" w:space="0" w:color="auto"/>
      </w:divBdr>
      <w:divsChild>
        <w:div w:id="1764571132">
          <w:marLeft w:val="0"/>
          <w:marRight w:val="0"/>
          <w:marTop w:val="0"/>
          <w:marBottom w:val="0"/>
          <w:divBdr>
            <w:top w:val="none" w:sz="0" w:space="0" w:color="auto"/>
            <w:left w:val="none" w:sz="0" w:space="0" w:color="auto"/>
            <w:bottom w:val="none" w:sz="0" w:space="0" w:color="auto"/>
            <w:right w:val="none" w:sz="0" w:space="0" w:color="auto"/>
          </w:divBdr>
          <w:divsChild>
            <w:div w:id="2144224510">
              <w:marLeft w:val="0"/>
              <w:marRight w:val="0"/>
              <w:marTop w:val="0"/>
              <w:marBottom w:val="0"/>
              <w:divBdr>
                <w:top w:val="none" w:sz="0" w:space="0" w:color="auto"/>
                <w:left w:val="none" w:sz="0" w:space="0" w:color="auto"/>
                <w:bottom w:val="none" w:sz="0" w:space="0" w:color="auto"/>
                <w:right w:val="none" w:sz="0" w:space="0" w:color="auto"/>
              </w:divBdr>
              <w:divsChild>
                <w:div w:id="1812012968">
                  <w:marLeft w:val="0"/>
                  <w:marRight w:val="0"/>
                  <w:marTop w:val="0"/>
                  <w:marBottom w:val="0"/>
                  <w:divBdr>
                    <w:top w:val="none" w:sz="0" w:space="0" w:color="auto"/>
                    <w:left w:val="none" w:sz="0" w:space="0" w:color="auto"/>
                    <w:bottom w:val="none" w:sz="0" w:space="0" w:color="auto"/>
                    <w:right w:val="none" w:sz="0" w:space="0" w:color="auto"/>
                  </w:divBdr>
                  <w:divsChild>
                    <w:div w:id="9071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04043">
      <w:bodyDiv w:val="1"/>
      <w:marLeft w:val="0"/>
      <w:marRight w:val="0"/>
      <w:marTop w:val="0"/>
      <w:marBottom w:val="0"/>
      <w:divBdr>
        <w:top w:val="none" w:sz="0" w:space="0" w:color="auto"/>
        <w:left w:val="none" w:sz="0" w:space="0" w:color="auto"/>
        <w:bottom w:val="none" w:sz="0" w:space="0" w:color="auto"/>
        <w:right w:val="none" w:sz="0" w:space="0" w:color="auto"/>
      </w:divBdr>
      <w:divsChild>
        <w:div w:id="1555240463">
          <w:marLeft w:val="0"/>
          <w:marRight w:val="0"/>
          <w:marTop w:val="0"/>
          <w:marBottom w:val="0"/>
          <w:divBdr>
            <w:top w:val="none" w:sz="0" w:space="0" w:color="auto"/>
            <w:left w:val="none" w:sz="0" w:space="0" w:color="auto"/>
            <w:bottom w:val="none" w:sz="0" w:space="0" w:color="auto"/>
            <w:right w:val="none" w:sz="0" w:space="0" w:color="auto"/>
          </w:divBdr>
          <w:divsChild>
            <w:div w:id="1265767961">
              <w:marLeft w:val="0"/>
              <w:marRight w:val="0"/>
              <w:marTop w:val="0"/>
              <w:marBottom w:val="0"/>
              <w:divBdr>
                <w:top w:val="none" w:sz="0" w:space="0" w:color="auto"/>
                <w:left w:val="none" w:sz="0" w:space="0" w:color="auto"/>
                <w:bottom w:val="none" w:sz="0" w:space="0" w:color="auto"/>
                <w:right w:val="none" w:sz="0" w:space="0" w:color="auto"/>
              </w:divBdr>
              <w:divsChild>
                <w:div w:id="2688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3860">
      <w:bodyDiv w:val="1"/>
      <w:marLeft w:val="0"/>
      <w:marRight w:val="0"/>
      <w:marTop w:val="0"/>
      <w:marBottom w:val="0"/>
      <w:divBdr>
        <w:top w:val="none" w:sz="0" w:space="0" w:color="auto"/>
        <w:left w:val="none" w:sz="0" w:space="0" w:color="auto"/>
        <w:bottom w:val="none" w:sz="0" w:space="0" w:color="auto"/>
        <w:right w:val="none" w:sz="0" w:space="0" w:color="auto"/>
      </w:divBdr>
      <w:divsChild>
        <w:div w:id="290483295">
          <w:marLeft w:val="547"/>
          <w:marRight w:val="0"/>
          <w:marTop w:val="0"/>
          <w:marBottom w:val="0"/>
          <w:divBdr>
            <w:top w:val="none" w:sz="0" w:space="0" w:color="auto"/>
            <w:left w:val="none" w:sz="0" w:space="0" w:color="auto"/>
            <w:bottom w:val="none" w:sz="0" w:space="0" w:color="auto"/>
            <w:right w:val="none" w:sz="0" w:space="0" w:color="auto"/>
          </w:divBdr>
        </w:div>
        <w:div w:id="1899392774">
          <w:marLeft w:val="547"/>
          <w:marRight w:val="0"/>
          <w:marTop w:val="0"/>
          <w:marBottom w:val="0"/>
          <w:divBdr>
            <w:top w:val="none" w:sz="0" w:space="0" w:color="auto"/>
            <w:left w:val="none" w:sz="0" w:space="0" w:color="auto"/>
            <w:bottom w:val="none" w:sz="0" w:space="0" w:color="auto"/>
            <w:right w:val="none" w:sz="0" w:space="0" w:color="auto"/>
          </w:divBdr>
        </w:div>
      </w:divsChild>
    </w:div>
    <w:div w:id="1570772301">
      <w:bodyDiv w:val="1"/>
      <w:marLeft w:val="0"/>
      <w:marRight w:val="0"/>
      <w:marTop w:val="0"/>
      <w:marBottom w:val="0"/>
      <w:divBdr>
        <w:top w:val="none" w:sz="0" w:space="0" w:color="auto"/>
        <w:left w:val="none" w:sz="0" w:space="0" w:color="auto"/>
        <w:bottom w:val="none" w:sz="0" w:space="0" w:color="auto"/>
        <w:right w:val="none" w:sz="0" w:space="0" w:color="auto"/>
      </w:divBdr>
      <w:divsChild>
        <w:div w:id="1543204998">
          <w:marLeft w:val="0"/>
          <w:marRight w:val="0"/>
          <w:marTop w:val="0"/>
          <w:marBottom w:val="0"/>
          <w:divBdr>
            <w:top w:val="none" w:sz="0" w:space="0" w:color="auto"/>
            <w:left w:val="none" w:sz="0" w:space="0" w:color="auto"/>
            <w:bottom w:val="none" w:sz="0" w:space="0" w:color="auto"/>
            <w:right w:val="none" w:sz="0" w:space="0" w:color="auto"/>
          </w:divBdr>
          <w:divsChild>
            <w:div w:id="129516714">
              <w:marLeft w:val="0"/>
              <w:marRight w:val="0"/>
              <w:marTop w:val="0"/>
              <w:marBottom w:val="0"/>
              <w:divBdr>
                <w:top w:val="none" w:sz="0" w:space="0" w:color="auto"/>
                <w:left w:val="none" w:sz="0" w:space="0" w:color="auto"/>
                <w:bottom w:val="none" w:sz="0" w:space="0" w:color="auto"/>
                <w:right w:val="none" w:sz="0" w:space="0" w:color="auto"/>
              </w:divBdr>
              <w:divsChild>
                <w:div w:id="42742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73336">
      <w:bodyDiv w:val="1"/>
      <w:marLeft w:val="0"/>
      <w:marRight w:val="0"/>
      <w:marTop w:val="0"/>
      <w:marBottom w:val="0"/>
      <w:divBdr>
        <w:top w:val="none" w:sz="0" w:space="0" w:color="auto"/>
        <w:left w:val="none" w:sz="0" w:space="0" w:color="auto"/>
        <w:bottom w:val="none" w:sz="0" w:space="0" w:color="auto"/>
        <w:right w:val="none" w:sz="0" w:space="0" w:color="auto"/>
      </w:divBdr>
    </w:div>
    <w:div w:id="1571693722">
      <w:bodyDiv w:val="1"/>
      <w:marLeft w:val="0"/>
      <w:marRight w:val="0"/>
      <w:marTop w:val="0"/>
      <w:marBottom w:val="0"/>
      <w:divBdr>
        <w:top w:val="none" w:sz="0" w:space="0" w:color="auto"/>
        <w:left w:val="none" w:sz="0" w:space="0" w:color="auto"/>
        <w:bottom w:val="none" w:sz="0" w:space="0" w:color="auto"/>
        <w:right w:val="none" w:sz="0" w:space="0" w:color="auto"/>
      </w:divBdr>
    </w:div>
    <w:div w:id="1575817335">
      <w:bodyDiv w:val="1"/>
      <w:marLeft w:val="0"/>
      <w:marRight w:val="0"/>
      <w:marTop w:val="0"/>
      <w:marBottom w:val="0"/>
      <w:divBdr>
        <w:top w:val="none" w:sz="0" w:space="0" w:color="auto"/>
        <w:left w:val="none" w:sz="0" w:space="0" w:color="auto"/>
        <w:bottom w:val="none" w:sz="0" w:space="0" w:color="auto"/>
        <w:right w:val="none" w:sz="0" w:space="0" w:color="auto"/>
      </w:divBdr>
    </w:div>
    <w:div w:id="1578663796">
      <w:bodyDiv w:val="1"/>
      <w:marLeft w:val="0"/>
      <w:marRight w:val="0"/>
      <w:marTop w:val="0"/>
      <w:marBottom w:val="0"/>
      <w:divBdr>
        <w:top w:val="none" w:sz="0" w:space="0" w:color="auto"/>
        <w:left w:val="none" w:sz="0" w:space="0" w:color="auto"/>
        <w:bottom w:val="none" w:sz="0" w:space="0" w:color="auto"/>
        <w:right w:val="none" w:sz="0" w:space="0" w:color="auto"/>
      </w:divBdr>
      <w:divsChild>
        <w:div w:id="1770858064">
          <w:marLeft w:val="0"/>
          <w:marRight w:val="0"/>
          <w:marTop w:val="0"/>
          <w:marBottom w:val="0"/>
          <w:divBdr>
            <w:top w:val="none" w:sz="0" w:space="0" w:color="auto"/>
            <w:left w:val="none" w:sz="0" w:space="0" w:color="auto"/>
            <w:bottom w:val="none" w:sz="0" w:space="0" w:color="auto"/>
            <w:right w:val="none" w:sz="0" w:space="0" w:color="auto"/>
          </w:divBdr>
          <w:divsChild>
            <w:div w:id="2085057453">
              <w:marLeft w:val="0"/>
              <w:marRight w:val="0"/>
              <w:marTop w:val="0"/>
              <w:marBottom w:val="0"/>
              <w:divBdr>
                <w:top w:val="none" w:sz="0" w:space="0" w:color="auto"/>
                <w:left w:val="none" w:sz="0" w:space="0" w:color="auto"/>
                <w:bottom w:val="none" w:sz="0" w:space="0" w:color="auto"/>
                <w:right w:val="none" w:sz="0" w:space="0" w:color="auto"/>
              </w:divBdr>
              <w:divsChild>
                <w:div w:id="12913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09149">
      <w:bodyDiv w:val="1"/>
      <w:marLeft w:val="0"/>
      <w:marRight w:val="0"/>
      <w:marTop w:val="0"/>
      <w:marBottom w:val="0"/>
      <w:divBdr>
        <w:top w:val="none" w:sz="0" w:space="0" w:color="auto"/>
        <w:left w:val="none" w:sz="0" w:space="0" w:color="auto"/>
        <w:bottom w:val="none" w:sz="0" w:space="0" w:color="auto"/>
        <w:right w:val="none" w:sz="0" w:space="0" w:color="auto"/>
      </w:divBdr>
    </w:div>
    <w:div w:id="1604996343">
      <w:bodyDiv w:val="1"/>
      <w:marLeft w:val="0"/>
      <w:marRight w:val="0"/>
      <w:marTop w:val="0"/>
      <w:marBottom w:val="0"/>
      <w:divBdr>
        <w:top w:val="none" w:sz="0" w:space="0" w:color="auto"/>
        <w:left w:val="none" w:sz="0" w:space="0" w:color="auto"/>
        <w:bottom w:val="none" w:sz="0" w:space="0" w:color="auto"/>
        <w:right w:val="none" w:sz="0" w:space="0" w:color="auto"/>
      </w:divBdr>
    </w:div>
    <w:div w:id="1615549999">
      <w:bodyDiv w:val="1"/>
      <w:marLeft w:val="0"/>
      <w:marRight w:val="0"/>
      <w:marTop w:val="0"/>
      <w:marBottom w:val="0"/>
      <w:divBdr>
        <w:top w:val="none" w:sz="0" w:space="0" w:color="auto"/>
        <w:left w:val="none" w:sz="0" w:space="0" w:color="auto"/>
        <w:bottom w:val="none" w:sz="0" w:space="0" w:color="auto"/>
        <w:right w:val="none" w:sz="0" w:space="0" w:color="auto"/>
      </w:divBdr>
    </w:div>
    <w:div w:id="1660765214">
      <w:bodyDiv w:val="1"/>
      <w:marLeft w:val="0"/>
      <w:marRight w:val="0"/>
      <w:marTop w:val="0"/>
      <w:marBottom w:val="0"/>
      <w:divBdr>
        <w:top w:val="none" w:sz="0" w:space="0" w:color="auto"/>
        <w:left w:val="none" w:sz="0" w:space="0" w:color="auto"/>
        <w:bottom w:val="none" w:sz="0" w:space="0" w:color="auto"/>
        <w:right w:val="none" w:sz="0" w:space="0" w:color="auto"/>
      </w:divBdr>
    </w:div>
    <w:div w:id="1682970901">
      <w:bodyDiv w:val="1"/>
      <w:marLeft w:val="0"/>
      <w:marRight w:val="0"/>
      <w:marTop w:val="0"/>
      <w:marBottom w:val="0"/>
      <w:divBdr>
        <w:top w:val="none" w:sz="0" w:space="0" w:color="auto"/>
        <w:left w:val="none" w:sz="0" w:space="0" w:color="auto"/>
        <w:bottom w:val="none" w:sz="0" w:space="0" w:color="auto"/>
        <w:right w:val="none" w:sz="0" w:space="0" w:color="auto"/>
      </w:divBdr>
      <w:divsChild>
        <w:div w:id="1055620236">
          <w:marLeft w:val="720"/>
          <w:marRight w:val="0"/>
          <w:marTop w:val="0"/>
          <w:marBottom w:val="0"/>
          <w:divBdr>
            <w:top w:val="none" w:sz="0" w:space="0" w:color="auto"/>
            <w:left w:val="none" w:sz="0" w:space="0" w:color="auto"/>
            <w:bottom w:val="none" w:sz="0" w:space="0" w:color="auto"/>
            <w:right w:val="none" w:sz="0" w:space="0" w:color="auto"/>
          </w:divBdr>
        </w:div>
        <w:div w:id="908660956">
          <w:marLeft w:val="720"/>
          <w:marRight w:val="0"/>
          <w:marTop w:val="0"/>
          <w:marBottom w:val="0"/>
          <w:divBdr>
            <w:top w:val="none" w:sz="0" w:space="0" w:color="auto"/>
            <w:left w:val="none" w:sz="0" w:space="0" w:color="auto"/>
            <w:bottom w:val="none" w:sz="0" w:space="0" w:color="auto"/>
            <w:right w:val="none" w:sz="0" w:space="0" w:color="auto"/>
          </w:divBdr>
        </w:div>
        <w:div w:id="1817186087">
          <w:marLeft w:val="720"/>
          <w:marRight w:val="0"/>
          <w:marTop w:val="0"/>
          <w:marBottom w:val="0"/>
          <w:divBdr>
            <w:top w:val="none" w:sz="0" w:space="0" w:color="auto"/>
            <w:left w:val="none" w:sz="0" w:space="0" w:color="auto"/>
            <w:bottom w:val="none" w:sz="0" w:space="0" w:color="auto"/>
            <w:right w:val="none" w:sz="0" w:space="0" w:color="auto"/>
          </w:divBdr>
        </w:div>
        <w:div w:id="368148457">
          <w:marLeft w:val="720"/>
          <w:marRight w:val="0"/>
          <w:marTop w:val="0"/>
          <w:marBottom w:val="0"/>
          <w:divBdr>
            <w:top w:val="none" w:sz="0" w:space="0" w:color="auto"/>
            <w:left w:val="none" w:sz="0" w:space="0" w:color="auto"/>
            <w:bottom w:val="none" w:sz="0" w:space="0" w:color="auto"/>
            <w:right w:val="none" w:sz="0" w:space="0" w:color="auto"/>
          </w:divBdr>
        </w:div>
        <w:div w:id="1335764390">
          <w:marLeft w:val="720"/>
          <w:marRight w:val="0"/>
          <w:marTop w:val="0"/>
          <w:marBottom w:val="0"/>
          <w:divBdr>
            <w:top w:val="none" w:sz="0" w:space="0" w:color="auto"/>
            <w:left w:val="none" w:sz="0" w:space="0" w:color="auto"/>
            <w:bottom w:val="none" w:sz="0" w:space="0" w:color="auto"/>
            <w:right w:val="none" w:sz="0" w:space="0" w:color="auto"/>
          </w:divBdr>
        </w:div>
      </w:divsChild>
    </w:div>
    <w:div w:id="1703632820">
      <w:bodyDiv w:val="1"/>
      <w:marLeft w:val="0"/>
      <w:marRight w:val="0"/>
      <w:marTop w:val="0"/>
      <w:marBottom w:val="0"/>
      <w:divBdr>
        <w:top w:val="none" w:sz="0" w:space="0" w:color="auto"/>
        <w:left w:val="none" w:sz="0" w:space="0" w:color="auto"/>
        <w:bottom w:val="none" w:sz="0" w:space="0" w:color="auto"/>
        <w:right w:val="none" w:sz="0" w:space="0" w:color="auto"/>
      </w:divBdr>
      <w:divsChild>
        <w:div w:id="255989991">
          <w:marLeft w:val="0"/>
          <w:marRight w:val="0"/>
          <w:marTop w:val="0"/>
          <w:marBottom w:val="0"/>
          <w:divBdr>
            <w:top w:val="none" w:sz="0" w:space="0" w:color="auto"/>
            <w:left w:val="none" w:sz="0" w:space="0" w:color="auto"/>
            <w:bottom w:val="none" w:sz="0" w:space="0" w:color="auto"/>
            <w:right w:val="none" w:sz="0" w:space="0" w:color="auto"/>
          </w:divBdr>
          <w:divsChild>
            <w:div w:id="1930383823">
              <w:marLeft w:val="0"/>
              <w:marRight w:val="0"/>
              <w:marTop w:val="0"/>
              <w:marBottom w:val="0"/>
              <w:divBdr>
                <w:top w:val="none" w:sz="0" w:space="0" w:color="auto"/>
                <w:left w:val="none" w:sz="0" w:space="0" w:color="auto"/>
                <w:bottom w:val="none" w:sz="0" w:space="0" w:color="auto"/>
                <w:right w:val="none" w:sz="0" w:space="0" w:color="auto"/>
              </w:divBdr>
              <w:divsChild>
                <w:div w:id="171542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69721">
      <w:bodyDiv w:val="1"/>
      <w:marLeft w:val="0"/>
      <w:marRight w:val="0"/>
      <w:marTop w:val="0"/>
      <w:marBottom w:val="0"/>
      <w:divBdr>
        <w:top w:val="none" w:sz="0" w:space="0" w:color="auto"/>
        <w:left w:val="none" w:sz="0" w:space="0" w:color="auto"/>
        <w:bottom w:val="none" w:sz="0" w:space="0" w:color="auto"/>
        <w:right w:val="none" w:sz="0" w:space="0" w:color="auto"/>
      </w:divBdr>
      <w:divsChild>
        <w:div w:id="808548737">
          <w:marLeft w:val="0"/>
          <w:marRight w:val="0"/>
          <w:marTop w:val="0"/>
          <w:marBottom w:val="0"/>
          <w:divBdr>
            <w:top w:val="none" w:sz="0" w:space="0" w:color="auto"/>
            <w:left w:val="none" w:sz="0" w:space="0" w:color="auto"/>
            <w:bottom w:val="none" w:sz="0" w:space="0" w:color="auto"/>
            <w:right w:val="none" w:sz="0" w:space="0" w:color="auto"/>
          </w:divBdr>
          <w:divsChild>
            <w:div w:id="1478719434">
              <w:marLeft w:val="0"/>
              <w:marRight w:val="0"/>
              <w:marTop w:val="0"/>
              <w:marBottom w:val="0"/>
              <w:divBdr>
                <w:top w:val="none" w:sz="0" w:space="0" w:color="auto"/>
                <w:left w:val="none" w:sz="0" w:space="0" w:color="auto"/>
                <w:bottom w:val="none" w:sz="0" w:space="0" w:color="auto"/>
                <w:right w:val="none" w:sz="0" w:space="0" w:color="auto"/>
              </w:divBdr>
              <w:divsChild>
                <w:div w:id="1831826402">
                  <w:marLeft w:val="0"/>
                  <w:marRight w:val="0"/>
                  <w:marTop w:val="0"/>
                  <w:marBottom w:val="0"/>
                  <w:divBdr>
                    <w:top w:val="none" w:sz="0" w:space="0" w:color="auto"/>
                    <w:left w:val="none" w:sz="0" w:space="0" w:color="auto"/>
                    <w:bottom w:val="none" w:sz="0" w:space="0" w:color="auto"/>
                    <w:right w:val="none" w:sz="0" w:space="0" w:color="auto"/>
                  </w:divBdr>
                  <w:divsChild>
                    <w:div w:id="17848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349508">
      <w:bodyDiv w:val="1"/>
      <w:marLeft w:val="0"/>
      <w:marRight w:val="0"/>
      <w:marTop w:val="0"/>
      <w:marBottom w:val="0"/>
      <w:divBdr>
        <w:top w:val="none" w:sz="0" w:space="0" w:color="auto"/>
        <w:left w:val="none" w:sz="0" w:space="0" w:color="auto"/>
        <w:bottom w:val="none" w:sz="0" w:space="0" w:color="auto"/>
        <w:right w:val="none" w:sz="0" w:space="0" w:color="auto"/>
      </w:divBdr>
    </w:div>
    <w:div w:id="1746144845">
      <w:bodyDiv w:val="1"/>
      <w:marLeft w:val="0"/>
      <w:marRight w:val="0"/>
      <w:marTop w:val="0"/>
      <w:marBottom w:val="0"/>
      <w:divBdr>
        <w:top w:val="none" w:sz="0" w:space="0" w:color="auto"/>
        <w:left w:val="none" w:sz="0" w:space="0" w:color="auto"/>
        <w:bottom w:val="none" w:sz="0" w:space="0" w:color="auto"/>
        <w:right w:val="none" w:sz="0" w:space="0" w:color="auto"/>
      </w:divBdr>
      <w:divsChild>
        <w:div w:id="2091806727">
          <w:marLeft w:val="0"/>
          <w:marRight w:val="0"/>
          <w:marTop w:val="0"/>
          <w:marBottom w:val="0"/>
          <w:divBdr>
            <w:top w:val="none" w:sz="0" w:space="0" w:color="auto"/>
            <w:left w:val="none" w:sz="0" w:space="0" w:color="auto"/>
            <w:bottom w:val="none" w:sz="0" w:space="0" w:color="auto"/>
            <w:right w:val="none" w:sz="0" w:space="0" w:color="auto"/>
          </w:divBdr>
          <w:divsChild>
            <w:div w:id="1388263524">
              <w:marLeft w:val="0"/>
              <w:marRight w:val="0"/>
              <w:marTop w:val="0"/>
              <w:marBottom w:val="0"/>
              <w:divBdr>
                <w:top w:val="none" w:sz="0" w:space="0" w:color="auto"/>
                <w:left w:val="none" w:sz="0" w:space="0" w:color="auto"/>
                <w:bottom w:val="none" w:sz="0" w:space="0" w:color="auto"/>
                <w:right w:val="none" w:sz="0" w:space="0" w:color="auto"/>
              </w:divBdr>
              <w:divsChild>
                <w:div w:id="1717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7343">
      <w:bodyDiv w:val="1"/>
      <w:marLeft w:val="0"/>
      <w:marRight w:val="0"/>
      <w:marTop w:val="0"/>
      <w:marBottom w:val="0"/>
      <w:divBdr>
        <w:top w:val="none" w:sz="0" w:space="0" w:color="auto"/>
        <w:left w:val="none" w:sz="0" w:space="0" w:color="auto"/>
        <w:bottom w:val="none" w:sz="0" w:space="0" w:color="auto"/>
        <w:right w:val="none" w:sz="0" w:space="0" w:color="auto"/>
      </w:divBdr>
      <w:divsChild>
        <w:div w:id="1299143045">
          <w:marLeft w:val="0"/>
          <w:marRight w:val="0"/>
          <w:marTop w:val="0"/>
          <w:marBottom w:val="0"/>
          <w:divBdr>
            <w:top w:val="none" w:sz="0" w:space="0" w:color="auto"/>
            <w:left w:val="none" w:sz="0" w:space="0" w:color="auto"/>
            <w:bottom w:val="none" w:sz="0" w:space="0" w:color="auto"/>
            <w:right w:val="none" w:sz="0" w:space="0" w:color="auto"/>
          </w:divBdr>
        </w:div>
      </w:divsChild>
    </w:div>
    <w:div w:id="1772582611">
      <w:bodyDiv w:val="1"/>
      <w:marLeft w:val="0"/>
      <w:marRight w:val="0"/>
      <w:marTop w:val="0"/>
      <w:marBottom w:val="0"/>
      <w:divBdr>
        <w:top w:val="none" w:sz="0" w:space="0" w:color="auto"/>
        <w:left w:val="none" w:sz="0" w:space="0" w:color="auto"/>
        <w:bottom w:val="none" w:sz="0" w:space="0" w:color="auto"/>
        <w:right w:val="none" w:sz="0" w:space="0" w:color="auto"/>
      </w:divBdr>
    </w:div>
    <w:div w:id="1806384684">
      <w:bodyDiv w:val="1"/>
      <w:marLeft w:val="0"/>
      <w:marRight w:val="0"/>
      <w:marTop w:val="0"/>
      <w:marBottom w:val="0"/>
      <w:divBdr>
        <w:top w:val="none" w:sz="0" w:space="0" w:color="auto"/>
        <w:left w:val="none" w:sz="0" w:space="0" w:color="auto"/>
        <w:bottom w:val="none" w:sz="0" w:space="0" w:color="auto"/>
        <w:right w:val="none" w:sz="0" w:space="0" w:color="auto"/>
      </w:divBdr>
    </w:div>
    <w:div w:id="1821655239">
      <w:bodyDiv w:val="1"/>
      <w:marLeft w:val="0"/>
      <w:marRight w:val="0"/>
      <w:marTop w:val="0"/>
      <w:marBottom w:val="0"/>
      <w:divBdr>
        <w:top w:val="none" w:sz="0" w:space="0" w:color="auto"/>
        <w:left w:val="none" w:sz="0" w:space="0" w:color="auto"/>
        <w:bottom w:val="none" w:sz="0" w:space="0" w:color="auto"/>
        <w:right w:val="none" w:sz="0" w:space="0" w:color="auto"/>
      </w:divBdr>
    </w:div>
    <w:div w:id="1850950851">
      <w:bodyDiv w:val="1"/>
      <w:marLeft w:val="0"/>
      <w:marRight w:val="0"/>
      <w:marTop w:val="0"/>
      <w:marBottom w:val="0"/>
      <w:divBdr>
        <w:top w:val="none" w:sz="0" w:space="0" w:color="auto"/>
        <w:left w:val="none" w:sz="0" w:space="0" w:color="auto"/>
        <w:bottom w:val="none" w:sz="0" w:space="0" w:color="auto"/>
        <w:right w:val="none" w:sz="0" w:space="0" w:color="auto"/>
      </w:divBdr>
    </w:div>
    <w:div w:id="1862091336">
      <w:bodyDiv w:val="1"/>
      <w:marLeft w:val="0"/>
      <w:marRight w:val="0"/>
      <w:marTop w:val="0"/>
      <w:marBottom w:val="0"/>
      <w:divBdr>
        <w:top w:val="none" w:sz="0" w:space="0" w:color="auto"/>
        <w:left w:val="none" w:sz="0" w:space="0" w:color="auto"/>
        <w:bottom w:val="none" w:sz="0" w:space="0" w:color="auto"/>
        <w:right w:val="none" w:sz="0" w:space="0" w:color="auto"/>
      </w:divBdr>
    </w:div>
    <w:div w:id="1904018827">
      <w:bodyDiv w:val="1"/>
      <w:marLeft w:val="0"/>
      <w:marRight w:val="0"/>
      <w:marTop w:val="0"/>
      <w:marBottom w:val="0"/>
      <w:divBdr>
        <w:top w:val="none" w:sz="0" w:space="0" w:color="auto"/>
        <w:left w:val="none" w:sz="0" w:space="0" w:color="auto"/>
        <w:bottom w:val="none" w:sz="0" w:space="0" w:color="auto"/>
        <w:right w:val="none" w:sz="0" w:space="0" w:color="auto"/>
      </w:divBdr>
      <w:divsChild>
        <w:div w:id="1857385193">
          <w:marLeft w:val="0"/>
          <w:marRight w:val="0"/>
          <w:marTop w:val="0"/>
          <w:marBottom w:val="0"/>
          <w:divBdr>
            <w:top w:val="none" w:sz="0" w:space="0" w:color="auto"/>
            <w:left w:val="none" w:sz="0" w:space="0" w:color="auto"/>
            <w:bottom w:val="none" w:sz="0" w:space="0" w:color="auto"/>
            <w:right w:val="none" w:sz="0" w:space="0" w:color="auto"/>
          </w:divBdr>
          <w:divsChild>
            <w:div w:id="1065641380">
              <w:marLeft w:val="0"/>
              <w:marRight w:val="0"/>
              <w:marTop w:val="0"/>
              <w:marBottom w:val="0"/>
              <w:divBdr>
                <w:top w:val="none" w:sz="0" w:space="0" w:color="auto"/>
                <w:left w:val="none" w:sz="0" w:space="0" w:color="auto"/>
                <w:bottom w:val="none" w:sz="0" w:space="0" w:color="auto"/>
                <w:right w:val="none" w:sz="0" w:space="0" w:color="auto"/>
              </w:divBdr>
              <w:divsChild>
                <w:div w:id="1635062774">
                  <w:marLeft w:val="0"/>
                  <w:marRight w:val="0"/>
                  <w:marTop w:val="0"/>
                  <w:marBottom w:val="0"/>
                  <w:divBdr>
                    <w:top w:val="none" w:sz="0" w:space="0" w:color="auto"/>
                    <w:left w:val="none" w:sz="0" w:space="0" w:color="auto"/>
                    <w:bottom w:val="none" w:sz="0" w:space="0" w:color="auto"/>
                    <w:right w:val="none" w:sz="0" w:space="0" w:color="auto"/>
                  </w:divBdr>
                  <w:divsChild>
                    <w:div w:id="20183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556320">
      <w:bodyDiv w:val="1"/>
      <w:marLeft w:val="0"/>
      <w:marRight w:val="0"/>
      <w:marTop w:val="0"/>
      <w:marBottom w:val="0"/>
      <w:divBdr>
        <w:top w:val="none" w:sz="0" w:space="0" w:color="auto"/>
        <w:left w:val="none" w:sz="0" w:space="0" w:color="auto"/>
        <w:bottom w:val="none" w:sz="0" w:space="0" w:color="auto"/>
        <w:right w:val="none" w:sz="0" w:space="0" w:color="auto"/>
      </w:divBdr>
      <w:divsChild>
        <w:div w:id="898172277">
          <w:marLeft w:val="0"/>
          <w:marRight w:val="0"/>
          <w:marTop w:val="0"/>
          <w:marBottom w:val="0"/>
          <w:divBdr>
            <w:top w:val="none" w:sz="0" w:space="0" w:color="auto"/>
            <w:left w:val="none" w:sz="0" w:space="0" w:color="auto"/>
            <w:bottom w:val="none" w:sz="0" w:space="0" w:color="auto"/>
            <w:right w:val="none" w:sz="0" w:space="0" w:color="auto"/>
          </w:divBdr>
          <w:divsChild>
            <w:div w:id="48382802">
              <w:marLeft w:val="0"/>
              <w:marRight w:val="0"/>
              <w:marTop w:val="0"/>
              <w:marBottom w:val="0"/>
              <w:divBdr>
                <w:top w:val="none" w:sz="0" w:space="0" w:color="auto"/>
                <w:left w:val="none" w:sz="0" w:space="0" w:color="auto"/>
                <w:bottom w:val="none" w:sz="0" w:space="0" w:color="auto"/>
                <w:right w:val="none" w:sz="0" w:space="0" w:color="auto"/>
              </w:divBdr>
              <w:divsChild>
                <w:div w:id="749349064">
                  <w:marLeft w:val="0"/>
                  <w:marRight w:val="0"/>
                  <w:marTop w:val="0"/>
                  <w:marBottom w:val="0"/>
                  <w:divBdr>
                    <w:top w:val="none" w:sz="0" w:space="0" w:color="auto"/>
                    <w:left w:val="none" w:sz="0" w:space="0" w:color="auto"/>
                    <w:bottom w:val="none" w:sz="0" w:space="0" w:color="auto"/>
                    <w:right w:val="none" w:sz="0" w:space="0" w:color="auto"/>
                  </w:divBdr>
                  <w:divsChild>
                    <w:div w:id="9061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8552">
      <w:bodyDiv w:val="1"/>
      <w:marLeft w:val="0"/>
      <w:marRight w:val="0"/>
      <w:marTop w:val="0"/>
      <w:marBottom w:val="0"/>
      <w:divBdr>
        <w:top w:val="none" w:sz="0" w:space="0" w:color="auto"/>
        <w:left w:val="none" w:sz="0" w:space="0" w:color="auto"/>
        <w:bottom w:val="none" w:sz="0" w:space="0" w:color="auto"/>
        <w:right w:val="none" w:sz="0" w:space="0" w:color="auto"/>
      </w:divBdr>
    </w:div>
    <w:div w:id="2069454836">
      <w:bodyDiv w:val="1"/>
      <w:marLeft w:val="0"/>
      <w:marRight w:val="0"/>
      <w:marTop w:val="0"/>
      <w:marBottom w:val="0"/>
      <w:divBdr>
        <w:top w:val="none" w:sz="0" w:space="0" w:color="auto"/>
        <w:left w:val="none" w:sz="0" w:space="0" w:color="auto"/>
        <w:bottom w:val="none" w:sz="0" w:space="0" w:color="auto"/>
        <w:right w:val="none" w:sz="0" w:space="0" w:color="auto"/>
      </w:divBdr>
      <w:divsChild>
        <w:div w:id="518664140">
          <w:marLeft w:val="547"/>
          <w:marRight w:val="0"/>
          <w:marTop w:val="0"/>
          <w:marBottom w:val="0"/>
          <w:divBdr>
            <w:top w:val="none" w:sz="0" w:space="0" w:color="auto"/>
            <w:left w:val="none" w:sz="0" w:space="0" w:color="auto"/>
            <w:bottom w:val="none" w:sz="0" w:space="0" w:color="auto"/>
            <w:right w:val="none" w:sz="0" w:space="0" w:color="auto"/>
          </w:divBdr>
        </w:div>
        <w:div w:id="240481211">
          <w:marLeft w:val="547"/>
          <w:marRight w:val="0"/>
          <w:marTop w:val="0"/>
          <w:marBottom w:val="0"/>
          <w:divBdr>
            <w:top w:val="none" w:sz="0" w:space="0" w:color="auto"/>
            <w:left w:val="none" w:sz="0" w:space="0" w:color="auto"/>
            <w:bottom w:val="none" w:sz="0" w:space="0" w:color="auto"/>
            <w:right w:val="none" w:sz="0" w:space="0" w:color="auto"/>
          </w:divBdr>
        </w:div>
        <w:div w:id="2017073504">
          <w:marLeft w:val="547"/>
          <w:marRight w:val="0"/>
          <w:marTop w:val="0"/>
          <w:marBottom w:val="0"/>
          <w:divBdr>
            <w:top w:val="none" w:sz="0" w:space="0" w:color="auto"/>
            <w:left w:val="none" w:sz="0" w:space="0" w:color="auto"/>
            <w:bottom w:val="none" w:sz="0" w:space="0" w:color="auto"/>
            <w:right w:val="none" w:sz="0" w:space="0" w:color="auto"/>
          </w:divBdr>
        </w:div>
        <w:div w:id="1961452540">
          <w:marLeft w:val="1267"/>
          <w:marRight w:val="0"/>
          <w:marTop w:val="0"/>
          <w:marBottom w:val="0"/>
          <w:divBdr>
            <w:top w:val="none" w:sz="0" w:space="0" w:color="auto"/>
            <w:left w:val="none" w:sz="0" w:space="0" w:color="auto"/>
            <w:bottom w:val="none" w:sz="0" w:space="0" w:color="auto"/>
            <w:right w:val="none" w:sz="0" w:space="0" w:color="auto"/>
          </w:divBdr>
        </w:div>
        <w:div w:id="1553154718">
          <w:marLeft w:val="1267"/>
          <w:marRight w:val="0"/>
          <w:marTop w:val="0"/>
          <w:marBottom w:val="0"/>
          <w:divBdr>
            <w:top w:val="none" w:sz="0" w:space="0" w:color="auto"/>
            <w:left w:val="none" w:sz="0" w:space="0" w:color="auto"/>
            <w:bottom w:val="none" w:sz="0" w:space="0" w:color="auto"/>
            <w:right w:val="none" w:sz="0" w:space="0" w:color="auto"/>
          </w:divBdr>
        </w:div>
        <w:div w:id="783498164">
          <w:marLeft w:val="1267"/>
          <w:marRight w:val="0"/>
          <w:marTop w:val="0"/>
          <w:marBottom w:val="0"/>
          <w:divBdr>
            <w:top w:val="none" w:sz="0" w:space="0" w:color="auto"/>
            <w:left w:val="none" w:sz="0" w:space="0" w:color="auto"/>
            <w:bottom w:val="none" w:sz="0" w:space="0" w:color="auto"/>
            <w:right w:val="none" w:sz="0" w:space="0" w:color="auto"/>
          </w:divBdr>
        </w:div>
      </w:divsChild>
    </w:div>
    <w:div w:id="2071494242">
      <w:bodyDiv w:val="1"/>
      <w:marLeft w:val="0"/>
      <w:marRight w:val="0"/>
      <w:marTop w:val="0"/>
      <w:marBottom w:val="0"/>
      <w:divBdr>
        <w:top w:val="none" w:sz="0" w:space="0" w:color="auto"/>
        <w:left w:val="none" w:sz="0" w:space="0" w:color="auto"/>
        <w:bottom w:val="none" w:sz="0" w:space="0" w:color="auto"/>
        <w:right w:val="none" w:sz="0" w:space="0" w:color="auto"/>
      </w:divBdr>
      <w:divsChild>
        <w:div w:id="1258295741">
          <w:marLeft w:val="0"/>
          <w:marRight w:val="0"/>
          <w:marTop w:val="0"/>
          <w:marBottom w:val="0"/>
          <w:divBdr>
            <w:top w:val="none" w:sz="0" w:space="0" w:color="auto"/>
            <w:left w:val="none" w:sz="0" w:space="0" w:color="auto"/>
            <w:bottom w:val="none" w:sz="0" w:space="0" w:color="auto"/>
            <w:right w:val="none" w:sz="0" w:space="0" w:color="auto"/>
          </w:divBdr>
          <w:divsChild>
            <w:div w:id="749349576">
              <w:marLeft w:val="0"/>
              <w:marRight w:val="0"/>
              <w:marTop w:val="0"/>
              <w:marBottom w:val="0"/>
              <w:divBdr>
                <w:top w:val="none" w:sz="0" w:space="0" w:color="auto"/>
                <w:left w:val="none" w:sz="0" w:space="0" w:color="auto"/>
                <w:bottom w:val="none" w:sz="0" w:space="0" w:color="auto"/>
                <w:right w:val="none" w:sz="0" w:space="0" w:color="auto"/>
              </w:divBdr>
              <w:divsChild>
                <w:div w:id="91977894">
                  <w:marLeft w:val="0"/>
                  <w:marRight w:val="0"/>
                  <w:marTop w:val="0"/>
                  <w:marBottom w:val="0"/>
                  <w:divBdr>
                    <w:top w:val="none" w:sz="0" w:space="0" w:color="auto"/>
                    <w:left w:val="none" w:sz="0" w:space="0" w:color="auto"/>
                    <w:bottom w:val="none" w:sz="0" w:space="0" w:color="auto"/>
                    <w:right w:val="none" w:sz="0" w:space="0" w:color="auto"/>
                  </w:divBdr>
                  <w:divsChild>
                    <w:div w:id="2667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45594">
      <w:bodyDiv w:val="1"/>
      <w:marLeft w:val="0"/>
      <w:marRight w:val="0"/>
      <w:marTop w:val="0"/>
      <w:marBottom w:val="0"/>
      <w:divBdr>
        <w:top w:val="none" w:sz="0" w:space="0" w:color="auto"/>
        <w:left w:val="none" w:sz="0" w:space="0" w:color="auto"/>
        <w:bottom w:val="none" w:sz="0" w:space="0" w:color="auto"/>
        <w:right w:val="none" w:sz="0" w:space="0" w:color="auto"/>
      </w:divBdr>
    </w:div>
    <w:div w:id="2094818335">
      <w:bodyDiv w:val="1"/>
      <w:marLeft w:val="0"/>
      <w:marRight w:val="0"/>
      <w:marTop w:val="0"/>
      <w:marBottom w:val="0"/>
      <w:divBdr>
        <w:top w:val="none" w:sz="0" w:space="0" w:color="auto"/>
        <w:left w:val="none" w:sz="0" w:space="0" w:color="auto"/>
        <w:bottom w:val="none" w:sz="0" w:space="0" w:color="auto"/>
        <w:right w:val="none" w:sz="0" w:space="0" w:color="auto"/>
      </w:divBdr>
      <w:divsChild>
        <w:div w:id="1712608971">
          <w:marLeft w:val="0"/>
          <w:marRight w:val="0"/>
          <w:marTop w:val="0"/>
          <w:marBottom w:val="0"/>
          <w:divBdr>
            <w:top w:val="none" w:sz="0" w:space="0" w:color="auto"/>
            <w:left w:val="none" w:sz="0" w:space="0" w:color="auto"/>
            <w:bottom w:val="none" w:sz="0" w:space="0" w:color="auto"/>
            <w:right w:val="none" w:sz="0" w:space="0" w:color="auto"/>
          </w:divBdr>
          <w:divsChild>
            <w:div w:id="1833913185">
              <w:marLeft w:val="0"/>
              <w:marRight w:val="0"/>
              <w:marTop w:val="0"/>
              <w:marBottom w:val="0"/>
              <w:divBdr>
                <w:top w:val="none" w:sz="0" w:space="0" w:color="auto"/>
                <w:left w:val="none" w:sz="0" w:space="0" w:color="auto"/>
                <w:bottom w:val="none" w:sz="0" w:space="0" w:color="auto"/>
                <w:right w:val="none" w:sz="0" w:space="0" w:color="auto"/>
              </w:divBdr>
              <w:divsChild>
                <w:div w:id="136146221">
                  <w:marLeft w:val="0"/>
                  <w:marRight w:val="0"/>
                  <w:marTop w:val="0"/>
                  <w:marBottom w:val="0"/>
                  <w:divBdr>
                    <w:top w:val="none" w:sz="0" w:space="0" w:color="auto"/>
                    <w:left w:val="none" w:sz="0" w:space="0" w:color="auto"/>
                    <w:bottom w:val="none" w:sz="0" w:space="0" w:color="auto"/>
                    <w:right w:val="none" w:sz="0" w:space="0" w:color="auto"/>
                  </w:divBdr>
                </w:div>
              </w:divsChild>
            </w:div>
            <w:div w:id="1441486593">
              <w:marLeft w:val="0"/>
              <w:marRight w:val="0"/>
              <w:marTop w:val="0"/>
              <w:marBottom w:val="0"/>
              <w:divBdr>
                <w:top w:val="none" w:sz="0" w:space="0" w:color="auto"/>
                <w:left w:val="none" w:sz="0" w:space="0" w:color="auto"/>
                <w:bottom w:val="none" w:sz="0" w:space="0" w:color="auto"/>
                <w:right w:val="none" w:sz="0" w:space="0" w:color="auto"/>
              </w:divBdr>
              <w:divsChild>
                <w:div w:id="18605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927">
          <w:marLeft w:val="0"/>
          <w:marRight w:val="0"/>
          <w:marTop w:val="0"/>
          <w:marBottom w:val="0"/>
          <w:divBdr>
            <w:top w:val="none" w:sz="0" w:space="0" w:color="auto"/>
            <w:left w:val="none" w:sz="0" w:space="0" w:color="auto"/>
            <w:bottom w:val="none" w:sz="0" w:space="0" w:color="auto"/>
            <w:right w:val="none" w:sz="0" w:space="0" w:color="auto"/>
          </w:divBdr>
          <w:divsChild>
            <w:div w:id="747383111">
              <w:marLeft w:val="0"/>
              <w:marRight w:val="0"/>
              <w:marTop w:val="0"/>
              <w:marBottom w:val="0"/>
              <w:divBdr>
                <w:top w:val="none" w:sz="0" w:space="0" w:color="auto"/>
                <w:left w:val="none" w:sz="0" w:space="0" w:color="auto"/>
                <w:bottom w:val="none" w:sz="0" w:space="0" w:color="auto"/>
                <w:right w:val="none" w:sz="0" w:space="0" w:color="auto"/>
              </w:divBdr>
              <w:divsChild>
                <w:div w:id="15785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8336">
      <w:bodyDiv w:val="1"/>
      <w:marLeft w:val="0"/>
      <w:marRight w:val="0"/>
      <w:marTop w:val="0"/>
      <w:marBottom w:val="0"/>
      <w:divBdr>
        <w:top w:val="none" w:sz="0" w:space="0" w:color="auto"/>
        <w:left w:val="none" w:sz="0" w:space="0" w:color="auto"/>
        <w:bottom w:val="none" w:sz="0" w:space="0" w:color="auto"/>
        <w:right w:val="none" w:sz="0" w:space="0" w:color="auto"/>
      </w:divBdr>
    </w:div>
    <w:div w:id="2134593724">
      <w:bodyDiv w:val="1"/>
      <w:marLeft w:val="0"/>
      <w:marRight w:val="0"/>
      <w:marTop w:val="0"/>
      <w:marBottom w:val="0"/>
      <w:divBdr>
        <w:top w:val="none" w:sz="0" w:space="0" w:color="auto"/>
        <w:left w:val="none" w:sz="0" w:space="0" w:color="auto"/>
        <w:bottom w:val="none" w:sz="0" w:space="0" w:color="auto"/>
        <w:right w:val="none" w:sz="0" w:space="0" w:color="auto"/>
      </w:divBdr>
      <w:divsChild>
        <w:div w:id="1572933393">
          <w:marLeft w:val="0"/>
          <w:marRight w:val="0"/>
          <w:marTop w:val="0"/>
          <w:marBottom w:val="0"/>
          <w:divBdr>
            <w:top w:val="none" w:sz="0" w:space="0" w:color="auto"/>
            <w:left w:val="none" w:sz="0" w:space="0" w:color="auto"/>
            <w:bottom w:val="none" w:sz="0" w:space="0" w:color="auto"/>
            <w:right w:val="none" w:sz="0" w:space="0" w:color="auto"/>
          </w:divBdr>
          <w:divsChild>
            <w:div w:id="2024472748">
              <w:marLeft w:val="0"/>
              <w:marRight w:val="0"/>
              <w:marTop w:val="0"/>
              <w:marBottom w:val="0"/>
              <w:divBdr>
                <w:top w:val="none" w:sz="0" w:space="0" w:color="auto"/>
                <w:left w:val="none" w:sz="0" w:space="0" w:color="auto"/>
                <w:bottom w:val="none" w:sz="0" w:space="0" w:color="auto"/>
                <w:right w:val="none" w:sz="0" w:space="0" w:color="auto"/>
              </w:divBdr>
              <w:divsChild>
                <w:div w:id="48577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international-partnerships.ec.europa.eu/knowledge-hub/communicating-and-raising-eu-visibility-guidance-external-actions_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PDF/?uri=CELEX:52022PC0541&amp;from=EN" TargetMode="External"/><Relationship Id="rId2" Type="http://schemas.openxmlformats.org/officeDocument/2006/relationships/hyperlink" Target="https://eur-lex.europa.eu/legal-content/EN/TXT/PDF/?uri=CELEX:52022PC0541&amp;from=EN" TargetMode="External"/><Relationship Id="rId1" Type="http://schemas.openxmlformats.org/officeDocument/2006/relationships/hyperlink" Target="https://eur-lex.europa.eu/legal-content/EN/TXT/PDF/?uri=CELEX:52022PC0541&amp;from=EN" TargetMode="External"/><Relationship Id="rId6" Type="http://schemas.openxmlformats.org/officeDocument/2006/relationships/hyperlink" Target="http://www.sanctionsmap.eu" TargetMode="External"/><Relationship Id="rId5" Type="http://schemas.openxmlformats.org/officeDocument/2006/relationships/hyperlink" Target="https://pafnorthmacedonia.mk/PAF/" TargetMode="External"/><Relationship Id="rId4" Type="http://schemas.openxmlformats.org/officeDocument/2006/relationships/hyperlink" Target="https://pafnorthmacedonia.mk/P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8E04E150BB1B34DBDFCC77E662BEABB" ma:contentTypeVersion="2" ma:contentTypeDescription="Create a new document in this library." ma:contentTypeScope="" ma:versionID="986b5c1bf6d52ab512229a5b6a23fa16">
  <xsd:schema xmlns:xsd="http://www.w3.org/2001/XMLSchema" xmlns:xs="http://www.w3.org/2001/XMLSchema" xmlns:p="http://schemas.microsoft.com/office/2006/metadata/properties" xmlns:ns2="http://schemas.microsoft.com/sharepoint/v3/fields" xmlns:ns3="bd14717b-6af6-475a-ac4a-f840235f7feb" xmlns:ns4="4d969a5e-2535-45f3-9be3-185c0096b7aa" targetNamespace="http://schemas.microsoft.com/office/2006/metadata/properties" ma:root="true" ma:fieldsID="f81316fff1fbcc5eba7279e8efded1af" ns2:_="" ns3:_="" ns4:_="">
    <xsd:import namespace="http://schemas.microsoft.com/sharepoint/v3/fields"/>
    <xsd:import namespace="bd14717b-6af6-475a-ac4a-f840235f7feb"/>
    <xsd:import namespace="4d969a5e-2535-45f3-9be3-185c0096b7aa"/>
    <xsd:element name="properties">
      <xsd:complexType>
        <xsd:sequence>
          <xsd:element name="documentManagement">
            <xsd:complexType>
              <xsd:all>
                <xsd:element ref="ns3:EC_Collab_Reference" minOccurs="0"/>
                <xsd:element ref="ns2:_Status" minOccurs="0"/>
                <xsd:element ref="ns3:EC_Collab_DocumentLanguage"/>
                <xsd:element ref="ns3:EC_Collab_Status"/>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d14717b-6af6-475a-ac4a-f840235f7feb"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4d969a5e-2535-45f3-9be3-185c0096b7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bd14717b-6af6-475a-ac4a-f840235f7feb">EN</EC_Collab_DocumentLanguage>
    <EC_Collab_Reference xmlns="bd14717b-6af6-475a-ac4a-f840235f7feb" xsi:nil="true"/>
    <EC_Collab_Status xmlns="bd14717b-6af6-475a-ac4a-f840235f7feb">Not Started</EC_Collab_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C46F-11C2-46BA-A3BA-8FB3EFE6C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bd14717b-6af6-475a-ac4a-f840235f7feb"/>
    <ds:schemaRef ds:uri="4d969a5e-2535-45f3-9be3-185c0096b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1BAE4-63FA-4BAD-887E-3D1FC354A607}">
  <ds:schemaRefs>
    <ds:schemaRef ds:uri="http://schemas.microsoft.com/sharepoint/v3/contenttype/forms"/>
  </ds:schemaRefs>
</ds:datastoreItem>
</file>

<file path=customXml/itemProps3.xml><?xml version="1.0" encoding="utf-8"?>
<ds:datastoreItem xmlns:ds="http://schemas.openxmlformats.org/officeDocument/2006/customXml" ds:itemID="{301755DE-9BF3-463E-9CA1-948593088D45}">
  <ds:schemaRefs>
    <ds:schemaRef ds:uri="http://schemas.microsoft.com/office/2006/metadata/longProperties"/>
  </ds:schemaRefs>
</ds:datastoreItem>
</file>

<file path=customXml/itemProps4.xml><?xml version="1.0" encoding="utf-8"?>
<ds:datastoreItem xmlns:ds="http://schemas.openxmlformats.org/officeDocument/2006/customXml" ds:itemID="{8D7F6801-578F-4BB0-8BCE-5B522BE7D0BA}">
  <ds:schemaRefs>
    <ds:schemaRef ds:uri="http://schemas.microsoft.com/office/2006/metadata/properties"/>
    <ds:schemaRef ds:uri="http://schemas.microsoft.com/office/infopath/2007/PartnerControls"/>
    <ds:schemaRef ds:uri="http://schemas.microsoft.com/sharepoint/v3/fields"/>
    <ds:schemaRef ds:uri="bd14717b-6af6-475a-ac4a-f840235f7feb"/>
  </ds:schemaRefs>
</ds:datastoreItem>
</file>

<file path=customXml/itemProps5.xml><?xml version="1.0" encoding="utf-8"?>
<ds:datastoreItem xmlns:ds="http://schemas.openxmlformats.org/officeDocument/2006/customXml" ds:itemID="{BEE1FFBC-5C2F-4BD7-9581-C08EA96AC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54</Pages>
  <Words>29253</Words>
  <Characters>166744</Characters>
  <Application>Microsoft Office Word</Application>
  <DocSecurity>0</DocSecurity>
  <Lines>1389</Lines>
  <Paragraphs>391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Commission</Company>
  <LinksUpToDate>false</LinksUpToDate>
  <CharactersWithSpaces>195606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Olivera Antic</dc:creator>
  <cp:lastModifiedBy>Kalina Markovic Ilic</cp:lastModifiedBy>
  <cp:revision>51</cp:revision>
  <cp:lastPrinted>2022-07-14T08:28:00Z</cp:lastPrinted>
  <dcterms:created xsi:type="dcterms:W3CDTF">2023-11-06T23:37:00Z</dcterms:created>
  <dcterms:modified xsi:type="dcterms:W3CDTF">2023-11-16T09:21:00Z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_Collab_DocumentLanguage">
    <vt:lpwstr>EN</vt:lpwstr>
  </property>
  <property fmtid="{D5CDD505-2E9C-101B-9397-08002B2CF9AE}" pid="3" name="EC_Collab_Reference">
    <vt:lpwstr/>
  </property>
  <property fmtid="{D5CDD505-2E9C-101B-9397-08002B2CF9AE}" pid="4" name="EC_Collab_Status">
    <vt:lpwstr>Not Started</vt:lpwstr>
  </property>
  <property fmtid="{D5CDD505-2E9C-101B-9397-08002B2CF9AE}" pid="5" name="ContentTypeId">
    <vt:lpwstr>0x010100258AA79CEB83498886A3A086811232500008E04E150BB1B34DBDFCC77E662BEABB</vt:lpwstr>
  </property>
  <property fmtid="{D5CDD505-2E9C-101B-9397-08002B2CF9AE}" pid="6" name="MSIP_Label_6bd9ddd1-4d20-43f6-abfa-fc3c07406f94_Enabled">
    <vt:lpwstr>true</vt:lpwstr>
  </property>
  <property fmtid="{D5CDD505-2E9C-101B-9397-08002B2CF9AE}" pid="7" name="MSIP_Label_6bd9ddd1-4d20-43f6-abfa-fc3c07406f94_SetDate">
    <vt:lpwstr>2022-06-09T08:51:20Z</vt:lpwstr>
  </property>
  <property fmtid="{D5CDD505-2E9C-101B-9397-08002B2CF9AE}" pid="8" name="MSIP_Label_6bd9ddd1-4d20-43f6-abfa-fc3c07406f94_Method">
    <vt:lpwstr>Standard</vt:lpwstr>
  </property>
  <property fmtid="{D5CDD505-2E9C-101B-9397-08002B2CF9AE}" pid="9" name="MSIP_Label_6bd9ddd1-4d20-43f6-abfa-fc3c07406f94_Name">
    <vt:lpwstr>Commission Use</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ActionId">
    <vt:lpwstr>0ce66426-a41c-425d-9f21-1ea5105cc152</vt:lpwstr>
  </property>
  <property fmtid="{D5CDD505-2E9C-101B-9397-08002B2CF9AE}" pid="12" name="MSIP_Label_6bd9ddd1-4d20-43f6-abfa-fc3c07406f94_ContentBits">
    <vt:lpwstr>0</vt:lpwstr>
  </property>
  <property fmtid="{D5CDD505-2E9C-101B-9397-08002B2CF9AE}" pid="13" name="GrammarlyDocumentId">
    <vt:lpwstr>18c16d897eadc9e325e50d9a002f53c5b8754d492157151c6722fab4d086921c</vt:lpwstr>
  </property>
  <property fmtid="{D5CDD505-2E9C-101B-9397-08002B2CF9AE}" pid="14" name="_DocHome">
    <vt:i4>1685988824</vt:i4>
  </property>
</Properties>
</file>