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CB9A3" w14:textId="1433A8FE" w:rsidR="00D65FCB" w:rsidRPr="000A6D2C" w:rsidRDefault="00D65FCB" w:rsidP="00B8437E">
      <w:pPr>
        <w:jc w:val="center"/>
        <w:rPr>
          <w:rFonts w:ascii="Times New Roman" w:hAnsi="Times New Roman" w:cs="Times New Roman"/>
          <w:b/>
          <w:bCs/>
          <w:sz w:val="24"/>
          <w:szCs w:val="24"/>
          <w:lang w:val="en-GB"/>
        </w:rPr>
      </w:pPr>
      <w:r w:rsidRPr="000A6D2C">
        <w:rPr>
          <w:rFonts w:ascii="Times New Roman" w:hAnsi="Times New Roman" w:cs="Times New Roman"/>
          <w:b/>
          <w:bCs/>
          <w:sz w:val="24"/>
          <w:szCs w:val="24"/>
          <w:lang w:val="en-GB"/>
        </w:rPr>
        <w:t xml:space="preserve">ANNEX </w:t>
      </w:r>
    </w:p>
    <w:p w14:paraId="2B18A4A0" w14:textId="76C6059B" w:rsidR="00352F10" w:rsidRPr="000A6D2C" w:rsidRDefault="00352F10" w:rsidP="00B8437E">
      <w:pPr>
        <w:jc w:val="center"/>
        <w:rPr>
          <w:rFonts w:ascii="Times New Roman" w:hAnsi="Times New Roman" w:cs="Times New Roman"/>
          <w:b/>
          <w:bCs/>
          <w:lang w:val="en-GB"/>
        </w:rPr>
      </w:pPr>
      <w:r w:rsidRPr="000A6D2C">
        <w:rPr>
          <w:rFonts w:ascii="Times New Roman" w:hAnsi="Times New Roman" w:cs="Times New Roman"/>
          <w:b/>
          <w:bCs/>
          <w:lang w:val="en-GB"/>
        </w:rPr>
        <w:t xml:space="preserve">Comments &amp; </w:t>
      </w:r>
      <w:r w:rsidR="0000588C" w:rsidRPr="000A6D2C">
        <w:rPr>
          <w:rFonts w:ascii="Times New Roman" w:hAnsi="Times New Roman" w:cs="Times New Roman"/>
          <w:b/>
          <w:bCs/>
          <w:lang w:val="en-GB"/>
        </w:rPr>
        <w:t>R</w:t>
      </w:r>
      <w:r w:rsidRPr="000A6D2C">
        <w:rPr>
          <w:rFonts w:ascii="Times New Roman" w:hAnsi="Times New Roman" w:cs="Times New Roman"/>
          <w:b/>
          <w:bCs/>
          <w:lang w:val="en-GB"/>
        </w:rPr>
        <w:t xml:space="preserve">esponses on the draft of </w:t>
      </w:r>
      <w:r w:rsidR="00730A9B" w:rsidRPr="000A6D2C">
        <w:rPr>
          <w:rFonts w:ascii="Times New Roman" w:hAnsi="Times New Roman" w:cs="Times New Roman"/>
          <w:b/>
          <w:bCs/>
          <w:lang w:val="en-GB"/>
        </w:rPr>
        <w:t xml:space="preserve">Multiannual </w:t>
      </w:r>
      <w:r w:rsidRPr="000A6D2C">
        <w:rPr>
          <w:rFonts w:ascii="Times New Roman" w:hAnsi="Times New Roman" w:cs="Times New Roman"/>
          <w:b/>
          <w:bCs/>
          <w:lang w:val="en-GB"/>
        </w:rPr>
        <w:t>Operational Programme “</w:t>
      </w:r>
      <w:r w:rsidR="00FD2A5C" w:rsidRPr="000A6D2C">
        <w:rPr>
          <w:rFonts w:ascii="Times New Roman" w:hAnsi="Times New Roman" w:cs="Times New Roman"/>
          <w:b/>
          <w:bCs/>
          <w:lang w:val="en-GB"/>
        </w:rPr>
        <w:t>TRANSPORT</w:t>
      </w:r>
      <w:r w:rsidRPr="000A6D2C">
        <w:rPr>
          <w:rFonts w:ascii="Times New Roman" w:hAnsi="Times New Roman" w:cs="Times New Roman"/>
          <w:b/>
          <w:bCs/>
          <w:lang w:val="en-GB"/>
        </w:rPr>
        <w:t>”</w:t>
      </w:r>
      <w:r w:rsidR="00B8437E" w:rsidRPr="000A6D2C">
        <w:rPr>
          <w:rFonts w:ascii="Times New Roman" w:hAnsi="Times New Roman" w:cs="Times New Roman"/>
          <w:b/>
          <w:bCs/>
          <w:lang w:val="en-GB"/>
        </w:rPr>
        <w:t xml:space="preserve"> </w:t>
      </w:r>
      <w:r w:rsidR="00730A9B" w:rsidRPr="000A6D2C">
        <w:rPr>
          <w:rFonts w:ascii="Times New Roman" w:hAnsi="Times New Roman" w:cs="Times New Roman"/>
          <w:b/>
          <w:bCs/>
          <w:lang w:val="en-GB"/>
        </w:rPr>
        <w:t xml:space="preserve">2024-2027 </w:t>
      </w:r>
      <w:r w:rsidRPr="000A6D2C">
        <w:rPr>
          <w:rFonts w:ascii="Times New Roman" w:hAnsi="Times New Roman" w:cs="Times New Roman"/>
          <w:b/>
          <w:bCs/>
          <w:lang w:val="en-GB"/>
        </w:rPr>
        <w:t xml:space="preserve">or </w:t>
      </w:r>
      <w:r w:rsidR="00730A9B" w:rsidRPr="000A6D2C">
        <w:rPr>
          <w:rFonts w:ascii="Times New Roman" w:hAnsi="Times New Roman" w:cs="Times New Roman"/>
          <w:b/>
          <w:bCs/>
          <w:lang w:val="en-GB"/>
        </w:rPr>
        <w:t xml:space="preserve">the Republic of </w:t>
      </w:r>
      <w:r w:rsidRPr="000A6D2C">
        <w:rPr>
          <w:rFonts w:ascii="Times New Roman" w:hAnsi="Times New Roman" w:cs="Times New Roman"/>
          <w:b/>
          <w:bCs/>
          <w:lang w:val="en-GB"/>
        </w:rPr>
        <w:t xml:space="preserve">North Macedonia </w:t>
      </w:r>
    </w:p>
    <w:tbl>
      <w:tblPr>
        <w:tblStyle w:val="TableGrid"/>
        <w:tblW w:w="15791" w:type="dxa"/>
        <w:tblInd w:w="-856" w:type="dxa"/>
        <w:tblLook w:val="04A0" w:firstRow="1" w:lastRow="0" w:firstColumn="1" w:lastColumn="0" w:noHBand="0" w:noVBand="1"/>
      </w:tblPr>
      <w:tblGrid>
        <w:gridCol w:w="2269"/>
        <w:gridCol w:w="6304"/>
        <w:gridCol w:w="1782"/>
        <w:gridCol w:w="5436"/>
      </w:tblGrid>
      <w:tr w:rsidR="007F7222" w:rsidRPr="000A6D2C" w14:paraId="0ACFA1F3" w14:textId="77777777" w:rsidTr="000A6D2C">
        <w:trPr>
          <w:trHeight w:val="589"/>
        </w:trPr>
        <w:tc>
          <w:tcPr>
            <w:tcW w:w="2269" w:type="dxa"/>
            <w:shd w:val="clear" w:color="auto" w:fill="D9D9D9" w:themeFill="background1" w:themeFillShade="D9"/>
          </w:tcPr>
          <w:p w14:paraId="4B8202DA" w14:textId="503E0CAC" w:rsidR="007F7222" w:rsidRPr="000A6D2C" w:rsidRDefault="007F7222" w:rsidP="00352F10">
            <w:pPr>
              <w:jc w:val="center"/>
              <w:rPr>
                <w:rFonts w:ascii="Times New Roman" w:hAnsi="Times New Roman" w:cs="Times New Roman"/>
                <w:b/>
                <w:bCs/>
                <w:sz w:val="20"/>
                <w:szCs w:val="20"/>
                <w:lang w:val="en-GB"/>
              </w:rPr>
            </w:pPr>
            <w:r w:rsidRPr="000A6D2C">
              <w:rPr>
                <w:rFonts w:ascii="Times New Roman" w:hAnsi="Times New Roman" w:cs="Times New Roman"/>
                <w:b/>
                <w:bCs/>
                <w:sz w:val="20"/>
                <w:szCs w:val="20"/>
                <w:lang w:val="en-GB"/>
              </w:rPr>
              <w:t xml:space="preserve">Page number &amp; </w:t>
            </w:r>
            <w:r w:rsidR="000F29C2" w:rsidRPr="000A6D2C">
              <w:rPr>
                <w:rFonts w:ascii="Times New Roman" w:hAnsi="Times New Roman" w:cs="Times New Roman"/>
                <w:b/>
                <w:bCs/>
                <w:sz w:val="20"/>
                <w:szCs w:val="20"/>
                <w:lang w:val="en-GB"/>
              </w:rPr>
              <w:t>Section</w:t>
            </w:r>
          </w:p>
        </w:tc>
        <w:tc>
          <w:tcPr>
            <w:tcW w:w="6304" w:type="dxa"/>
            <w:shd w:val="clear" w:color="auto" w:fill="D9D9D9" w:themeFill="background1" w:themeFillShade="D9"/>
          </w:tcPr>
          <w:p w14:paraId="55B448A0" w14:textId="5B4DC430" w:rsidR="007F7222" w:rsidRPr="000A6D2C" w:rsidRDefault="007F7222" w:rsidP="00352F10">
            <w:pPr>
              <w:jc w:val="center"/>
              <w:rPr>
                <w:rFonts w:ascii="Times New Roman" w:hAnsi="Times New Roman" w:cs="Times New Roman"/>
                <w:b/>
                <w:bCs/>
                <w:sz w:val="20"/>
                <w:szCs w:val="20"/>
                <w:lang w:val="en-GB"/>
              </w:rPr>
            </w:pPr>
            <w:r w:rsidRPr="000A6D2C">
              <w:rPr>
                <w:rFonts w:ascii="Times New Roman" w:hAnsi="Times New Roman" w:cs="Times New Roman"/>
                <w:b/>
                <w:bCs/>
                <w:sz w:val="20"/>
                <w:szCs w:val="20"/>
                <w:lang w:val="en-GB"/>
              </w:rPr>
              <w:t>Comment EU DG NEAR</w:t>
            </w:r>
          </w:p>
        </w:tc>
        <w:tc>
          <w:tcPr>
            <w:tcW w:w="1782" w:type="dxa"/>
            <w:shd w:val="clear" w:color="auto" w:fill="D9D9D9" w:themeFill="background1" w:themeFillShade="D9"/>
          </w:tcPr>
          <w:p w14:paraId="2D5D728D" w14:textId="063D7E1E" w:rsidR="007F7222" w:rsidRPr="000A6D2C" w:rsidRDefault="007F7222" w:rsidP="00352F10">
            <w:pPr>
              <w:jc w:val="center"/>
              <w:rPr>
                <w:rFonts w:ascii="Times New Roman" w:hAnsi="Times New Roman" w:cs="Times New Roman"/>
                <w:b/>
                <w:bCs/>
                <w:sz w:val="20"/>
                <w:szCs w:val="20"/>
                <w:lang w:val="en-GB"/>
              </w:rPr>
            </w:pPr>
            <w:r w:rsidRPr="000A6D2C">
              <w:rPr>
                <w:rFonts w:ascii="Times New Roman" w:hAnsi="Times New Roman" w:cs="Times New Roman"/>
                <w:b/>
                <w:bCs/>
                <w:sz w:val="20"/>
                <w:szCs w:val="20"/>
                <w:lang w:val="en-GB"/>
              </w:rPr>
              <w:t>Accepted/Not Accepter/Partially Accepted</w:t>
            </w:r>
          </w:p>
        </w:tc>
        <w:tc>
          <w:tcPr>
            <w:tcW w:w="5436" w:type="dxa"/>
            <w:shd w:val="clear" w:color="auto" w:fill="D9D9D9" w:themeFill="background1" w:themeFillShade="D9"/>
          </w:tcPr>
          <w:p w14:paraId="0052FD64" w14:textId="1BFD910A" w:rsidR="007F7222" w:rsidRPr="000A6D2C" w:rsidRDefault="007F7222" w:rsidP="00352F10">
            <w:pPr>
              <w:jc w:val="center"/>
              <w:rPr>
                <w:rFonts w:ascii="Times New Roman" w:hAnsi="Times New Roman" w:cs="Times New Roman"/>
                <w:b/>
                <w:bCs/>
                <w:sz w:val="20"/>
                <w:szCs w:val="20"/>
                <w:lang w:val="en-GB"/>
              </w:rPr>
            </w:pPr>
            <w:r w:rsidRPr="000A6D2C">
              <w:rPr>
                <w:rFonts w:ascii="Times New Roman" w:hAnsi="Times New Roman" w:cs="Times New Roman"/>
                <w:b/>
                <w:bCs/>
                <w:sz w:val="20"/>
                <w:szCs w:val="20"/>
                <w:lang w:val="en-GB"/>
              </w:rPr>
              <w:t xml:space="preserve">MKD </w:t>
            </w:r>
            <w:r w:rsidR="000F29C2" w:rsidRPr="000A6D2C">
              <w:rPr>
                <w:rFonts w:ascii="Times New Roman" w:hAnsi="Times New Roman" w:cs="Times New Roman"/>
                <w:b/>
                <w:bCs/>
                <w:sz w:val="20"/>
                <w:szCs w:val="20"/>
                <w:lang w:val="en-GB"/>
              </w:rPr>
              <w:t>MTC</w:t>
            </w:r>
            <w:r w:rsidRPr="000A6D2C">
              <w:rPr>
                <w:rFonts w:ascii="Times New Roman" w:hAnsi="Times New Roman" w:cs="Times New Roman"/>
                <w:b/>
                <w:bCs/>
                <w:sz w:val="20"/>
                <w:szCs w:val="20"/>
                <w:lang w:val="en-GB"/>
              </w:rPr>
              <w:t xml:space="preserve"> response on comments</w:t>
            </w:r>
          </w:p>
        </w:tc>
      </w:tr>
      <w:tr w:rsidR="007F7222" w:rsidRPr="000A6D2C" w14:paraId="1AB71DB8" w14:textId="77777777" w:rsidTr="000A6D2C">
        <w:trPr>
          <w:trHeight w:val="338"/>
        </w:trPr>
        <w:tc>
          <w:tcPr>
            <w:tcW w:w="2269" w:type="dxa"/>
          </w:tcPr>
          <w:p w14:paraId="5A8498BB" w14:textId="063F1118" w:rsidR="007F7222" w:rsidRPr="000A6D2C" w:rsidRDefault="004E7391" w:rsidP="00EB170F">
            <w:pPr>
              <w:rPr>
                <w:rFonts w:ascii="Times New Roman" w:hAnsi="Times New Roman" w:cs="Times New Roman"/>
                <w:sz w:val="20"/>
                <w:szCs w:val="20"/>
                <w:lang w:val="en-GB"/>
              </w:rPr>
            </w:pPr>
            <w:r w:rsidRPr="000A6D2C">
              <w:rPr>
                <w:rFonts w:ascii="Times New Roman" w:hAnsi="Times New Roman" w:cs="Times New Roman"/>
                <w:sz w:val="20"/>
                <w:szCs w:val="20"/>
                <w:lang w:val="en-GB"/>
              </w:rPr>
              <w:t>General comments for the OP</w:t>
            </w:r>
          </w:p>
        </w:tc>
        <w:tc>
          <w:tcPr>
            <w:tcW w:w="6304" w:type="dxa"/>
          </w:tcPr>
          <w:p w14:paraId="2BE421A8" w14:textId="030F9B89" w:rsidR="007F7222" w:rsidRPr="000A6D2C" w:rsidRDefault="0098782F" w:rsidP="00FD2A5C">
            <w:pPr>
              <w:spacing w:after="240"/>
              <w:jc w:val="both"/>
              <w:rPr>
                <w:rFonts w:ascii="Times New Roman" w:hAnsi="Times New Roman" w:cs="Times New Roman"/>
                <w:sz w:val="20"/>
                <w:szCs w:val="20"/>
                <w:lang w:val="en-GB"/>
              </w:rPr>
            </w:pPr>
            <w:r w:rsidRPr="000A6D2C">
              <w:rPr>
                <w:rFonts w:ascii="Times New Roman" w:hAnsi="Times New Roman" w:cs="Times New Roman"/>
                <w:sz w:val="20"/>
                <w:szCs w:val="20"/>
                <w:lang w:val="en-GB"/>
              </w:rPr>
              <w:t>Transport issues can be addressed in a more comprehensive manner incorporating aspects related to sector reforms, institutional support, alignment with the EU acquis and general modernisation of the sector. Furthermore, issues such as green, sustainable transport, which were mentioned several times as possible key areas of intervention for a transport-related OP are referred to indirectly as results of the improvements on the infrastructure network and not as the target of specific activities. Urban mobility is not included either.</w:t>
            </w:r>
          </w:p>
        </w:tc>
        <w:tc>
          <w:tcPr>
            <w:tcW w:w="1782" w:type="dxa"/>
          </w:tcPr>
          <w:p w14:paraId="4092B226" w14:textId="4A0CBADB" w:rsidR="007F7222" w:rsidRPr="000A6D2C" w:rsidRDefault="000A6D2C" w:rsidP="00C67581">
            <w:pPr>
              <w:jc w:val="both"/>
              <w:rPr>
                <w:rFonts w:ascii="Times New Roman" w:hAnsi="Times New Roman" w:cs="Times New Roman"/>
                <w:sz w:val="20"/>
                <w:szCs w:val="20"/>
                <w:lang w:val="en-GB"/>
              </w:rPr>
            </w:pPr>
            <w:r w:rsidRPr="000A6D2C">
              <w:rPr>
                <w:rFonts w:ascii="Times New Roman" w:hAnsi="Times New Roman" w:cs="Times New Roman"/>
                <w:sz w:val="20"/>
                <w:szCs w:val="20"/>
                <w:lang w:val="en-GB"/>
              </w:rPr>
              <w:t>Accepted</w:t>
            </w:r>
          </w:p>
        </w:tc>
        <w:tc>
          <w:tcPr>
            <w:tcW w:w="5436" w:type="dxa"/>
          </w:tcPr>
          <w:p w14:paraId="69EBEB84" w14:textId="27EBB403" w:rsidR="007F7222" w:rsidRPr="000A6D2C" w:rsidRDefault="000A6D2C" w:rsidP="00C67581">
            <w:pPr>
              <w:jc w:val="both"/>
              <w:rPr>
                <w:rFonts w:ascii="Times New Roman" w:hAnsi="Times New Roman" w:cs="Times New Roman"/>
                <w:sz w:val="20"/>
                <w:szCs w:val="20"/>
                <w:lang w:val="en-GB"/>
              </w:rPr>
            </w:pPr>
            <w:r w:rsidRPr="000A6D2C">
              <w:rPr>
                <w:rFonts w:ascii="Times New Roman" w:hAnsi="Times New Roman" w:cs="Times New Roman"/>
                <w:sz w:val="20"/>
                <w:szCs w:val="20"/>
                <w:lang w:val="en-GB"/>
              </w:rPr>
              <w:t>The comprehensiveness of addressing transport issues within the OP has been augmented to include explicit references to sector reforms, institutional support, alignment with the EU acquis, and the modernisation of the sector. The Programme now articulates a clearer strategy towards promoting green, sustainable transport. This includes specific activities aimed at directly achieving sustainable outcomes, rather than only referencing them as indirect results of infrastructure improvements.</w:t>
            </w:r>
          </w:p>
        </w:tc>
      </w:tr>
      <w:tr w:rsidR="00FD2A5C" w:rsidRPr="000A6D2C" w14:paraId="16753DBC" w14:textId="77777777" w:rsidTr="000A6D2C">
        <w:trPr>
          <w:trHeight w:val="343"/>
        </w:trPr>
        <w:tc>
          <w:tcPr>
            <w:tcW w:w="2269" w:type="dxa"/>
          </w:tcPr>
          <w:p w14:paraId="7DFBCB7F" w14:textId="43F26D7D" w:rsidR="00FD2A5C" w:rsidRPr="000A6D2C" w:rsidRDefault="00FD2A5C" w:rsidP="00FD2A5C">
            <w:pPr>
              <w:rPr>
                <w:rFonts w:ascii="Times New Roman" w:hAnsi="Times New Roman" w:cs="Times New Roman"/>
                <w:sz w:val="20"/>
                <w:szCs w:val="20"/>
                <w:lang w:val="en-GB"/>
              </w:rPr>
            </w:pPr>
            <w:r w:rsidRPr="000A6D2C">
              <w:rPr>
                <w:rFonts w:ascii="Times New Roman" w:hAnsi="Times New Roman" w:cs="Times New Roman"/>
                <w:sz w:val="20"/>
                <w:szCs w:val="20"/>
                <w:lang w:val="en-GB"/>
              </w:rPr>
              <w:t>General comments for the OP</w:t>
            </w:r>
          </w:p>
        </w:tc>
        <w:tc>
          <w:tcPr>
            <w:tcW w:w="6304" w:type="dxa"/>
          </w:tcPr>
          <w:p w14:paraId="3FBAB50F" w14:textId="6AE5B7C5" w:rsidR="00FD2A5C" w:rsidRPr="000A6D2C" w:rsidRDefault="00FD2A5C" w:rsidP="00FD2A5C">
            <w:pPr>
              <w:jc w:val="both"/>
              <w:rPr>
                <w:rFonts w:ascii="Times New Roman" w:hAnsi="Times New Roman" w:cs="Times New Roman"/>
                <w:sz w:val="20"/>
                <w:szCs w:val="20"/>
                <w:lang w:val="en-GB"/>
              </w:rPr>
            </w:pPr>
            <w:r w:rsidRPr="000A6D2C">
              <w:rPr>
                <w:rFonts w:ascii="Times New Roman" w:hAnsi="Times New Roman" w:cs="Times New Roman"/>
                <w:sz w:val="20"/>
                <w:szCs w:val="20"/>
                <w:lang w:val="en-GB"/>
              </w:rPr>
              <w:t>Make sure that the Programme covers more widely the above-mentioned issues, and that the budget reflects this accordingly. Considering that the IPA II Operational Programme for Transport foresees several strategic projects targeting comprehensive reforms in key sectors (urban mobility plan Skopje, implementation of transport strategy, aviation strategy), it is important that they get contracted as soon as possible under the current framework and that they are not postponed.</w:t>
            </w:r>
          </w:p>
        </w:tc>
        <w:tc>
          <w:tcPr>
            <w:tcW w:w="1782" w:type="dxa"/>
          </w:tcPr>
          <w:p w14:paraId="0EDF5ED5" w14:textId="753CF322" w:rsidR="00FD2A5C" w:rsidRPr="000A6D2C" w:rsidRDefault="000A6D2C" w:rsidP="00FD2A5C">
            <w:pPr>
              <w:jc w:val="both"/>
              <w:rPr>
                <w:rFonts w:ascii="Times New Roman" w:hAnsi="Times New Roman" w:cs="Times New Roman"/>
                <w:sz w:val="20"/>
                <w:szCs w:val="20"/>
                <w:lang w:val="en-GB"/>
              </w:rPr>
            </w:pPr>
            <w:r w:rsidRPr="000A6D2C">
              <w:rPr>
                <w:rFonts w:ascii="Times New Roman" w:hAnsi="Times New Roman" w:cs="Times New Roman"/>
                <w:sz w:val="20"/>
                <w:szCs w:val="20"/>
                <w:lang w:val="en-GB"/>
              </w:rPr>
              <w:t>Accepted</w:t>
            </w:r>
          </w:p>
        </w:tc>
        <w:tc>
          <w:tcPr>
            <w:tcW w:w="5436" w:type="dxa"/>
          </w:tcPr>
          <w:p w14:paraId="78C0C5E8" w14:textId="7A9D7B40" w:rsidR="00FD2A5C" w:rsidRPr="000A6D2C" w:rsidRDefault="000A6D2C" w:rsidP="00FD2A5C">
            <w:pPr>
              <w:jc w:val="both"/>
              <w:rPr>
                <w:rFonts w:ascii="Times New Roman" w:hAnsi="Times New Roman" w:cs="Times New Roman"/>
                <w:sz w:val="20"/>
                <w:szCs w:val="20"/>
                <w:lang w:val="en-GB"/>
              </w:rPr>
            </w:pPr>
            <w:r w:rsidRPr="000A6D2C">
              <w:rPr>
                <w:rFonts w:ascii="Times New Roman" w:hAnsi="Times New Roman" w:cs="Times New Roman"/>
                <w:sz w:val="20"/>
                <w:szCs w:val="20"/>
                <w:lang w:val="en-GB"/>
              </w:rPr>
              <w:t>The budget for the OP has been methodically reviewed and realigned to encapsulate a broader range of the issues highlighted, such as sector reforms and sustainable transport initiatives. The Programme now more accurately reflects the intended strategic priorities, ensuring that the necessary financial resources are designated to support these critical areas effectively</w:t>
            </w:r>
          </w:p>
        </w:tc>
      </w:tr>
      <w:tr w:rsidR="00FD2A5C" w:rsidRPr="000A6D2C" w14:paraId="0A71ED5F" w14:textId="77777777" w:rsidTr="000A6D2C">
        <w:trPr>
          <w:trHeight w:val="337"/>
        </w:trPr>
        <w:tc>
          <w:tcPr>
            <w:tcW w:w="2269" w:type="dxa"/>
          </w:tcPr>
          <w:p w14:paraId="2ACE10DE" w14:textId="465F2F00" w:rsidR="00FD2A5C" w:rsidRPr="000A6D2C" w:rsidRDefault="00FD2A5C" w:rsidP="00FD2A5C">
            <w:pPr>
              <w:rPr>
                <w:rFonts w:ascii="Times New Roman" w:hAnsi="Times New Roman" w:cs="Times New Roman"/>
                <w:sz w:val="20"/>
                <w:szCs w:val="20"/>
                <w:lang w:val="en-GB"/>
              </w:rPr>
            </w:pPr>
            <w:r w:rsidRPr="000A6D2C">
              <w:rPr>
                <w:rFonts w:ascii="Times New Roman" w:hAnsi="Times New Roman" w:cs="Times New Roman"/>
                <w:sz w:val="20"/>
                <w:szCs w:val="20"/>
                <w:lang w:val="en-GB"/>
              </w:rPr>
              <w:t>General comments for the OP</w:t>
            </w:r>
          </w:p>
        </w:tc>
        <w:tc>
          <w:tcPr>
            <w:tcW w:w="6304" w:type="dxa"/>
          </w:tcPr>
          <w:p w14:paraId="3E69D7A2" w14:textId="3C2C0C8E" w:rsidR="00FD2A5C" w:rsidRPr="000A6D2C" w:rsidRDefault="00FD2A5C" w:rsidP="00FD2A5C">
            <w:pPr>
              <w:jc w:val="both"/>
              <w:rPr>
                <w:rFonts w:ascii="Times New Roman" w:hAnsi="Times New Roman" w:cs="Times New Roman"/>
                <w:sz w:val="20"/>
                <w:szCs w:val="20"/>
                <w:lang w:val="en-GB"/>
              </w:rPr>
            </w:pPr>
            <w:r w:rsidRPr="000A6D2C">
              <w:rPr>
                <w:rFonts w:ascii="Times New Roman" w:hAnsi="Times New Roman" w:cs="Times New Roman"/>
                <w:sz w:val="20"/>
                <w:szCs w:val="20"/>
                <w:lang w:val="en-GB"/>
              </w:rPr>
              <w:t xml:space="preserve">Check the budget proposal, </w:t>
            </w:r>
            <w:proofErr w:type="gramStart"/>
            <w:r w:rsidRPr="000A6D2C">
              <w:rPr>
                <w:rFonts w:ascii="Times New Roman" w:hAnsi="Times New Roman" w:cs="Times New Roman"/>
                <w:sz w:val="20"/>
                <w:szCs w:val="20"/>
                <w:lang w:val="en-GB"/>
              </w:rPr>
              <w:t>with regard to</w:t>
            </w:r>
            <w:proofErr w:type="gramEnd"/>
            <w:r w:rsidRPr="000A6D2C">
              <w:rPr>
                <w:rFonts w:ascii="Times New Roman" w:hAnsi="Times New Roman" w:cs="Times New Roman"/>
                <w:sz w:val="20"/>
                <w:szCs w:val="20"/>
                <w:lang w:val="en-GB"/>
              </w:rPr>
              <w:t xml:space="preserve"> the respect of maximum EU contribution and the Major projects budget requests.</w:t>
            </w:r>
          </w:p>
        </w:tc>
        <w:tc>
          <w:tcPr>
            <w:tcW w:w="1782" w:type="dxa"/>
          </w:tcPr>
          <w:p w14:paraId="614EDEEB" w14:textId="772A7496" w:rsidR="00FD2A5C" w:rsidRPr="000A6D2C" w:rsidRDefault="000A6D2C" w:rsidP="00FD2A5C">
            <w:pPr>
              <w:jc w:val="both"/>
              <w:rPr>
                <w:rFonts w:ascii="Times New Roman" w:hAnsi="Times New Roman" w:cs="Times New Roman"/>
                <w:sz w:val="20"/>
                <w:szCs w:val="20"/>
                <w:lang w:val="en-GB"/>
              </w:rPr>
            </w:pPr>
            <w:r>
              <w:rPr>
                <w:rFonts w:ascii="Times New Roman" w:hAnsi="Times New Roman" w:cs="Times New Roman"/>
                <w:sz w:val="20"/>
                <w:szCs w:val="20"/>
                <w:lang w:val="en-GB"/>
              </w:rPr>
              <w:t>Accepted</w:t>
            </w:r>
          </w:p>
        </w:tc>
        <w:tc>
          <w:tcPr>
            <w:tcW w:w="5436" w:type="dxa"/>
          </w:tcPr>
          <w:p w14:paraId="7D824A86" w14:textId="4CE201DD" w:rsidR="00FD2A5C" w:rsidRPr="000A6D2C" w:rsidRDefault="000A6D2C" w:rsidP="00FD2A5C">
            <w:pPr>
              <w:jc w:val="both"/>
              <w:rPr>
                <w:rFonts w:ascii="Times New Roman" w:hAnsi="Times New Roman" w:cs="Times New Roman"/>
                <w:sz w:val="20"/>
                <w:szCs w:val="20"/>
                <w:lang w:val="en-GB"/>
              </w:rPr>
            </w:pPr>
            <w:r w:rsidRPr="000A6D2C">
              <w:rPr>
                <w:rFonts w:ascii="Times New Roman" w:hAnsi="Times New Roman" w:cs="Times New Roman"/>
                <w:sz w:val="20"/>
                <w:szCs w:val="20"/>
                <w:lang w:val="en-GB"/>
              </w:rPr>
              <w:t>A thorough review of the budget proposal has been conducted to ensure adherence to the maximum EU contribution limits and the requirements for Major projects budget requests. The budget has been adjusted where necessary to comply with these financial parameters, ensuring the Programme is aligned with the fiscal stipulations set out by the Commission</w:t>
            </w:r>
          </w:p>
        </w:tc>
      </w:tr>
      <w:tr w:rsidR="00FD2A5C" w:rsidRPr="000A6D2C" w14:paraId="3528F358" w14:textId="77777777" w:rsidTr="000A6D2C">
        <w:trPr>
          <w:trHeight w:val="318"/>
        </w:trPr>
        <w:tc>
          <w:tcPr>
            <w:tcW w:w="2269" w:type="dxa"/>
          </w:tcPr>
          <w:p w14:paraId="4FABFE32" w14:textId="4C9ADDA1" w:rsidR="00FD2A5C" w:rsidRPr="000A6D2C" w:rsidRDefault="00FD2A5C" w:rsidP="00FD2A5C">
            <w:pPr>
              <w:rPr>
                <w:rFonts w:ascii="Times New Roman" w:hAnsi="Times New Roman" w:cs="Times New Roman"/>
                <w:sz w:val="20"/>
                <w:szCs w:val="20"/>
                <w:lang w:val="en-GB"/>
              </w:rPr>
            </w:pPr>
            <w:r w:rsidRPr="000A6D2C">
              <w:rPr>
                <w:rFonts w:ascii="Times New Roman" w:hAnsi="Times New Roman" w:cs="Times New Roman"/>
                <w:sz w:val="20"/>
                <w:szCs w:val="20"/>
                <w:lang w:val="en-GB"/>
              </w:rPr>
              <w:t>General comments for the OP</w:t>
            </w:r>
          </w:p>
        </w:tc>
        <w:tc>
          <w:tcPr>
            <w:tcW w:w="6304" w:type="dxa"/>
          </w:tcPr>
          <w:p w14:paraId="1443B635" w14:textId="73F46DE2" w:rsidR="00FD2A5C" w:rsidRPr="000A6D2C" w:rsidRDefault="00FD2A5C" w:rsidP="00FD2A5C">
            <w:pPr>
              <w:jc w:val="both"/>
              <w:rPr>
                <w:rFonts w:ascii="Times New Roman" w:hAnsi="Times New Roman" w:cs="Times New Roman"/>
                <w:sz w:val="20"/>
                <w:szCs w:val="20"/>
                <w:lang w:val="en-GB"/>
              </w:rPr>
            </w:pPr>
            <w:r w:rsidRPr="000A6D2C">
              <w:rPr>
                <w:rFonts w:ascii="Times New Roman" w:hAnsi="Times New Roman" w:cs="Times New Roman"/>
                <w:sz w:val="20"/>
                <w:szCs w:val="20"/>
                <w:lang w:val="en-GB"/>
              </w:rPr>
              <w:t xml:space="preserve">Ensure consistency between what is marked as ‘significant </w:t>
            </w:r>
            <w:proofErr w:type="gramStart"/>
            <w:r w:rsidRPr="000A6D2C">
              <w:rPr>
                <w:rFonts w:ascii="Times New Roman" w:hAnsi="Times New Roman" w:cs="Times New Roman"/>
                <w:sz w:val="20"/>
                <w:szCs w:val="20"/>
                <w:lang w:val="en-GB"/>
              </w:rPr>
              <w:t>objectives’</w:t>
            </w:r>
            <w:proofErr w:type="gramEnd"/>
            <w:r w:rsidRPr="000A6D2C">
              <w:rPr>
                <w:rFonts w:ascii="Times New Roman" w:hAnsi="Times New Roman" w:cs="Times New Roman"/>
                <w:sz w:val="20"/>
                <w:szCs w:val="20"/>
                <w:lang w:val="en-GB"/>
              </w:rPr>
              <w:t xml:space="preserve"> and the text of the Programme, and add missing information accordingly.</w:t>
            </w:r>
          </w:p>
        </w:tc>
        <w:tc>
          <w:tcPr>
            <w:tcW w:w="1782" w:type="dxa"/>
          </w:tcPr>
          <w:p w14:paraId="3FD40A38" w14:textId="48303C8E" w:rsidR="00FD2A5C" w:rsidRPr="000A6D2C" w:rsidRDefault="000A6D2C" w:rsidP="00FD2A5C">
            <w:pPr>
              <w:jc w:val="both"/>
              <w:rPr>
                <w:rFonts w:ascii="Times New Roman" w:hAnsi="Times New Roman" w:cs="Times New Roman"/>
                <w:sz w:val="20"/>
                <w:szCs w:val="20"/>
                <w:lang w:val="en-GB"/>
              </w:rPr>
            </w:pPr>
            <w:r>
              <w:rPr>
                <w:rFonts w:ascii="Times New Roman" w:hAnsi="Times New Roman" w:cs="Times New Roman"/>
                <w:sz w:val="20"/>
                <w:szCs w:val="20"/>
                <w:lang w:val="en-GB"/>
              </w:rPr>
              <w:t>Accepted</w:t>
            </w:r>
          </w:p>
        </w:tc>
        <w:tc>
          <w:tcPr>
            <w:tcW w:w="5436" w:type="dxa"/>
          </w:tcPr>
          <w:p w14:paraId="04B1D444" w14:textId="57E4E75E" w:rsidR="00FD2A5C" w:rsidRPr="000A6D2C" w:rsidRDefault="000A6D2C" w:rsidP="00FD2A5C">
            <w:pPr>
              <w:jc w:val="both"/>
              <w:rPr>
                <w:rFonts w:ascii="Times New Roman" w:hAnsi="Times New Roman" w:cs="Times New Roman"/>
                <w:sz w:val="20"/>
                <w:szCs w:val="20"/>
                <w:lang w:val="en-GB"/>
              </w:rPr>
            </w:pPr>
            <w:r w:rsidRPr="000A6D2C">
              <w:rPr>
                <w:rFonts w:ascii="Times New Roman" w:hAnsi="Times New Roman" w:cs="Times New Roman"/>
                <w:sz w:val="20"/>
                <w:szCs w:val="20"/>
                <w:lang w:val="en-GB"/>
              </w:rPr>
              <w:t xml:space="preserve">Consistency checks have been performed across the Programme to ensure that the ‘significant objectives’ are accurately reflected in the text of the Programme. Where disparities were found, the text has been updated to include any previously missing information, thus providing a coherent narrative and clear direction for the Programme's </w:t>
            </w:r>
            <w:proofErr w:type="gramStart"/>
            <w:r w:rsidRPr="000A6D2C">
              <w:rPr>
                <w:rFonts w:ascii="Times New Roman" w:hAnsi="Times New Roman" w:cs="Times New Roman"/>
                <w:sz w:val="20"/>
                <w:szCs w:val="20"/>
                <w:lang w:val="en-GB"/>
              </w:rPr>
              <w:t>objectives</w:t>
            </w:r>
            <w:proofErr w:type="gramEnd"/>
            <w:r w:rsidRPr="000A6D2C">
              <w:rPr>
                <w:rFonts w:ascii="Times New Roman" w:hAnsi="Times New Roman" w:cs="Times New Roman"/>
                <w:sz w:val="20"/>
                <w:szCs w:val="20"/>
                <w:lang w:val="en-GB"/>
              </w:rPr>
              <w:t xml:space="preserve"> and expected impacts</w:t>
            </w:r>
          </w:p>
        </w:tc>
      </w:tr>
      <w:tr w:rsidR="000A6D2C" w:rsidRPr="000A6D2C" w14:paraId="11664363" w14:textId="77777777" w:rsidTr="000A6D2C">
        <w:trPr>
          <w:trHeight w:val="318"/>
        </w:trPr>
        <w:tc>
          <w:tcPr>
            <w:tcW w:w="2269" w:type="dxa"/>
          </w:tcPr>
          <w:p w14:paraId="167078E0" w14:textId="77777777" w:rsidR="000A6D2C" w:rsidRPr="000A6D2C" w:rsidRDefault="000A6D2C" w:rsidP="000A6D2C">
            <w:pPr>
              <w:rPr>
                <w:rFonts w:ascii="Times New Roman" w:hAnsi="Times New Roman" w:cs="Times New Roman"/>
                <w:sz w:val="20"/>
                <w:szCs w:val="20"/>
                <w:u w:val="single"/>
                <w:lang w:val="en-GB"/>
              </w:rPr>
            </w:pPr>
            <w:r w:rsidRPr="000A6D2C">
              <w:rPr>
                <w:rFonts w:ascii="Times New Roman" w:hAnsi="Times New Roman" w:cs="Times New Roman"/>
                <w:sz w:val="20"/>
                <w:szCs w:val="20"/>
                <w:u w:val="single"/>
                <w:lang w:val="en-GB"/>
              </w:rPr>
              <w:t>OP Page 5</w:t>
            </w:r>
          </w:p>
          <w:p w14:paraId="73D9F4C0" w14:textId="77777777" w:rsidR="000A6D2C" w:rsidRPr="000A6D2C" w:rsidRDefault="000A6D2C" w:rsidP="000A6D2C">
            <w:pPr>
              <w:rPr>
                <w:rFonts w:ascii="Times New Roman" w:hAnsi="Times New Roman" w:cs="Times New Roman"/>
                <w:sz w:val="20"/>
                <w:szCs w:val="20"/>
                <w:lang w:val="en-GB"/>
              </w:rPr>
            </w:pPr>
            <w:r w:rsidRPr="000A6D2C">
              <w:rPr>
                <w:rFonts w:ascii="Times New Roman" w:hAnsi="Times New Roman" w:cs="Times New Roman"/>
                <w:sz w:val="20"/>
                <w:szCs w:val="20"/>
                <w:lang w:val="en-GB"/>
              </w:rPr>
              <w:t>1.1 Programme Summary</w:t>
            </w:r>
          </w:p>
          <w:p w14:paraId="0B8F5F9E" w14:textId="77777777" w:rsidR="000A6D2C" w:rsidRPr="000A6D2C" w:rsidRDefault="000A6D2C" w:rsidP="000A6D2C">
            <w:pPr>
              <w:rPr>
                <w:rFonts w:ascii="Times New Roman" w:hAnsi="Times New Roman" w:cs="Times New Roman"/>
                <w:sz w:val="20"/>
                <w:szCs w:val="20"/>
                <w:lang w:val="en-GB"/>
              </w:rPr>
            </w:pPr>
            <w:r w:rsidRPr="000A6D2C">
              <w:rPr>
                <w:rFonts w:ascii="Times New Roman" w:hAnsi="Times New Roman" w:cs="Times New Roman"/>
                <w:sz w:val="20"/>
                <w:szCs w:val="20"/>
                <w:lang w:val="en-GB"/>
              </w:rPr>
              <w:t xml:space="preserve">- Markers </w:t>
            </w:r>
          </w:p>
          <w:p w14:paraId="1FAF5DA6" w14:textId="1653D93D" w:rsidR="000A6D2C" w:rsidRPr="000A6D2C" w:rsidRDefault="000A6D2C" w:rsidP="000A6D2C">
            <w:pPr>
              <w:rPr>
                <w:rFonts w:ascii="Times New Roman" w:hAnsi="Times New Roman" w:cs="Times New Roman"/>
                <w:sz w:val="20"/>
                <w:szCs w:val="20"/>
                <w:lang w:val="en-GB"/>
              </w:rPr>
            </w:pPr>
            <w:r w:rsidRPr="000A6D2C">
              <w:rPr>
                <w:rFonts w:ascii="Times New Roman" w:hAnsi="Times New Roman" w:cs="Times New Roman"/>
                <w:sz w:val="20"/>
                <w:szCs w:val="20"/>
                <w:lang w:val="en-GB"/>
              </w:rPr>
              <w:lastRenderedPageBreak/>
              <w:t>(from DAC form)</w:t>
            </w:r>
          </w:p>
        </w:tc>
        <w:tc>
          <w:tcPr>
            <w:tcW w:w="6304" w:type="dxa"/>
          </w:tcPr>
          <w:p w14:paraId="765EC645" w14:textId="77777777" w:rsidR="000A6D2C" w:rsidRPr="000A6D2C" w:rsidRDefault="000A6D2C" w:rsidP="000A6D2C">
            <w:pPr>
              <w:jc w:val="both"/>
              <w:rPr>
                <w:rFonts w:ascii="Times New Roman" w:hAnsi="Times New Roman" w:cs="Times New Roman"/>
                <w:sz w:val="20"/>
                <w:szCs w:val="20"/>
                <w:lang w:val="en-GB"/>
              </w:rPr>
            </w:pPr>
            <w:r w:rsidRPr="000A6D2C">
              <w:rPr>
                <w:rFonts w:ascii="Times New Roman" w:hAnsi="Times New Roman" w:cs="Times New Roman"/>
                <w:sz w:val="20"/>
                <w:szCs w:val="20"/>
                <w:lang w:val="en-GB"/>
              </w:rPr>
              <w:lastRenderedPageBreak/>
              <w:t xml:space="preserve">The significant objectives of environment, DRR, climate mitigation and adaptation have not been treated in a consistent manner. Throughout the document references to these topics occur, however they remain generic. Only the greenhouse gas emissions appear in the indicators. </w:t>
            </w:r>
          </w:p>
          <w:p w14:paraId="25A86C38" w14:textId="2CE938D5" w:rsidR="000A6D2C" w:rsidRPr="000A6D2C" w:rsidRDefault="000A6D2C" w:rsidP="000A6D2C">
            <w:pPr>
              <w:jc w:val="both"/>
              <w:rPr>
                <w:rFonts w:ascii="Times New Roman" w:hAnsi="Times New Roman" w:cs="Times New Roman"/>
                <w:sz w:val="20"/>
                <w:szCs w:val="20"/>
                <w:lang w:val="en-GB"/>
              </w:rPr>
            </w:pPr>
            <w:r w:rsidRPr="000A6D2C">
              <w:rPr>
                <w:rFonts w:ascii="Times New Roman" w:hAnsi="Times New Roman" w:cs="Times New Roman"/>
                <w:sz w:val="20"/>
                <w:szCs w:val="20"/>
                <w:lang w:val="en-GB"/>
              </w:rPr>
              <w:lastRenderedPageBreak/>
              <w:t>It is difficult to see in a concrete manner what is the contribution to the environmental objectives.  For DRR and climate adaptation one would expect a description of climate vulnerability and ways to enhance climate resilience of roads and rail. Leaving climate risk assessment to the contractors sounds very late in the planning cycle. It was good to see a condition on biodiversity positive measures, even though this also remains a short mention without further information or elaboration.</w:t>
            </w:r>
          </w:p>
        </w:tc>
        <w:tc>
          <w:tcPr>
            <w:tcW w:w="1782" w:type="dxa"/>
          </w:tcPr>
          <w:p w14:paraId="21EFB962" w14:textId="3FB36E3F" w:rsidR="000A6D2C" w:rsidRPr="000A6D2C" w:rsidRDefault="000A6D2C" w:rsidP="000A6D2C">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Accepted</w:t>
            </w:r>
          </w:p>
        </w:tc>
        <w:tc>
          <w:tcPr>
            <w:tcW w:w="5436" w:type="dxa"/>
          </w:tcPr>
          <w:p w14:paraId="52CD6C22" w14:textId="77777777" w:rsidR="000A6D2C" w:rsidRDefault="000A6D2C" w:rsidP="000A6D2C">
            <w:pPr>
              <w:jc w:val="both"/>
              <w:rPr>
                <w:rFonts w:ascii="Times New Roman" w:hAnsi="Times New Roman" w:cs="Times New Roman"/>
                <w:sz w:val="20"/>
                <w:szCs w:val="20"/>
                <w:lang w:val="en-GB"/>
              </w:rPr>
            </w:pPr>
            <w:r w:rsidRPr="000A6D2C">
              <w:rPr>
                <w:rFonts w:ascii="Times New Roman" w:hAnsi="Times New Roman" w:cs="Times New Roman"/>
                <w:sz w:val="20"/>
                <w:szCs w:val="20"/>
                <w:lang w:val="en-GB"/>
              </w:rPr>
              <w:t>The comment is acknowledged. Modifications are suggested across the entire document</w:t>
            </w:r>
            <w:r w:rsidR="008D7512">
              <w:rPr>
                <w:rFonts w:ascii="Times New Roman" w:hAnsi="Times New Roman" w:cs="Times New Roman"/>
                <w:sz w:val="20"/>
                <w:szCs w:val="20"/>
                <w:lang w:val="en-GB"/>
              </w:rPr>
              <w:t>.</w:t>
            </w:r>
          </w:p>
          <w:p w14:paraId="2DBA2BDF" w14:textId="77777777" w:rsidR="008D7512" w:rsidRPr="000A6D2C" w:rsidRDefault="008D7512" w:rsidP="008D7512">
            <w:pPr>
              <w:jc w:val="both"/>
              <w:rPr>
                <w:rFonts w:ascii="Times New Roman" w:hAnsi="Times New Roman" w:cs="Times New Roman"/>
                <w:sz w:val="20"/>
                <w:szCs w:val="20"/>
                <w:lang w:val="en-GB"/>
              </w:rPr>
            </w:pPr>
            <w:r w:rsidRPr="000A6D2C">
              <w:rPr>
                <w:rFonts w:ascii="Times New Roman" w:hAnsi="Times New Roman" w:cs="Times New Roman"/>
                <w:sz w:val="20"/>
                <w:szCs w:val="20"/>
                <w:lang w:val="en-GB"/>
              </w:rPr>
              <w:t xml:space="preserve">The OP has undergone a comprehensive review with substantial enhancements to ensure alignment with climate goals, the </w:t>
            </w:r>
            <w:r w:rsidRPr="000A6D2C">
              <w:rPr>
                <w:rFonts w:ascii="Times New Roman" w:hAnsi="Times New Roman" w:cs="Times New Roman"/>
                <w:sz w:val="20"/>
                <w:szCs w:val="20"/>
                <w:lang w:val="en-GB"/>
              </w:rPr>
              <w:lastRenderedPageBreak/>
              <w:t>integration of green infrastructure, and the application of the Green Deal principles to mobility and transport infrastructure:</w:t>
            </w:r>
          </w:p>
          <w:p w14:paraId="5A31C37B" w14:textId="77777777" w:rsidR="008D7512" w:rsidRPr="000A6D2C" w:rsidRDefault="008D7512" w:rsidP="008D7512">
            <w:pPr>
              <w:pStyle w:val="ListParagraph"/>
              <w:numPr>
                <w:ilvl w:val="0"/>
                <w:numId w:val="3"/>
              </w:numPr>
              <w:jc w:val="both"/>
              <w:rPr>
                <w:rFonts w:ascii="Times New Roman" w:hAnsi="Times New Roman" w:cs="Times New Roman"/>
                <w:sz w:val="20"/>
                <w:szCs w:val="20"/>
                <w:lang w:val="en-GB"/>
              </w:rPr>
            </w:pPr>
            <w:r w:rsidRPr="000A6D2C">
              <w:rPr>
                <w:rFonts w:ascii="Times New Roman" w:hAnsi="Times New Roman" w:cs="Times New Roman"/>
                <w:sz w:val="20"/>
                <w:szCs w:val="20"/>
                <w:lang w:val="en-GB"/>
              </w:rPr>
              <w:t>Introduction of targeted actions to reduce the environmental impact of transport.</w:t>
            </w:r>
          </w:p>
          <w:p w14:paraId="42252BBC" w14:textId="77777777" w:rsidR="008D7512" w:rsidRPr="000A6D2C" w:rsidRDefault="008D7512" w:rsidP="008D7512">
            <w:pPr>
              <w:pStyle w:val="ListParagraph"/>
              <w:numPr>
                <w:ilvl w:val="0"/>
                <w:numId w:val="3"/>
              </w:numPr>
              <w:jc w:val="both"/>
              <w:rPr>
                <w:rFonts w:ascii="Times New Roman" w:hAnsi="Times New Roman" w:cs="Times New Roman"/>
                <w:sz w:val="20"/>
                <w:szCs w:val="20"/>
                <w:lang w:val="en-GB"/>
              </w:rPr>
            </w:pPr>
            <w:r w:rsidRPr="000A6D2C">
              <w:rPr>
                <w:rFonts w:ascii="Times New Roman" w:hAnsi="Times New Roman" w:cs="Times New Roman"/>
                <w:sz w:val="20"/>
                <w:szCs w:val="20"/>
                <w:lang w:val="en-GB"/>
              </w:rPr>
              <w:t>Updating the support areas for road and rail to explicitly consider environmental factors.</w:t>
            </w:r>
          </w:p>
          <w:p w14:paraId="270BB446" w14:textId="77777777" w:rsidR="008D7512" w:rsidRPr="000A6D2C" w:rsidRDefault="008D7512" w:rsidP="008D7512">
            <w:pPr>
              <w:pStyle w:val="ListParagraph"/>
              <w:numPr>
                <w:ilvl w:val="0"/>
                <w:numId w:val="3"/>
              </w:numPr>
              <w:jc w:val="both"/>
              <w:rPr>
                <w:rFonts w:ascii="Times New Roman" w:hAnsi="Times New Roman" w:cs="Times New Roman"/>
                <w:sz w:val="20"/>
                <w:szCs w:val="20"/>
                <w:lang w:val="en-GB"/>
              </w:rPr>
            </w:pPr>
            <w:r w:rsidRPr="000A6D2C">
              <w:rPr>
                <w:rFonts w:ascii="Times New Roman" w:hAnsi="Times New Roman" w:cs="Times New Roman"/>
                <w:sz w:val="20"/>
                <w:szCs w:val="20"/>
                <w:lang w:val="en-GB"/>
              </w:rPr>
              <w:t>Outlining specific measures to mitigate environmental impacts.</w:t>
            </w:r>
          </w:p>
          <w:p w14:paraId="070FA744" w14:textId="77777777" w:rsidR="008D7512" w:rsidRPr="000A6D2C" w:rsidRDefault="008D7512" w:rsidP="008D7512">
            <w:pPr>
              <w:pStyle w:val="ListParagraph"/>
              <w:numPr>
                <w:ilvl w:val="0"/>
                <w:numId w:val="3"/>
              </w:numPr>
              <w:jc w:val="both"/>
              <w:rPr>
                <w:rFonts w:ascii="Times New Roman" w:hAnsi="Times New Roman" w:cs="Times New Roman"/>
                <w:sz w:val="20"/>
                <w:szCs w:val="20"/>
                <w:lang w:val="en-GB"/>
              </w:rPr>
            </w:pPr>
            <w:r w:rsidRPr="000A6D2C">
              <w:rPr>
                <w:rFonts w:ascii="Times New Roman" w:hAnsi="Times New Roman" w:cs="Times New Roman"/>
                <w:sz w:val="20"/>
                <w:szCs w:val="20"/>
                <w:lang w:val="en-GB"/>
              </w:rPr>
              <w:t>Including climate adaptation strategies and risk assessments as a core component of the OP, ensuring resilience in transport infrastructure planning and implementation.</w:t>
            </w:r>
          </w:p>
          <w:p w14:paraId="7E909A44" w14:textId="77777777" w:rsidR="008D7512" w:rsidRPr="000A6D2C" w:rsidRDefault="008D7512" w:rsidP="008D7512">
            <w:pPr>
              <w:pStyle w:val="ListParagraph"/>
              <w:numPr>
                <w:ilvl w:val="0"/>
                <w:numId w:val="3"/>
              </w:numPr>
              <w:jc w:val="both"/>
              <w:rPr>
                <w:rFonts w:ascii="Times New Roman" w:hAnsi="Times New Roman" w:cs="Times New Roman"/>
                <w:sz w:val="20"/>
                <w:szCs w:val="20"/>
                <w:lang w:val="en-GB"/>
              </w:rPr>
            </w:pPr>
            <w:r w:rsidRPr="000A6D2C">
              <w:rPr>
                <w:rFonts w:ascii="Times New Roman" w:hAnsi="Times New Roman" w:cs="Times New Roman"/>
                <w:sz w:val="20"/>
                <w:szCs w:val="20"/>
                <w:lang w:val="en-GB"/>
              </w:rPr>
              <w:t xml:space="preserve">Incorporation of biodiversity concerns by promoting the integration of green infrastructure with transport development, aligning with habitat connectivity </w:t>
            </w:r>
            <w:proofErr w:type="gramStart"/>
            <w:r w:rsidRPr="000A6D2C">
              <w:rPr>
                <w:rFonts w:ascii="Times New Roman" w:hAnsi="Times New Roman" w:cs="Times New Roman"/>
                <w:sz w:val="20"/>
                <w:szCs w:val="20"/>
                <w:lang w:val="en-GB"/>
              </w:rPr>
              <w:t>goals</w:t>
            </w:r>
            <w:proofErr w:type="gramEnd"/>
            <w:r w:rsidRPr="000A6D2C">
              <w:rPr>
                <w:rFonts w:ascii="Times New Roman" w:hAnsi="Times New Roman" w:cs="Times New Roman"/>
                <w:sz w:val="20"/>
                <w:szCs w:val="20"/>
                <w:lang w:val="en-GB"/>
              </w:rPr>
              <w:t xml:space="preserve"> and enhancing sector planning.</w:t>
            </w:r>
          </w:p>
          <w:p w14:paraId="494C5BB0" w14:textId="0C7B163F" w:rsidR="008D7512" w:rsidRPr="000A6D2C" w:rsidRDefault="008D7512" w:rsidP="008D7512">
            <w:pPr>
              <w:jc w:val="both"/>
              <w:rPr>
                <w:rFonts w:ascii="Times New Roman" w:hAnsi="Times New Roman" w:cs="Times New Roman"/>
                <w:sz w:val="20"/>
                <w:szCs w:val="20"/>
                <w:lang w:val="en-GB"/>
              </w:rPr>
            </w:pPr>
            <w:r w:rsidRPr="000A6D2C">
              <w:rPr>
                <w:rFonts w:ascii="Times New Roman" w:hAnsi="Times New Roman" w:cs="Times New Roman"/>
                <w:sz w:val="20"/>
                <w:szCs w:val="20"/>
                <w:lang w:val="en-GB"/>
              </w:rPr>
              <w:t>Articulation of a clear vision statement for environmental objectives within the transport sector, directly referencing North Macedonia’s international commitments under the UNFCCC and CBD.</w:t>
            </w:r>
          </w:p>
        </w:tc>
      </w:tr>
      <w:tr w:rsidR="000A6D2C" w:rsidRPr="000A6D2C" w14:paraId="074476D4" w14:textId="77777777" w:rsidTr="000A6D2C">
        <w:trPr>
          <w:trHeight w:val="318"/>
        </w:trPr>
        <w:tc>
          <w:tcPr>
            <w:tcW w:w="2269" w:type="dxa"/>
          </w:tcPr>
          <w:p w14:paraId="79FC6A71" w14:textId="77777777" w:rsidR="000A6D2C" w:rsidRPr="00E54C0D" w:rsidRDefault="00E54C0D" w:rsidP="000A6D2C">
            <w:pPr>
              <w:rPr>
                <w:rFonts w:ascii="Times New Roman" w:hAnsi="Times New Roman" w:cs="Times New Roman"/>
                <w:sz w:val="20"/>
                <w:szCs w:val="20"/>
                <w:u w:val="single"/>
                <w:lang w:val="en-GB"/>
              </w:rPr>
            </w:pPr>
            <w:r w:rsidRPr="00E54C0D">
              <w:rPr>
                <w:rFonts w:ascii="Times New Roman" w:hAnsi="Times New Roman" w:cs="Times New Roman"/>
                <w:sz w:val="20"/>
                <w:szCs w:val="20"/>
                <w:u w:val="single"/>
                <w:lang w:val="en-GB"/>
              </w:rPr>
              <w:lastRenderedPageBreak/>
              <w:t>OP Page 9</w:t>
            </w:r>
          </w:p>
          <w:p w14:paraId="51D5D15D" w14:textId="2BD977AD" w:rsidR="00E54C0D" w:rsidRPr="000A6D2C" w:rsidRDefault="00E54C0D" w:rsidP="000A6D2C">
            <w:pPr>
              <w:rPr>
                <w:rFonts w:ascii="Times New Roman" w:hAnsi="Times New Roman" w:cs="Times New Roman"/>
                <w:sz w:val="20"/>
                <w:szCs w:val="20"/>
                <w:lang w:val="en-GB"/>
              </w:rPr>
            </w:pPr>
            <w:r w:rsidRPr="00E54C0D">
              <w:rPr>
                <w:rFonts w:ascii="Times New Roman" w:hAnsi="Times New Roman" w:cs="Times New Roman"/>
                <w:sz w:val="20"/>
                <w:szCs w:val="20"/>
                <w:lang w:val="en-GB"/>
              </w:rPr>
              <w:t>1.</w:t>
            </w:r>
            <w:r w:rsidR="003E2C20" w:rsidRPr="00E54C0D">
              <w:rPr>
                <w:rFonts w:ascii="Times New Roman" w:hAnsi="Times New Roman" w:cs="Times New Roman"/>
                <w:sz w:val="20"/>
                <w:szCs w:val="20"/>
                <w:lang w:val="en-GB"/>
              </w:rPr>
              <w:t>2. Summary</w:t>
            </w:r>
            <w:r w:rsidRPr="00E54C0D">
              <w:rPr>
                <w:rFonts w:ascii="Times New Roman" w:hAnsi="Times New Roman" w:cs="Times New Roman"/>
                <w:sz w:val="20"/>
                <w:szCs w:val="20"/>
                <w:lang w:val="en-GB"/>
              </w:rPr>
              <w:t xml:space="preserve"> of the Programme</w:t>
            </w:r>
          </w:p>
        </w:tc>
        <w:tc>
          <w:tcPr>
            <w:tcW w:w="6304" w:type="dxa"/>
          </w:tcPr>
          <w:p w14:paraId="685DA561" w14:textId="77777777" w:rsidR="00E54C0D" w:rsidRPr="00E54C0D" w:rsidRDefault="00E54C0D" w:rsidP="00E54C0D">
            <w:pPr>
              <w:jc w:val="both"/>
              <w:rPr>
                <w:rFonts w:ascii="Times New Roman" w:hAnsi="Times New Roman" w:cs="Times New Roman"/>
                <w:sz w:val="20"/>
                <w:szCs w:val="20"/>
                <w:lang w:val="en-GB"/>
              </w:rPr>
            </w:pPr>
            <w:r w:rsidRPr="00E54C0D">
              <w:rPr>
                <w:rFonts w:ascii="Times New Roman" w:hAnsi="Times New Roman" w:cs="Times New Roman"/>
                <w:sz w:val="20"/>
                <w:szCs w:val="20"/>
                <w:lang w:val="en-GB"/>
              </w:rPr>
              <w:t>In the section concerning the Markers from DAC form, environment, DRR, and climate mitigation and adaptation are indicated as significant objectives. For the sake of consistency, please refer in the summary to these significant objectives.</w:t>
            </w:r>
          </w:p>
          <w:p w14:paraId="12CDCDB5" w14:textId="6B9E7AAA" w:rsidR="000A6D2C" w:rsidRPr="000A6D2C" w:rsidRDefault="00E54C0D" w:rsidP="00E54C0D">
            <w:pPr>
              <w:jc w:val="both"/>
              <w:rPr>
                <w:rFonts w:ascii="Times New Roman" w:hAnsi="Times New Roman" w:cs="Times New Roman"/>
                <w:sz w:val="20"/>
                <w:szCs w:val="20"/>
                <w:lang w:val="en-GB"/>
              </w:rPr>
            </w:pPr>
            <w:r w:rsidRPr="00E54C0D">
              <w:rPr>
                <w:rFonts w:ascii="Times New Roman" w:hAnsi="Times New Roman" w:cs="Times New Roman"/>
                <w:sz w:val="20"/>
                <w:szCs w:val="20"/>
                <w:lang w:val="en-GB"/>
              </w:rPr>
              <w:t xml:space="preserve">Since the SOP is cantered on the TEN-T network, please </w:t>
            </w:r>
            <w:proofErr w:type="gramStart"/>
            <w:r w:rsidRPr="00E54C0D">
              <w:rPr>
                <w:rFonts w:ascii="Times New Roman" w:hAnsi="Times New Roman" w:cs="Times New Roman"/>
                <w:sz w:val="20"/>
                <w:szCs w:val="20"/>
                <w:lang w:val="en-GB"/>
              </w:rPr>
              <w:t>make reference</w:t>
            </w:r>
            <w:proofErr w:type="gramEnd"/>
            <w:r w:rsidRPr="00E54C0D">
              <w:rPr>
                <w:rFonts w:ascii="Times New Roman" w:hAnsi="Times New Roman" w:cs="Times New Roman"/>
                <w:sz w:val="20"/>
                <w:szCs w:val="20"/>
                <w:lang w:val="en-GB"/>
              </w:rPr>
              <w:t xml:space="preserve"> to further alignment to chapter 21 TEN-T network. This should be reflected further in the document as one of the main outcomes.</w:t>
            </w:r>
          </w:p>
        </w:tc>
        <w:tc>
          <w:tcPr>
            <w:tcW w:w="1782" w:type="dxa"/>
          </w:tcPr>
          <w:p w14:paraId="5294C581" w14:textId="408ED84F" w:rsidR="000A6D2C" w:rsidRPr="000A6D2C" w:rsidRDefault="00E54C0D" w:rsidP="000A6D2C">
            <w:pPr>
              <w:jc w:val="both"/>
              <w:rPr>
                <w:rFonts w:ascii="Times New Roman" w:hAnsi="Times New Roman" w:cs="Times New Roman"/>
                <w:sz w:val="20"/>
                <w:szCs w:val="20"/>
                <w:lang w:val="en-GB"/>
              </w:rPr>
            </w:pPr>
            <w:r>
              <w:rPr>
                <w:rFonts w:ascii="Times New Roman" w:hAnsi="Times New Roman" w:cs="Times New Roman"/>
                <w:sz w:val="20"/>
                <w:szCs w:val="20"/>
                <w:lang w:val="en-GB"/>
              </w:rPr>
              <w:t>Accepted</w:t>
            </w:r>
          </w:p>
        </w:tc>
        <w:tc>
          <w:tcPr>
            <w:tcW w:w="5436" w:type="dxa"/>
          </w:tcPr>
          <w:p w14:paraId="7C5941F6" w14:textId="5557E9D0" w:rsidR="000A6D2C" w:rsidRPr="000A6D2C" w:rsidRDefault="00E54C0D" w:rsidP="000A6D2C">
            <w:pPr>
              <w:jc w:val="both"/>
              <w:rPr>
                <w:rFonts w:ascii="Times New Roman" w:hAnsi="Times New Roman" w:cs="Times New Roman"/>
                <w:sz w:val="20"/>
                <w:szCs w:val="20"/>
                <w:lang w:val="en-GB"/>
              </w:rPr>
            </w:pPr>
            <w:r w:rsidRPr="00E54C0D">
              <w:rPr>
                <w:rFonts w:ascii="Times New Roman" w:hAnsi="Times New Roman" w:cs="Times New Roman"/>
                <w:sz w:val="20"/>
                <w:szCs w:val="20"/>
                <w:lang w:val="en-GB"/>
              </w:rPr>
              <w:t>Both comments are acknowledged. Modifications are suggested to address the comment</w:t>
            </w:r>
            <w:r>
              <w:rPr>
                <w:rFonts w:ascii="Times New Roman" w:hAnsi="Times New Roman" w:cs="Times New Roman"/>
                <w:sz w:val="20"/>
                <w:szCs w:val="20"/>
                <w:lang w:val="en-GB"/>
              </w:rPr>
              <w:t>s</w:t>
            </w:r>
          </w:p>
        </w:tc>
      </w:tr>
      <w:tr w:rsidR="000A6D2C" w:rsidRPr="000A6D2C" w14:paraId="19997E38" w14:textId="77777777" w:rsidTr="000A6D2C">
        <w:trPr>
          <w:trHeight w:val="318"/>
        </w:trPr>
        <w:tc>
          <w:tcPr>
            <w:tcW w:w="2269" w:type="dxa"/>
          </w:tcPr>
          <w:p w14:paraId="4BC8BA09" w14:textId="45DE2B9C" w:rsidR="00E54C0D" w:rsidRPr="00E54C0D" w:rsidRDefault="00E54C0D" w:rsidP="00E54C0D">
            <w:pPr>
              <w:rPr>
                <w:rFonts w:ascii="Times New Roman" w:hAnsi="Times New Roman" w:cs="Times New Roman"/>
                <w:sz w:val="20"/>
                <w:szCs w:val="20"/>
                <w:u w:val="single"/>
                <w:lang w:val="en-GB"/>
              </w:rPr>
            </w:pPr>
            <w:r w:rsidRPr="00E54C0D">
              <w:rPr>
                <w:rFonts w:ascii="Times New Roman" w:hAnsi="Times New Roman" w:cs="Times New Roman"/>
                <w:sz w:val="20"/>
                <w:szCs w:val="20"/>
                <w:u w:val="single"/>
                <w:lang w:val="en-GB"/>
              </w:rPr>
              <w:t xml:space="preserve">OP Page </w:t>
            </w:r>
            <w:r>
              <w:rPr>
                <w:rFonts w:ascii="Times New Roman" w:hAnsi="Times New Roman" w:cs="Times New Roman"/>
                <w:sz w:val="20"/>
                <w:szCs w:val="20"/>
                <w:u w:val="single"/>
                <w:lang w:val="en-GB"/>
              </w:rPr>
              <w:t>15</w:t>
            </w:r>
          </w:p>
          <w:p w14:paraId="11F84A6E" w14:textId="77FEAE28" w:rsidR="000A6D2C" w:rsidRPr="000A6D2C" w:rsidRDefault="00E54C0D" w:rsidP="000A6D2C">
            <w:pPr>
              <w:rPr>
                <w:rFonts w:ascii="Times New Roman" w:hAnsi="Times New Roman" w:cs="Times New Roman"/>
                <w:sz w:val="20"/>
                <w:szCs w:val="20"/>
                <w:lang w:val="en-GB"/>
              </w:rPr>
            </w:pPr>
            <w:r w:rsidRPr="00E54C0D">
              <w:rPr>
                <w:rFonts w:ascii="Times New Roman" w:hAnsi="Times New Roman" w:cs="Times New Roman"/>
                <w:sz w:val="20"/>
                <w:szCs w:val="20"/>
                <w:lang w:val="en-GB"/>
              </w:rPr>
              <w:t>2.</w:t>
            </w:r>
            <w:r w:rsidR="003E2C20" w:rsidRPr="00E54C0D">
              <w:rPr>
                <w:rFonts w:ascii="Times New Roman" w:hAnsi="Times New Roman" w:cs="Times New Roman"/>
                <w:sz w:val="20"/>
                <w:szCs w:val="20"/>
                <w:lang w:val="en-GB"/>
              </w:rPr>
              <w:t>3. Institutional</w:t>
            </w:r>
            <w:r w:rsidRPr="00E54C0D">
              <w:rPr>
                <w:rFonts w:ascii="Times New Roman" w:hAnsi="Times New Roman" w:cs="Times New Roman"/>
                <w:sz w:val="20"/>
                <w:szCs w:val="20"/>
                <w:lang w:val="en-GB"/>
              </w:rPr>
              <w:t xml:space="preserve"> setting, leadership, and capacity</w:t>
            </w:r>
          </w:p>
        </w:tc>
        <w:tc>
          <w:tcPr>
            <w:tcW w:w="6304" w:type="dxa"/>
          </w:tcPr>
          <w:p w14:paraId="7D4C1C39" w14:textId="04915BD9" w:rsidR="000A6D2C" w:rsidRPr="000A6D2C" w:rsidRDefault="00E54C0D" w:rsidP="000A6D2C">
            <w:pPr>
              <w:jc w:val="both"/>
              <w:rPr>
                <w:rFonts w:ascii="Times New Roman" w:hAnsi="Times New Roman" w:cs="Times New Roman"/>
                <w:sz w:val="20"/>
                <w:szCs w:val="20"/>
                <w:lang w:val="en-GB"/>
              </w:rPr>
            </w:pPr>
            <w:r w:rsidRPr="00E54C0D">
              <w:rPr>
                <w:rFonts w:ascii="Times New Roman" w:hAnsi="Times New Roman" w:cs="Times New Roman"/>
                <w:sz w:val="20"/>
                <w:szCs w:val="20"/>
                <w:lang w:val="en-GB"/>
              </w:rPr>
              <w:t>Please provide sufficient information on environment, DRR, and climate change mitigation and adaptation, all indicated as significant objectives of this programme. For example, information is missing on the responsible stakeholders and responsibility sharing concerning these areas, including with regards to implementation and monitoring responsibilities. Information on the laws that govern these themes is also missing. Please provide the missing information and ensure that, in general, the information provided in this document is sufficient to confirm that environment, DRR, and climate change mitigation and adaptation are “significant objectives”, as indicated for this program.</w:t>
            </w:r>
          </w:p>
        </w:tc>
        <w:tc>
          <w:tcPr>
            <w:tcW w:w="1782" w:type="dxa"/>
          </w:tcPr>
          <w:p w14:paraId="103B5E23" w14:textId="4058AEDD" w:rsidR="000A6D2C" w:rsidRPr="000A6D2C" w:rsidRDefault="00E54C0D" w:rsidP="000A6D2C">
            <w:pPr>
              <w:jc w:val="both"/>
              <w:rPr>
                <w:rFonts w:ascii="Times New Roman" w:hAnsi="Times New Roman" w:cs="Times New Roman"/>
                <w:sz w:val="20"/>
                <w:szCs w:val="20"/>
                <w:lang w:val="en-GB"/>
              </w:rPr>
            </w:pPr>
            <w:r>
              <w:rPr>
                <w:rFonts w:ascii="Times New Roman" w:hAnsi="Times New Roman" w:cs="Times New Roman"/>
                <w:sz w:val="20"/>
                <w:szCs w:val="20"/>
                <w:lang w:val="en-GB"/>
              </w:rPr>
              <w:t>Accepted</w:t>
            </w:r>
          </w:p>
        </w:tc>
        <w:tc>
          <w:tcPr>
            <w:tcW w:w="5436" w:type="dxa"/>
          </w:tcPr>
          <w:p w14:paraId="6BE3B4BC" w14:textId="48CD9988" w:rsidR="000A6D2C" w:rsidRPr="000A6D2C" w:rsidRDefault="00E54C0D" w:rsidP="000A6D2C">
            <w:pPr>
              <w:jc w:val="both"/>
              <w:rPr>
                <w:rFonts w:ascii="Times New Roman" w:hAnsi="Times New Roman" w:cs="Times New Roman"/>
                <w:sz w:val="20"/>
                <w:szCs w:val="20"/>
                <w:lang w:val="en-GB"/>
              </w:rPr>
            </w:pPr>
            <w:r w:rsidRPr="00E54C0D">
              <w:rPr>
                <w:rFonts w:ascii="Times New Roman" w:hAnsi="Times New Roman" w:cs="Times New Roman"/>
                <w:sz w:val="20"/>
                <w:szCs w:val="20"/>
                <w:lang w:val="en-GB"/>
              </w:rPr>
              <w:t>Comment is addressed with changes in the text.</w:t>
            </w:r>
          </w:p>
        </w:tc>
      </w:tr>
      <w:tr w:rsidR="00E54C0D" w:rsidRPr="000A6D2C" w14:paraId="2EC31C55" w14:textId="77777777" w:rsidTr="000A6D2C">
        <w:trPr>
          <w:trHeight w:val="318"/>
        </w:trPr>
        <w:tc>
          <w:tcPr>
            <w:tcW w:w="2269" w:type="dxa"/>
          </w:tcPr>
          <w:p w14:paraId="78B59255" w14:textId="0F5D5080" w:rsidR="00E54C0D" w:rsidRDefault="00E54C0D" w:rsidP="00E54C0D">
            <w:pPr>
              <w:rPr>
                <w:rFonts w:ascii="Times New Roman" w:hAnsi="Times New Roman" w:cs="Times New Roman"/>
                <w:sz w:val="20"/>
                <w:szCs w:val="20"/>
                <w:u w:val="single"/>
                <w:lang w:val="en-GB"/>
              </w:rPr>
            </w:pPr>
            <w:r w:rsidRPr="00E54C0D">
              <w:rPr>
                <w:rFonts w:ascii="Times New Roman" w:hAnsi="Times New Roman" w:cs="Times New Roman"/>
                <w:sz w:val="20"/>
                <w:szCs w:val="20"/>
                <w:u w:val="single"/>
                <w:lang w:val="en-GB"/>
              </w:rPr>
              <w:t xml:space="preserve">OP Page </w:t>
            </w:r>
            <w:r>
              <w:rPr>
                <w:rFonts w:ascii="Times New Roman" w:hAnsi="Times New Roman" w:cs="Times New Roman"/>
                <w:sz w:val="20"/>
                <w:szCs w:val="20"/>
                <w:u w:val="single"/>
                <w:lang w:val="en-GB"/>
              </w:rPr>
              <w:t>23</w:t>
            </w:r>
          </w:p>
          <w:p w14:paraId="74104BE4" w14:textId="46E3B898" w:rsidR="00E54C0D" w:rsidRPr="00E54C0D" w:rsidRDefault="00E54C0D" w:rsidP="00E54C0D">
            <w:pPr>
              <w:rPr>
                <w:rFonts w:ascii="Times New Roman" w:hAnsi="Times New Roman" w:cs="Times New Roman"/>
                <w:sz w:val="20"/>
                <w:szCs w:val="20"/>
                <w:lang w:val="en-GB"/>
              </w:rPr>
            </w:pPr>
            <w:r w:rsidRPr="00E54C0D">
              <w:rPr>
                <w:rFonts w:ascii="Times New Roman" w:hAnsi="Times New Roman" w:cs="Times New Roman"/>
                <w:sz w:val="20"/>
                <w:szCs w:val="20"/>
                <w:lang w:val="en-GB"/>
              </w:rPr>
              <w:lastRenderedPageBreak/>
              <w:t>2.</w:t>
            </w:r>
            <w:r w:rsidR="003E2C20" w:rsidRPr="00E54C0D">
              <w:rPr>
                <w:rFonts w:ascii="Times New Roman" w:hAnsi="Times New Roman" w:cs="Times New Roman"/>
                <w:sz w:val="20"/>
                <w:szCs w:val="20"/>
                <w:lang w:val="en-GB"/>
              </w:rPr>
              <w:t>7. Socio</w:t>
            </w:r>
            <w:r w:rsidRPr="00E54C0D">
              <w:rPr>
                <w:rFonts w:ascii="Times New Roman" w:hAnsi="Times New Roman" w:cs="Times New Roman"/>
                <w:sz w:val="20"/>
                <w:szCs w:val="20"/>
                <w:lang w:val="en-GB"/>
              </w:rPr>
              <w:t>-Economic Analysis (including SWOT analysis) - Transport Infrastructure Development</w:t>
            </w:r>
          </w:p>
          <w:p w14:paraId="0A53FF14" w14:textId="77777777" w:rsidR="00E54C0D" w:rsidRPr="00E54C0D" w:rsidRDefault="00E54C0D" w:rsidP="00E54C0D">
            <w:pPr>
              <w:rPr>
                <w:rFonts w:ascii="Times New Roman" w:hAnsi="Times New Roman" w:cs="Times New Roman"/>
                <w:sz w:val="20"/>
                <w:szCs w:val="20"/>
                <w:u w:val="single"/>
                <w:lang w:val="en-GB"/>
              </w:rPr>
            </w:pPr>
          </w:p>
        </w:tc>
        <w:tc>
          <w:tcPr>
            <w:tcW w:w="6304" w:type="dxa"/>
          </w:tcPr>
          <w:p w14:paraId="536D4B67" w14:textId="79117A76" w:rsidR="00E54C0D" w:rsidRPr="00E54C0D" w:rsidRDefault="00E54C0D" w:rsidP="000A6D2C">
            <w:pPr>
              <w:jc w:val="both"/>
              <w:rPr>
                <w:rFonts w:ascii="Times New Roman" w:hAnsi="Times New Roman" w:cs="Times New Roman"/>
                <w:sz w:val="20"/>
                <w:szCs w:val="20"/>
                <w:lang w:val="en-GB"/>
              </w:rPr>
            </w:pPr>
            <w:r w:rsidRPr="00E54C0D">
              <w:rPr>
                <w:rFonts w:ascii="Times New Roman" w:hAnsi="Times New Roman" w:cs="Times New Roman"/>
                <w:sz w:val="20"/>
                <w:szCs w:val="20"/>
                <w:lang w:val="en-GB"/>
              </w:rPr>
              <w:lastRenderedPageBreak/>
              <w:t xml:space="preserve">Part of text “Aligned with NTS vision for 2030, North Macedonia aspires to establish a modern, integrated transport network that supports sustainable </w:t>
            </w:r>
            <w:r w:rsidRPr="00E54C0D">
              <w:rPr>
                <w:rFonts w:ascii="Times New Roman" w:hAnsi="Times New Roman" w:cs="Times New Roman"/>
                <w:sz w:val="20"/>
                <w:szCs w:val="20"/>
                <w:lang w:val="en-GB"/>
              </w:rPr>
              <w:lastRenderedPageBreak/>
              <w:t>economic growth and ensures mobility for all citizens. This vision encompasses a well-maintained, safe, reliable, affordable, and accessible transport system that is resilient to emergencies and environmentally conscious” was marked with comment stating: Please explain what this does practically imply</w:t>
            </w:r>
          </w:p>
        </w:tc>
        <w:tc>
          <w:tcPr>
            <w:tcW w:w="1782" w:type="dxa"/>
          </w:tcPr>
          <w:p w14:paraId="22F27D8B" w14:textId="41C11208" w:rsidR="00E54C0D" w:rsidRDefault="00E54C0D" w:rsidP="000A6D2C">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Accepted</w:t>
            </w:r>
          </w:p>
        </w:tc>
        <w:tc>
          <w:tcPr>
            <w:tcW w:w="5436" w:type="dxa"/>
          </w:tcPr>
          <w:p w14:paraId="4BC71024" w14:textId="624FABA0" w:rsidR="00E54C0D" w:rsidRPr="0003279C" w:rsidRDefault="00E54C0D" w:rsidP="000A6D2C">
            <w:pPr>
              <w:jc w:val="both"/>
              <w:rPr>
                <w:rFonts w:ascii="Times New Roman" w:hAnsi="Times New Roman" w:cs="Times New Roman"/>
                <w:sz w:val="20"/>
                <w:szCs w:val="20"/>
                <w:lang w:val="en-GB"/>
              </w:rPr>
            </w:pPr>
            <w:r w:rsidRPr="0003279C">
              <w:rPr>
                <w:rFonts w:ascii="Times New Roman" w:hAnsi="Times New Roman" w:cs="Times New Roman"/>
                <w:sz w:val="20"/>
                <w:szCs w:val="20"/>
                <w:lang w:val="en-GB"/>
              </w:rPr>
              <w:t xml:space="preserve">The comment has been </w:t>
            </w:r>
            <w:proofErr w:type="gramStart"/>
            <w:r w:rsidRPr="0003279C">
              <w:rPr>
                <w:rFonts w:ascii="Times New Roman" w:hAnsi="Times New Roman" w:cs="Times New Roman"/>
                <w:sz w:val="20"/>
                <w:szCs w:val="20"/>
                <w:lang w:val="en-GB"/>
              </w:rPr>
              <w:t>taken into account</w:t>
            </w:r>
            <w:proofErr w:type="gramEnd"/>
            <w:r w:rsidRPr="0003279C">
              <w:rPr>
                <w:rFonts w:ascii="Times New Roman" w:hAnsi="Times New Roman" w:cs="Times New Roman"/>
                <w:sz w:val="20"/>
                <w:szCs w:val="20"/>
                <w:lang w:val="en-GB"/>
              </w:rPr>
              <w:t xml:space="preserve"> and the text has been clarified: North Macedonia's commitment to a resilient transport </w:t>
            </w:r>
            <w:r w:rsidRPr="0003279C">
              <w:rPr>
                <w:rFonts w:ascii="Times New Roman" w:hAnsi="Times New Roman" w:cs="Times New Roman"/>
                <w:sz w:val="20"/>
                <w:szCs w:val="20"/>
                <w:lang w:val="en-GB"/>
              </w:rPr>
              <w:lastRenderedPageBreak/>
              <w:t>system translates into tangible steps such as building durable infrastructure, promoting public transit for lower emissions, and integrating ecological considerations early in project planning, which includes comprehensive climate risk assessments to inform adaptive strategies.</w:t>
            </w:r>
          </w:p>
        </w:tc>
      </w:tr>
      <w:tr w:rsidR="0003279C" w:rsidRPr="000A6D2C" w14:paraId="57878627" w14:textId="77777777" w:rsidTr="000A6D2C">
        <w:trPr>
          <w:trHeight w:val="318"/>
        </w:trPr>
        <w:tc>
          <w:tcPr>
            <w:tcW w:w="2269" w:type="dxa"/>
          </w:tcPr>
          <w:p w14:paraId="42716791" w14:textId="77777777" w:rsidR="0003279C" w:rsidRDefault="0003279C" w:rsidP="00E54C0D">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lastRenderedPageBreak/>
              <w:t>OP Page 25</w:t>
            </w:r>
          </w:p>
          <w:p w14:paraId="5D495920" w14:textId="292D75D6" w:rsidR="0003279C" w:rsidRPr="0003279C" w:rsidRDefault="0003279C" w:rsidP="00E54C0D">
            <w:pPr>
              <w:rPr>
                <w:rFonts w:ascii="Times New Roman" w:hAnsi="Times New Roman" w:cs="Times New Roman"/>
                <w:sz w:val="20"/>
                <w:szCs w:val="20"/>
                <w:lang w:val="en-GB"/>
              </w:rPr>
            </w:pPr>
            <w:r w:rsidRPr="0003279C">
              <w:rPr>
                <w:rFonts w:ascii="Times New Roman" w:hAnsi="Times New Roman" w:cs="Times New Roman"/>
                <w:sz w:val="20"/>
                <w:szCs w:val="20"/>
                <w:lang w:val="en-GB"/>
              </w:rPr>
              <w:t>2.</w:t>
            </w:r>
            <w:proofErr w:type="gramStart"/>
            <w:r w:rsidRPr="0003279C">
              <w:rPr>
                <w:rFonts w:ascii="Times New Roman" w:hAnsi="Times New Roman" w:cs="Times New Roman"/>
                <w:sz w:val="20"/>
                <w:szCs w:val="20"/>
                <w:lang w:val="en-GB"/>
              </w:rPr>
              <w:t>7.Socio</w:t>
            </w:r>
            <w:proofErr w:type="gramEnd"/>
            <w:r w:rsidRPr="0003279C">
              <w:rPr>
                <w:rFonts w:ascii="Times New Roman" w:hAnsi="Times New Roman" w:cs="Times New Roman"/>
                <w:sz w:val="20"/>
                <w:szCs w:val="20"/>
                <w:lang w:val="en-GB"/>
              </w:rPr>
              <w:t>-Economic Analysis (including SWOT analysis) - Rail</w:t>
            </w:r>
          </w:p>
        </w:tc>
        <w:tc>
          <w:tcPr>
            <w:tcW w:w="6304" w:type="dxa"/>
          </w:tcPr>
          <w:p w14:paraId="61ED0B8C" w14:textId="7F74BD90" w:rsidR="0003279C" w:rsidRPr="00E54C0D" w:rsidRDefault="0003279C" w:rsidP="000A6D2C">
            <w:pPr>
              <w:jc w:val="both"/>
              <w:rPr>
                <w:rFonts w:ascii="Times New Roman" w:hAnsi="Times New Roman" w:cs="Times New Roman"/>
                <w:sz w:val="20"/>
                <w:szCs w:val="20"/>
                <w:lang w:val="en-GB"/>
              </w:rPr>
            </w:pPr>
            <w:r w:rsidRPr="0003279C">
              <w:rPr>
                <w:rFonts w:ascii="Times New Roman" w:hAnsi="Times New Roman" w:cs="Times New Roman"/>
                <w:sz w:val="20"/>
                <w:szCs w:val="20"/>
                <w:lang w:val="en-GB"/>
              </w:rPr>
              <w:t>The maps presented are maps of the updated network. As the delegated acts are not adopted yet, these documents are not official. Therefore, a disclaimer that the maps are indicative and subject to adoption of delegated acts should be included.</w:t>
            </w:r>
          </w:p>
        </w:tc>
        <w:tc>
          <w:tcPr>
            <w:tcW w:w="1782" w:type="dxa"/>
          </w:tcPr>
          <w:p w14:paraId="5DE0DB6A" w14:textId="25B75605" w:rsidR="0003279C" w:rsidRDefault="0003279C" w:rsidP="000A6D2C">
            <w:pPr>
              <w:jc w:val="both"/>
              <w:rPr>
                <w:rFonts w:ascii="Times New Roman" w:hAnsi="Times New Roman" w:cs="Times New Roman"/>
                <w:sz w:val="20"/>
                <w:szCs w:val="20"/>
                <w:lang w:val="en-GB"/>
              </w:rPr>
            </w:pPr>
            <w:r>
              <w:rPr>
                <w:rFonts w:ascii="Times New Roman" w:hAnsi="Times New Roman" w:cs="Times New Roman"/>
                <w:sz w:val="20"/>
                <w:szCs w:val="20"/>
                <w:lang w:val="en-GB"/>
              </w:rPr>
              <w:t>Accepted</w:t>
            </w:r>
          </w:p>
        </w:tc>
        <w:tc>
          <w:tcPr>
            <w:tcW w:w="5436" w:type="dxa"/>
          </w:tcPr>
          <w:p w14:paraId="164E5E62" w14:textId="03BFB3A5" w:rsidR="0003279C" w:rsidRPr="0003279C" w:rsidRDefault="0003279C" w:rsidP="000A6D2C">
            <w:pPr>
              <w:jc w:val="both"/>
              <w:rPr>
                <w:rFonts w:ascii="Times New Roman" w:hAnsi="Times New Roman" w:cs="Times New Roman"/>
                <w:sz w:val="20"/>
                <w:szCs w:val="20"/>
                <w:lang w:val="en-GB"/>
              </w:rPr>
            </w:pPr>
            <w:r w:rsidRPr="0003279C">
              <w:rPr>
                <w:rFonts w:ascii="Times New Roman" w:hAnsi="Times New Roman" w:cs="Times New Roman"/>
                <w:sz w:val="20"/>
                <w:szCs w:val="20"/>
                <w:lang w:val="en-GB"/>
              </w:rPr>
              <w:t xml:space="preserve">Disclaimer </w:t>
            </w:r>
            <w:r>
              <w:rPr>
                <w:rFonts w:ascii="Times New Roman" w:hAnsi="Times New Roman" w:cs="Times New Roman"/>
                <w:sz w:val="20"/>
                <w:szCs w:val="20"/>
                <w:lang w:val="en-GB"/>
              </w:rPr>
              <w:t xml:space="preserve">is </w:t>
            </w:r>
            <w:r w:rsidRPr="0003279C">
              <w:rPr>
                <w:rFonts w:ascii="Times New Roman" w:hAnsi="Times New Roman" w:cs="Times New Roman"/>
                <w:sz w:val="20"/>
                <w:szCs w:val="20"/>
                <w:lang w:val="en-GB"/>
              </w:rPr>
              <w:t>provided below maps</w:t>
            </w:r>
            <w:r>
              <w:rPr>
                <w:rFonts w:ascii="Times New Roman" w:hAnsi="Times New Roman" w:cs="Times New Roman"/>
                <w:sz w:val="20"/>
                <w:szCs w:val="20"/>
                <w:lang w:val="en-GB"/>
              </w:rPr>
              <w:t>.</w:t>
            </w:r>
          </w:p>
        </w:tc>
      </w:tr>
      <w:tr w:rsidR="0003279C" w:rsidRPr="000A6D2C" w14:paraId="7471790C" w14:textId="77777777" w:rsidTr="000A6D2C">
        <w:trPr>
          <w:trHeight w:val="318"/>
        </w:trPr>
        <w:tc>
          <w:tcPr>
            <w:tcW w:w="2269" w:type="dxa"/>
          </w:tcPr>
          <w:p w14:paraId="4B387B29" w14:textId="77777777" w:rsidR="0003279C" w:rsidRDefault="0003279C" w:rsidP="00E54C0D">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OP Page 26</w:t>
            </w:r>
          </w:p>
          <w:p w14:paraId="46B277F3" w14:textId="5445E35A" w:rsidR="0003279C" w:rsidRPr="0003279C" w:rsidRDefault="0003279C" w:rsidP="003E2C20">
            <w:pPr>
              <w:rPr>
                <w:rFonts w:ascii="Times New Roman" w:hAnsi="Times New Roman" w:cs="Times New Roman"/>
                <w:sz w:val="20"/>
                <w:szCs w:val="20"/>
                <w:lang w:val="en-GB"/>
              </w:rPr>
            </w:pPr>
            <w:r w:rsidRPr="0003279C">
              <w:rPr>
                <w:rFonts w:ascii="Times New Roman" w:hAnsi="Times New Roman" w:cs="Times New Roman"/>
                <w:sz w:val="20"/>
                <w:szCs w:val="20"/>
                <w:lang w:val="en-GB"/>
              </w:rPr>
              <w:t>2.7.</w:t>
            </w:r>
            <w:r w:rsidR="003E2C20">
              <w:rPr>
                <w:rFonts w:ascii="Times New Roman" w:hAnsi="Times New Roman" w:cs="Times New Roman"/>
                <w:sz w:val="20"/>
                <w:szCs w:val="20"/>
                <w:lang w:val="en-GB"/>
              </w:rPr>
              <w:t xml:space="preserve"> </w:t>
            </w:r>
            <w:r w:rsidRPr="0003279C">
              <w:rPr>
                <w:rFonts w:ascii="Times New Roman" w:hAnsi="Times New Roman" w:cs="Times New Roman"/>
                <w:sz w:val="20"/>
                <w:szCs w:val="20"/>
                <w:lang w:val="en-GB"/>
              </w:rPr>
              <w:t>Socio-Economic Analysis (including SWOT analysis) - Rail</w:t>
            </w:r>
          </w:p>
        </w:tc>
        <w:tc>
          <w:tcPr>
            <w:tcW w:w="6304" w:type="dxa"/>
          </w:tcPr>
          <w:p w14:paraId="47B08BA1" w14:textId="0AB95ABC" w:rsidR="0003279C" w:rsidRPr="0003279C" w:rsidRDefault="0003279C" w:rsidP="000A6D2C">
            <w:pPr>
              <w:jc w:val="both"/>
              <w:rPr>
                <w:rFonts w:ascii="Times New Roman" w:hAnsi="Times New Roman" w:cs="Times New Roman"/>
                <w:sz w:val="20"/>
                <w:szCs w:val="20"/>
                <w:lang w:val="en-GB"/>
              </w:rPr>
            </w:pPr>
            <w:r w:rsidRPr="0003279C">
              <w:rPr>
                <w:rFonts w:ascii="Times New Roman" w:hAnsi="Times New Roman" w:cs="Times New Roman"/>
                <w:sz w:val="20"/>
                <w:szCs w:val="20"/>
                <w:lang w:val="en-GB"/>
              </w:rPr>
              <w:t>The definition of “extended core” will be valid only when the TEN-T regulation is adopted. Therefore, please revise the text to reflect this.</w:t>
            </w:r>
          </w:p>
        </w:tc>
        <w:tc>
          <w:tcPr>
            <w:tcW w:w="1782" w:type="dxa"/>
          </w:tcPr>
          <w:p w14:paraId="5AE97DF9" w14:textId="77D9867B" w:rsidR="0003279C" w:rsidRDefault="0003279C" w:rsidP="000A6D2C">
            <w:pPr>
              <w:jc w:val="both"/>
              <w:rPr>
                <w:rFonts w:ascii="Times New Roman" w:hAnsi="Times New Roman" w:cs="Times New Roman"/>
                <w:sz w:val="20"/>
                <w:szCs w:val="20"/>
                <w:lang w:val="en-GB"/>
              </w:rPr>
            </w:pPr>
            <w:r>
              <w:rPr>
                <w:rFonts w:ascii="Times New Roman" w:hAnsi="Times New Roman" w:cs="Times New Roman"/>
                <w:sz w:val="20"/>
                <w:szCs w:val="20"/>
                <w:lang w:val="en-GB"/>
              </w:rPr>
              <w:t>Accepted</w:t>
            </w:r>
          </w:p>
        </w:tc>
        <w:tc>
          <w:tcPr>
            <w:tcW w:w="5436" w:type="dxa"/>
          </w:tcPr>
          <w:p w14:paraId="4A92952B" w14:textId="71F9F989" w:rsidR="0003279C" w:rsidRPr="0003279C" w:rsidRDefault="0003279C" w:rsidP="000A6D2C">
            <w:pPr>
              <w:jc w:val="both"/>
              <w:rPr>
                <w:rFonts w:ascii="Times New Roman" w:hAnsi="Times New Roman" w:cs="Times New Roman"/>
                <w:sz w:val="20"/>
                <w:szCs w:val="20"/>
                <w:lang w:val="en-GB"/>
              </w:rPr>
            </w:pPr>
            <w:r w:rsidRPr="0003279C">
              <w:rPr>
                <w:rFonts w:ascii="Times New Roman" w:hAnsi="Times New Roman" w:cs="Times New Roman"/>
                <w:sz w:val="20"/>
                <w:szCs w:val="20"/>
                <w:lang w:val="en-GB"/>
              </w:rPr>
              <w:t xml:space="preserve">Comment is acknowledged and the </w:t>
            </w:r>
            <w:proofErr w:type="gramStart"/>
            <w:r w:rsidRPr="0003279C">
              <w:rPr>
                <w:rFonts w:ascii="Times New Roman" w:hAnsi="Times New Roman" w:cs="Times New Roman"/>
                <w:sz w:val="20"/>
                <w:szCs w:val="20"/>
                <w:lang w:val="en-GB"/>
              </w:rPr>
              <w:t>current status</w:t>
            </w:r>
            <w:proofErr w:type="gramEnd"/>
            <w:r w:rsidRPr="0003279C">
              <w:rPr>
                <w:rFonts w:ascii="Times New Roman" w:hAnsi="Times New Roman" w:cs="Times New Roman"/>
                <w:sz w:val="20"/>
                <w:szCs w:val="20"/>
                <w:lang w:val="en-GB"/>
              </w:rPr>
              <w:t xml:space="preserve"> of the TEN-T regulation. The document is revised to reflect the accurate terminology and status of the regulation until it is officially adopted</w:t>
            </w:r>
          </w:p>
        </w:tc>
      </w:tr>
      <w:tr w:rsidR="0003279C" w:rsidRPr="000A6D2C" w14:paraId="174F72FE" w14:textId="77777777" w:rsidTr="000A6D2C">
        <w:trPr>
          <w:trHeight w:val="318"/>
        </w:trPr>
        <w:tc>
          <w:tcPr>
            <w:tcW w:w="2269" w:type="dxa"/>
          </w:tcPr>
          <w:p w14:paraId="5FDF5102" w14:textId="77777777" w:rsidR="0003279C" w:rsidRDefault="008B35CD" w:rsidP="00E54C0D">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OP Page 30</w:t>
            </w:r>
          </w:p>
          <w:p w14:paraId="2800EA83" w14:textId="7E850013" w:rsidR="008B35CD" w:rsidRPr="008B35CD" w:rsidRDefault="008B35CD" w:rsidP="00E54C0D">
            <w:pPr>
              <w:rPr>
                <w:rFonts w:ascii="Times New Roman" w:hAnsi="Times New Roman" w:cs="Times New Roman"/>
                <w:sz w:val="20"/>
                <w:szCs w:val="20"/>
                <w:lang w:val="en-GB"/>
              </w:rPr>
            </w:pPr>
            <w:r w:rsidRPr="008B35CD">
              <w:rPr>
                <w:rFonts w:ascii="Times New Roman" w:hAnsi="Times New Roman" w:cs="Times New Roman"/>
                <w:sz w:val="20"/>
                <w:szCs w:val="20"/>
                <w:lang w:val="en-GB"/>
              </w:rPr>
              <w:t>2.7.</w:t>
            </w:r>
            <w:r w:rsidR="003E2C20">
              <w:rPr>
                <w:rFonts w:ascii="Times New Roman" w:hAnsi="Times New Roman" w:cs="Times New Roman"/>
                <w:sz w:val="20"/>
                <w:szCs w:val="20"/>
                <w:lang w:val="en-GB"/>
              </w:rPr>
              <w:t xml:space="preserve"> </w:t>
            </w:r>
            <w:r w:rsidRPr="008B35CD">
              <w:rPr>
                <w:rFonts w:ascii="Times New Roman" w:hAnsi="Times New Roman" w:cs="Times New Roman"/>
                <w:sz w:val="20"/>
                <w:szCs w:val="20"/>
                <w:lang w:val="en-GB"/>
              </w:rPr>
              <w:t>Socio-Economic Analysis (including SWOT analysis) - Rail</w:t>
            </w:r>
          </w:p>
        </w:tc>
        <w:tc>
          <w:tcPr>
            <w:tcW w:w="6304" w:type="dxa"/>
          </w:tcPr>
          <w:p w14:paraId="46316168" w14:textId="662558D6" w:rsidR="0003279C" w:rsidRPr="0003279C" w:rsidRDefault="008B35CD" w:rsidP="000A6D2C">
            <w:pPr>
              <w:jc w:val="both"/>
              <w:rPr>
                <w:rFonts w:ascii="Times New Roman" w:hAnsi="Times New Roman" w:cs="Times New Roman"/>
                <w:sz w:val="20"/>
                <w:szCs w:val="20"/>
                <w:lang w:val="en-GB"/>
              </w:rPr>
            </w:pPr>
            <w:r w:rsidRPr="008B35CD">
              <w:rPr>
                <w:rFonts w:ascii="Times New Roman" w:hAnsi="Times New Roman" w:cs="Times New Roman"/>
                <w:sz w:val="20"/>
                <w:szCs w:val="20"/>
                <w:lang w:val="en-GB"/>
              </w:rPr>
              <w:t xml:space="preserve">Part of </w:t>
            </w:r>
            <w:r>
              <w:rPr>
                <w:rFonts w:ascii="Times New Roman" w:hAnsi="Times New Roman" w:cs="Times New Roman"/>
                <w:sz w:val="20"/>
                <w:szCs w:val="20"/>
                <w:lang w:val="en-GB"/>
              </w:rPr>
              <w:t xml:space="preserve">the </w:t>
            </w:r>
            <w:r w:rsidRPr="008B35CD">
              <w:rPr>
                <w:rFonts w:ascii="Times New Roman" w:hAnsi="Times New Roman" w:cs="Times New Roman"/>
                <w:sz w:val="20"/>
                <w:szCs w:val="20"/>
                <w:lang w:val="en-GB"/>
              </w:rPr>
              <w:t xml:space="preserve">text “This data underscores the importance of efficient and sustainable railway transport infrastructure, including both railways and roads. Railways, being a more environmentally friendly mode of transport when compared to roads or air travel, can significantly reduce a country's overall emissions. By investing in and promoting both rail and sustainable road transport, North Macedonia has the potential to curb its escalating emissions trend. Moreover, aligning with the European Union's environmental standards is necessary for North Macedonia's EU integration process. Hence, improvements in both railway and road railway infrastructure improvements benefit the transport sector and are critical to the country's sustainability and integration goals” was marked with comment stating: This is good, but what are the options for road transport (most investments go there). Suggest </w:t>
            </w:r>
            <w:proofErr w:type="gramStart"/>
            <w:r w:rsidRPr="008B35CD">
              <w:rPr>
                <w:rFonts w:ascii="Times New Roman" w:hAnsi="Times New Roman" w:cs="Times New Roman"/>
                <w:sz w:val="20"/>
                <w:szCs w:val="20"/>
                <w:lang w:val="en-GB"/>
              </w:rPr>
              <w:t>to address</w:t>
            </w:r>
            <w:proofErr w:type="gramEnd"/>
            <w:r w:rsidRPr="008B35CD">
              <w:rPr>
                <w:rFonts w:ascii="Times New Roman" w:hAnsi="Times New Roman" w:cs="Times New Roman"/>
                <w:sz w:val="20"/>
                <w:szCs w:val="20"/>
                <w:lang w:val="en-GB"/>
              </w:rPr>
              <w:t xml:space="preserve"> this comment in the following section on road.</w:t>
            </w:r>
          </w:p>
        </w:tc>
        <w:tc>
          <w:tcPr>
            <w:tcW w:w="1782" w:type="dxa"/>
          </w:tcPr>
          <w:p w14:paraId="6F72A700" w14:textId="3817B65E" w:rsidR="0003279C" w:rsidRDefault="008B35CD" w:rsidP="000A6D2C">
            <w:pPr>
              <w:jc w:val="both"/>
              <w:rPr>
                <w:rFonts w:ascii="Times New Roman" w:hAnsi="Times New Roman" w:cs="Times New Roman"/>
                <w:sz w:val="20"/>
                <w:szCs w:val="20"/>
                <w:lang w:val="en-GB"/>
              </w:rPr>
            </w:pPr>
            <w:r>
              <w:rPr>
                <w:rFonts w:ascii="Times New Roman" w:hAnsi="Times New Roman" w:cs="Times New Roman"/>
                <w:sz w:val="20"/>
                <w:szCs w:val="20"/>
                <w:lang w:val="en-GB"/>
              </w:rPr>
              <w:t>Accepted</w:t>
            </w:r>
          </w:p>
        </w:tc>
        <w:tc>
          <w:tcPr>
            <w:tcW w:w="5436" w:type="dxa"/>
          </w:tcPr>
          <w:p w14:paraId="1C7D8B23" w14:textId="771134F5" w:rsidR="0003279C" w:rsidRPr="0003279C" w:rsidRDefault="008B35CD" w:rsidP="000A6D2C">
            <w:pPr>
              <w:jc w:val="both"/>
              <w:rPr>
                <w:rFonts w:ascii="Times New Roman" w:hAnsi="Times New Roman" w:cs="Times New Roman"/>
                <w:sz w:val="20"/>
                <w:szCs w:val="20"/>
                <w:lang w:val="en-GB"/>
              </w:rPr>
            </w:pPr>
            <w:r w:rsidRPr="008B35CD">
              <w:rPr>
                <w:rFonts w:ascii="Times New Roman" w:hAnsi="Times New Roman" w:cs="Times New Roman"/>
                <w:sz w:val="20"/>
                <w:szCs w:val="20"/>
                <w:lang w:val="en-GB"/>
              </w:rPr>
              <w:t>Comment is reflected</w:t>
            </w:r>
            <w:r>
              <w:rPr>
                <w:rFonts w:ascii="Times New Roman" w:hAnsi="Times New Roman" w:cs="Times New Roman"/>
                <w:sz w:val="20"/>
                <w:szCs w:val="20"/>
                <w:lang w:val="en-GB"/>
              </w:rPr>
              <w:t xml:space="preserve"> and text revised accordingly</w:t>
            </w:r>
          </w:p>
        </w:tc>
      </w:tr>
      <w:tr w:rsidR="008B35CD" w:rsidRPr="000A6D2C" w14:paraId="1FCB4F9A" w14:textId="77777777" w:rsidTr="000A6D2C">
        <w:trPr>
          <w:trHeight w:val="318"/>
        </w:trPr>
        <w:tc>
          <w:tcPr>
            <w:tcW w:w="2269" w:type="dxa"/>
          </w:tcPr>
          <w:p w14:paraId="1F4CD609" w14:textId="48AB3772" w:rsidR="008B35CD" w:rsidRDefault="008B35CD" w:rsidP="008B35CD">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OP Page 31</w:t>
            </w:r>
          </w:p>
          <w:p w14:paraId="42702C93" w14:textId="4FEEC425" w:rsidR="008B35CD" w:rsidRDefault="008B35CD" w:rsidP="008B35CD">
            <w:pPr>
              <w:rPr>
                <w:rFonts w:ascii="Times New Roman" w:hAnsi="Times New Roman" w:cs="Times New Roman"/>
                <w:sz w:val="20"/>
                <w:szCs w:val="20"/>
                <w:u w:val="single"/>
                <w:lang w:val="en-GB"/>
              </w:rPr>
            </w:pPr>
            <w:r w:rsidRPr="008B35CD">
              <w:rPr>
                <w:rFonts w:ascii="Times New Roman" w:hAnsi="Times New Roman" w:cs="Times New Roman"/>
                <w:sz w:val="20"/>
                <w:szCs w:val="20"/>
                <w:lang w:val="en-GB"/>
              </w:rPr>
              <w:t>2.7.</w:t>
            </w:r>
            <w:r w:rsidR="003E2C20">
              <w:rPr>
                <w:rFonts w:ascii="Times New Roman" w:hAnsi="Times New Roman" w:cs="Times New Roman"/>
                <w:sz w:val="20"/>
                <w:szCs w:val="20"/>
                <w:lang w:val="en-GB"/>
              </w:rPr>
              <w:t xml:space="preserve"> </w:t>
            </w:r>
            <w:r w:rsidRPr="008B35CD">
              <w:rPr>
                <w:rFonts w:ascii="Times New Roman" w:hAnsi="Times New Roman" w:cs="Times New Roman"/>
                <w:sz w:val="20"/>
                <w:szCs w:val="20"/>
                <w:lang w:val="en-GB"/>
              </w:rPr>
              <w:t xml:space="preserve">Socio-Economic Analysis (including SWOT analysis) </w:t>
            </w:r>
            <w:r>
              <w:rPr>
                <w:rFonts w:ascii="Times New Roman" w:hAnsi="Times New Roman" w:cs="Times New Roman"/>
                <w:sz w:val="20"/>
                <w:szCs w:val="20"/>
                <w:lang w:val="en-GB"/>
              </w:rPr>
              <w:t>–</w:t>
            </w:r>
            <w:r w:rsidRPr="008B35CD">
              <w:rPr>
                <w:rFonts w:ascii="Times New Roman" w:hAnsi="Times New Roman" w:cs="Times New Roman"/>
                <w:sz w:val="20"/>
                <w:szCs w:val="20"/>
                <w:lang w:val="en-GB"/>
              </w:rPr>
              <w:t xml:space="preserve"> Rail</w:t>
            </w:r>
            <w:r>
              <w:rPr>
                <w:rFonts w:ascii="Times New Roman" w:hAnsi="Times New Roman" w:cs="Times New Roman"/>
                <w:sz w:val="20"/>
                <w:szCs w:val="20"/>
                <w:lang w:val="en-GB"/>
              </w:rPr>
              <w:t xml:space="preserve"> (SWOT)</w:t>
            </w:r>
          </w:p>
        </w:tc>
        <w:tc>
          <w:tcPr>
            <w:tcW w:w="6304" w:type="dxa"/>
          </w:tcPr>
          <w:p w14:paraId="646AD213" w14:textId="0B8A210F" w:rsidR="008B35CD" w:rsidRPr="008B35CD" w:rsidRDefault="008B35CD" w:rsidP="000A6D2C">
            <w:pPr>
              <w:jc w:val="both"/>
              <w:rPr>
                <w:rFonts w:ascii="Times New Roman" w:hAnsi="Times New Roman" w:cs="Times New Roman"/>
                <w:sz w:val="20"/>
                <w:szCs w:val="20"/>
                <w:lang w:val="en-GB"/>
              </w:rPr>
            </w:pPr>
            <w:r w:rsidRPr="008B35CD">
              <w:rPr>
                <w:rFonts w:ascii="Times New Roman" w:hAnsi="Times New Roman" w:cs="Times New Roman"/>
                <w:sz w:val="20"/>
                <w:szCs w:val="20"/>
                <w:lang w:val="en-GB"/>
              </w:rPr>
              <w:t>Please consider highlighting the maintenance, as applicable.</w:t>
            </w:r>
          </w:p>
        </w:tc>
        <w:tc>
          <w:tcPr>
            <w:tcW w:w="1782" w:type="dxa"/>
          </w:tcPr>
          <w:p w14:paraId="710A1876" w14:textId="118F9ADB" w:rsidR="008B35CD" w:rsidRDefault="008B35CD" w:rsidP="000A6D2C">
            <w:pPr>
              <w:jc w:val="both"/>
              <w:rPr>
                <w:rFonts w:ascii="Times New Roman" w:hAnsi="Times New Roman" w:cs="Times New Roman"/>
                <w:sz w:val="20"/>
                <w:szCs w:val="20"/>
                <w:lang w:val="en-GB"/>
              </w:rPr>
            </w:pPr>
            <w:r>
              <w:rPr>
                <w:rFonts w:ascii="Times New Roman" w:hAnsi="Times New Roman" w:cs="Times New Roman"/>
                <w:sz w:val="20"/>
                <w:szCs w:val="20"/>
                <w:lang w:val="en-GB"/>
              </w:rPr>
              <w:t>Accepted</w:t>
            </w:r>
          </w:p>
        </w:tc>
        <w:tc>
          <w:tcPr>
            <w:tcW w:w="5436" w:type="dxa"/>
          </w:tcPr>
          <w:p w14:paraId="2B5966D9" w14:textId="0B91FEA8" w:rsidR="008B35CD" w:rsidRPr="008B35CD" w:rsidRDefault="008B35CD" w:rsidP="000A6D2C">
            <w:pPr>
              <w:jc w:val="both"/>
              <w:rPr>
                <w:rFonts w:ascii="Times New Roman" w:hAnsi="Times New Roman" w:cs="Times New Roman"/>
                <w:sz w:val="20"/>
                <w:szCs w:val="20"/>
                <w:lang w:val="en-GB"/>
              </w:rPr>
            </w:pPr>
            <w:r w:rsidRPr="008B35CD">
              <w:rPr>
                <w:rFonts w:ascii="Times New Roman" w:hAnsi="Times New Roman" w:cs="Times New Roman"/>
                <w:sz w:val="20"/>
                <w:szCs w:val="20"/>
                <w:lang w:val="en-GB"/>
              </w:rPr>
              <w:t>Comment is reflected in SWOT</w:t>
            </w:r>
          </w:p>
        </w:tc>
      </w:tr>
      <w:tr w:rsidR="008B35CD" w:rsidRPr="000A6D2C" w14:paraId="27E123FD" w14:textId="77777777" w:rsidTr="000A6D2C">
        <w:trPr>
          <w:trHeight w:val="318"/>
        </w:trPr>
        <w:tc>
          <w:tcPr>
            <w:tcW w:w="2269" w:type="dxa"/>
          </w:tcPr>
          <w:p w14:paraId="6046571F" w14:textId="6A69A2E1" w:rsidR="008B35CD" w:rsidRDefault="008B35CD" w:rsidP="008B35CD">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OP Page 32</w:t>
            </w:r>
          </w:p>
          <w:p w14:paraId="59F515EF" w14:textId="6FAB5F70" w:rsidR="008B35CD" w:rsidRPr="00AD08A4" w:rsidRDefault="008B35CD" w:rsidP="008B35CD">
            <w:pPr>
              <w:rPr>
                <w:rFonts w:ascii="Times New Roman" w:hAnsi="Times New Roman" w:cs="Times New Roman"/>
                <w:sz w:val="20"/>
                <w:szCs w:val="20"/>
                <w:lang w:val="en-GB"/>
              </w:rPr>
            </w:pPr>
            <w:r w:rsidRPr="008B35CD">
              <w:rPr>
                <w:rFonts w:ascii="Times New Roman" w:hAnsi="Times New Roman" w:cs="Times New Roman"/>
                <w:sz w:val="20"/>
                <w:szCs w:val="20"/>
                <w:lang w:val="en-GB"/>
              </w:rPr>
              <w:t>2.7.</w:t>
            </w:r>
            <w:r w:rsidR="003E2C20">
              <w:rPr>
                <w:rFonts w:ascii="Times New Roman" w:hAnsi="Times New Roman" w:cs="Times New Roman"/>
                <w:sz w:val="20"/>
                <w:szCs w:val="20"/>
                <w:lang w:val="en-GB"/>
              </w:rPr>
              <w:t xml:space="preserve"> </w:t>
            </w:r>
            <w:r w:rsidRPr="008B35CD">
              <w:rPr>
                <w:rFonts w:ascii="Times New Roman" w:hAnsi="Times New Roman" w:cs="Times New Roman"/>
                <w:sz w:val="20"/>
                <w:szCs w:val="20"/>
                <w:lang w:val="en-GB"/>
              </w:rPr>
              <w:t>Socio-Economic Analysis (including SWOT analysis) – Roads</w:t>
            </w:r>
          </w:p>
        </w:tc>
        <w:tc>
          <w:tcPr>
            <w:tcW w:w="6304" w:type="dxa"/>
          </w:tcPr>
          <w:p w14:paraId="2A576883" w14:textId="69E476FC" w:rsidR="008B35CD" w:rsidRPr="008B35CD" w:rsidRDefault="008B35CD" w:rsidP="000A6D2C">
            <w:pPr>
              <w:jc w:val="both"/>
              <w:rPr>
                <w:rFonts w:ascii="Times New Roman" w:hAnsi="Times New Roman" w:cs="Times New Roman"/>
                <w:sz w:val="20"/>
                <w:szCs w:val="20"/>
                <w:lang w:val="en-GB"/>
              </w:rPr>
            </w:pPr>
            <w:r w:rsidRPr="008B35CD">
              <w:rPr>
                <w:rFonts w:ascii="Times New Roman" w:hAnsi="Times New Roman" w:cs="Times New Roman"/>
                <w:sz w:val="20"/>
                <w:szCs w:val="20"/>
                <w:lang w:val="en-GB"/>
              </w:rPr>
              <w:t>The maps presented are maps of the updated network. As the delegated acts are not adopted yet, these documents are not official. Therefore, a disclaimer that the maps are indicative and subject to adoption of delegated acts should be included.</w:t>
            </w:r>
          </w:p>
        </w:tc>
        <w:tc>
          <w:tcPr>
            <w:tcW w:w="1782" w:type="dxa"/>
          </w:tcPr>
          <w:p w14:paraId="765138A3" w14:textId="38C9BE22" w:rsidR="008B35CD" w:rsidRDefault="008B35CD" w:rsidP="000A6D2C">
            <w:pPr>
              <w:jc w:val="both"/>
              <w:rPr>
                <w:rFonts w:ascii="Times New Roman" w:hAnsi="Times New Roman" w:cs="Times New Roman"/>
                <w:sz w:val="20"/>
                <w:szCs w:val="20"/>
                <w:lang w:val="en-GB"/>
              </w:rPr>
            </w:pPr>
            <w:r>
              <w:rPr>
                <w:rFonts w:ascii="Times New Roman" w:hAnsi="Times New Roman" w:cs="Times New Roman"/>
                <w:sz w:val="20"/>
                <w:szCs w:val="20"/>
                <w:lang w:val="en-GB"/>
              </w:rPr>
              <w:t>Accepted</w:t>
            </w:r>
          </w:p>
        </w:tc>
        <w:tc>
          <w:tcPr>
            <w:tcW w:w="5436" w:type="dxa"/>
          </w:tcPr>
          <w:p w14:paraId="24F6B742" w14:textId="1B7CD605" w:rsidR="008B35CD" w:rsidRPr="008B35CD" w:rsidRDefault="008B35CD" w:rsidP="000A6D2C">
            <w:pPr>
              <w:jc w:val="both"/>
              <w:rPr>
                <w:rFonts w:ascii="Times New Roman" w:hAnsi="Times New Roman" w:cs="Times New Roman"/>
                <w:sz w:val="20"/>
                <w:szCs w:val="20"/>
                <w:lang w:val="en-GB"/>
              </w:rPr>
            </w:pPr>
            <w:r w:rsidRPr="008B35CD">
              <w:rPr>
                <w:rFonts w:ascii="Times New Roman" w:hAnsi="Times New Roman" w:cs="Times New Roman"/>
                <w:sz w:val="20"/>
                <w:szCs w:val="20"/>
                <w:lang w:val="en-GB"/>
              </w:rPr>
              <w:t>Disclaimer provided below map</w:t>
            </w:r>
          </w:p>
        </w:tc>
      </w:tr>
      <w:tr w:rsidR="008B35CD" w:rsidRPr="000A6D2C" w14:paraId="3BBAAFF0" w14:textId="77777777" w:rsidTr="000A6D2C">
        <w:trPr>
          <w:trHeight w:val="318"/>
        </w:trPr>
        <w:tc>
          <w:tcPr>
            <w:tcW w:w="2269" w:type="dxa"/>
          </w:tcPr>
          <w:p w14:paraId="33A9394E" w14:textId="184D7794" w:rsidR="00AD08A4" w:rsidRDefault="00AD08A4" w:rsidP="00AD08A4">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OP Page 40</w:t>
            </w:r>
          </w:p>
          <w:p w14:paraId="58896A77" w14:textId="751C1317" w:rsidR="008B35CD" w:rsidRDefault="00AD08A4" w:rsidP="00AD08A4">
            <w:pPr>
              <w:rPr>
                <w:rFonts w:ascii="Times New Roman" w:hAnsi="Times New Roman" w:cs="Times New Roman"/>
                <w:sz w:val="20"/>
                <w:szCs w:val="20"/>
                <w:u w:val="single"/>
                <w:lang w:val="en-GB"/>
              </w:rPr>
            </w:pPr>
            <w:r w:rsidRPr="008B35CD">
              <w:rPr>
                <w:rFonts w:ascii="Times New Roman" w:hAnsi="Times New Roman" w:cs="Times New Roman"/>
                <w:sz w:val="20"/>
                <w:szCs w:val="20"/>
                <w:lang w:val="en-GB"/>
              </w:rPr>
              <w:lastRenderedPageBreak/>
              <w:t>2.7.</w:t>
            </w:r>
            <w:r w:rsidR="003E2C20">
              <w:rPr>
                <w:rFonts w:ascii="Times New Roman" w:hAnsi="Times New Roman" w:cs="Times New Roman"/>
                <w:sz w:val="20"/>
                <w:szCs w:val="20"/>
                <w:lang w:val="en-GB"/>
              </w:rPr>
              <w:t xml:space="preserve"> </w:t>
            </w:r>
            <w:r w:rsidRPr="008B35CD">
              <w:rPr>
                <w:rFonts w:ascii="Times New Roman" w:hAnsi="Times New Roman" w:cs="Times New Roman"/>
                <w:sz w:val="20"/>
                <w:szCs w:val="20"/>
                <w:lang w:val="en-GB"/>
              </w:rPr>
              <w:t>Socio-Economic Analysis (including SWOT analysis) – Roads</w:t>
            </w:r>
          </w:p>
        </w:tc>
        <w:tc>
          <w:tcPr>
            <w:tcW w:w="6304" w:type="dxa"/>
          </w:tcPr>
          <w:p w14:paraId="2AC630B2" w14:textId="0F012430" w:rsidR="008B35CD" w:rsidRPr="008B35CD" w:rsidRDefault="00AD08A4" w:rsidP="000A6D2C">
            <w:pPr>
              <w:jc w:val="both"/>
              <w:rPr>
                <w:rFonts w:ascii="Times New Roman" w:hAnsi="Times New Roman" w:cs="Times New Roman"/>
                <w:sz w:val="20"/>
                <w:szCs w:val="20"/>
                <w:lang w:val="en-GB"/>
              </w:rPr>
            </w:pPr>
            <w:r w:rsidRPr="00AD08A4">
              <w:rPr>
                <w:rFonts w:ascii="Times New Roman" w:hAnsi="Times New Roman" w:cs="Times New Roman"/>
                <w:sz w:val="20"/>
                <w:szCs w:val="20"/>
                <w:lang w:val="en-GB"/>
              </w:rPr>
              <w:lastRenderedPageBreak/>
              <w:t>Please indicate if it could also reduce GHG emissions.</w:t>
            </w:r>
          </w:p>
        </w:tc>
        <w:tc>
          <w:tcPr>
            <w:tcW w:w="1782" w:type="dxa"/>
          </w:tcPr>
          <w:p w14:paraId="1046F1DC" w14:textId="17AD0A4B" w:rsidR="008B35CD" w:rsidRDefault="00AD08A4" w:rsidP="000A6D2C">
            <w:pPr>
              <w:jc w:val="both"/>
              <w:rPr>
                <w:rFonts w:ascii="Times New Roman" w:hAnsi="Times New Roman" w:cs="Times New Roman"/>
                <w:sz w:val="20"/>
                <w:szCs w:val="20"/>
                <w:lang w:val="en-GB"/>
              </w:rPr>
            </w:pPr>
            <w:r>
              <w:rPr>
                <w:rFonts w:ascii="Times New Roman" w:hAnsi="Times New Roman" w:cs="Times New Roman"/>
                <w:sz w:val="20"/>
                <w:szCs w:val="20"/>
                <w:lang w:val="en-GB"/>
              </w:rPr>
              <w:t>Accepted</w:t>
            </w:r>
          </w:p>
        </w:tc>
        <w:tc>
          <w:tcPr>
            <w:tcW w:w="5436" w:type="dxa"/>
          </w:tcPr>
          <w:p w14:paraId="0CB94C8F" w14:textId="77D3317A" w:rsidR="008B35CD" w:rsidRPr="008B35CD" w:rsidRDefault="00AD08A4" w:rsidP="000A6D2C">
            <w:pPr>
              <w:jc w:val="both"/>
              <w:rPr>
                <w:rFonts w:ascii="Times New Roman" w:hAnsi="Times New Roman" w:cs="Times New Roman"/>
                <w:sz w:val="20"/>
                <w:szCs w:val="20"/>
                <w:lang w:val="en-GB"/>
              </w:rPr>
            </w:pPr>
            <w:r w:rsidRPr="00AD08A4">
              <w:rPr>
                <w:rFonts w:ascii="Times New Roman" w:hAnsi="Times New Roman" w:cs="Times New Roman"/>
                <w:sz w:val="20"/>
                <w:szCs w:val="20"/>
                <w:lang w:val="en-GB"/>
              </w:rPr>
              <w:t>Comment is reflected</w:t>
            </w:r>
            <w:r>
              <w:rPr>
                <w:rFonts w:ascii="Times New Roman" w:hAnsi="Times New Roman" w:cs="Times New Roman"/>
                <w:sz w:val="20"/>
                <w:szCs w:val="20"/>
                <w:lang w:val="en-GB"/>
              </w:rPr>
              <w:t xml:space="preserve"> in the text</w:t>
            </w:r>
          </w:p>
        </w:tc>
      </w:tr>
      <w:tr w:rsidR="00AD08A4" w:rsidRPr="000A6D2C" w14:paraId="38E6D275" w14:textId="77777777" w:rsidTr="000A6D2C">
        <w:trPr>
          <w:trHeight w:val="318"/>
        </w:trPr>
        <w:tc>
          <w:tcPr>
            <w:tcW w:w="2269" w:type="dxa"/>
          </w:tcPr>
          <w:p w14:paraId="3FC1F684" w14:textId="77777777" w:rsidR="00AD08A4" w:rsidRPr="003E2C20" w:rsidRDefault="00AD08A4" w:rsidP="00AD08A4">
            <w:pPr>
              <w:rPr>
                <w:rFonts w:ascii="Times New Roman" w:hAnsi="Times New Roman" w:cs="Times New Roman"/>
                <w:sz w:val="20"/>
                <w:szCs w:val="20"/>
                <w:u w:val="single"/>
                <w:lang w:val="en-GB"/>
              </w:rPr>
            </w:pPr>
            <w:r w:rsidRPr="003E2C20">
              <w:rPr>
                <w:rFonts w:ascii="Times New Roman" w:hAnsi="Times New Roman" w:cs="Times New Roman"/>
                <w:sz w:val="20"/>
                <w:szCs w:val="20"/>
                <w:u w:val="single"/>
                <w:lang w:val="en-GB"/>
              </w:rPr>
              <w:t>OP Page 42</w:t>
            </w:r>
          </w:p>
          <w:p w14:paraId="25D2104F" w14:textId="3B223462" w:rsidR="00AD08A4" w:rsidRPr="003E2C20" w:rsidRDefault="00AD08A4" w:rsidP="00AD08A4">
            <w:pPr>
              <w:rPr>
                <w:rFonts w:ascii="Times New Roman" w:hAnsi="Times New Roman" w:cs="Times New Roman"/>
                <w:sz w:val="20"/>
                <w:szCs w:val="20"/>
                <w:lang w:val="en-GB"/>
              </w:rPr>
            </w:pPr>
            <w:r w:rsidRPr="003E2C20">
              <w:rPr>
                <w:rFonts w:ascii="Times New Roman" w:hAnsi="Times New Roman" w:cs="Times New Roman"/>
                <w:sz w:val="21"/>
                <w:szCs w:val="21"/>
                <w:lang w:val="en-GB"/>
              </w:rPr>
              <w:t>2.7.</w:t>
            </w:r>
            <w:r w:rsidR="003E2C20" w:rsidRPr="003E2C20">
              <w:rPr>
                <w:rFonts w:ascii="Times New Roman" w:hAnsi="Times New Roman" w:cs="Times New Roman"/>
                <w:sz w:val="21"/>
                <w:szCs w:val="21"/>
                <w:lang w:val="en-GB"/>
              </w:rPr>
              <w:t xml:space="preserve"> </w:t>
            </w:r>
            <w:r w:rsidRPr="003E2C20">
              <w:rPr>
                <w:rFonts w:ascii="Times New Roman" w:hAnsi="Times New Roman" w:cs="Times New Roman"/>
                <w:sz w:val="20"/>
                <w:szCs w:val="20"/>
                <w:lang w:val="en-GB"/>
              </w:rPr>
              <w:t>Socio-Economic Analysis (including SWOT analysis) – Roads SWOT</w:t>
            </w:r>
          </w:p>
          <w:p w14:paraId="46465814" w14:textId="77777777" w:rsidR="00AD08A4" w:rsidRPr="003E2C20" w:rsidRDefault="00AD08A4" w:rsidP="00AD08A4">
            <w:pPr>
              <w:rPr>
                <w:rFonts w:ascii="Times New Roman" w:hAnsi="Times New Roman" w:cs="Times New Roman"/>
                <w:sz w:val="20"/>
                <w:szCs w:val="20"/>
                <w:u w:val="single"/>
                <w:lang w:val="en-GB"/>
              </w:rPr>
            </w:pPr>
          </w:p>
        </w:tc>
        <w:tc>
          <w:tcPr>
            <w:tcW w:w="6304" w:type="dxa"/>
          </w:tcPr>
          <w:p w14:paraId="09129AF7" w14:textId="77777777" w:rsidR="00AD08A4" w:rsidRPr="00AD08A4" w:rsidRDefault="00AD08A4" w:rsidP="00AD08A4">
            <w:pPr>
              <w:jc w:val="both"/>
              <w:rPr>
                <w:rFonts w:ascii="Times New Roman" w:hAnsi="Times New Roman" w:cs="Times New Roman"/>
                <w:sz w:val="20"/>
                <w:szCs w:val="20"/>
                <w:lang w:val="en-GB"/>
              </w:rPr>
            </w:pPr>
            <w:r w:rsidRPr="00AD08A4">
              <w:rPr>
                <w:rFonts w:ascii="Times New Roman" w:hAnsi="Times New Roman" w:cs="Times New Roman"/>
                <w:sz w:val="20"/>
                <w:szCs w:val="20"/>
                <w:lang w:val="en-GB"/>
              </w:rPr>
              <w:t>The weakness no. 13 implies that there is a need for climate vulnerability and risk assessment followed by adaptation measures.</w:t>
            </w:r>
          </w:p>
          <w:p w14:paraId="13ADD48E" w14:textId="29CFBA24" w:rsidR="00AD08A4" w:rsidRPr="00AD08A4" w:rsidRDefault="00AD08A4" w:rsidP="00AD08A4">
            <w:pPr>
              <w:jc w:val="both"/>
              <w:rPr>
                <w:rFonts w:ascii="Times New Roman" w:hAnsi="Times New Roman" w:cs="Times New Roman"/>
                <w:sz w:val="20"/>
                <w:szCs w:val="20"/>
                <w:lang w:val="en-GB"/>
              </w:rPr>
            </w:pPr>
            <w:r w:rsidRPr="00AD08A4">
              <w:rPr>
                <w:rFonts w:ascii="Times New Roman" w:hAnsi="Times New Roman" w:cs="Times New Roman"/>
                <w:sz w:val="20"/>
                <w:szCs w:val="20"/>
                <w:lang w:val="en-GB"/>
              </w:rPr>
              <w:t>Please consider indication of maintenance issues, as applicable</w:t>
            </w:r>
          </w:p>
        </w:tc>
        <w:tc>
          <w:tcPr>
            <w:tcW w:w="1782" w:type="dxa"/>
          </w:tcPr>
          <w:p w14:paraId="0EC00489" w14:textId="755358E3" w:rsidR="00AD08A4" w:rsidRDefault="00AD08A4" w:rsidP="000A6D2C">
            <w:pPr>
              <w:jc w:val="both"/>
              <w:rPr>
                <w:rFonts w:ascii="Times New Roman" w:hAnsi="Times New Roman" w:cs="Times New Roman"/>
                <w:sz w:val="20"/>
                <w:szCs w:val="20"/>
                <w:lang w:val="en-GB"/>
              </w:rPr>
            </w:pPr>
            <w:r>
              <w:rPr>
                <w:rFonts w:ascii="Times New Roman" w:hAnsi="Times New Roman" w:cs="Times New Roman"/>
                <w:sz w:val="20"/>
                <w:szCs w:val="20"/>
                <w:lang w:val="en-GB"/>
              </w:rPr>
              <w:t>Accepted</w:t>
            </w:r>
          </w:p>
        </w:tc>
        <w:tc>
          <w:tcPr>
            <w:tcW w:w="5436" w:type="dxa"/>
          </w:tcPr>
          <w:p w14:paraId="777AB10A" w14:textId="53670CB6" w:rsidR="00AD08A4" w:rsidRPr="00AD08A4" w:rsidRDefault="00AD08A4" w:rsidP="000A6D2C">
            <w:pPr>
              <w:jc w:val="both"/>
              <w:rPr>
                <w:rFonts w:ascii="Times New Roman" w:hAnsi="Times New Roman" w:cs="Times New Roman"/>
                <w:sz w:val="20"/>
                <w:szCs w:val="20"/>
                <w:lang w:val="en-GB"/>
              </w:rPr>
            </w:pPr>
            <w:r w:rsidRPr="00AD08A4">
              <w:rPr>
                <w:rFonts w:ascii="Times New Roman" w:hAnsi="Times New Roman" w:cs="Times New Roman"/>
                <w:sz w:val="20"/>
                <w:szCs w:val="20"/>
                <w:lang w:val="en-GB"/>
              </w:rPr>
              <w:t>Both comments are addressed in SWOT</w:t>
            </w:r>
          </w:p>
        </w:tc>
      </w:tr>
      <w:tr w:rsidR="00AD08A4" w:rsidRPr="000A6D2C" w14:paraId="4CA103D0" w14:textId="77777777" w:rsidTr="000A6D2C">
        <w:trPr>
          <w:trHeight w:val="318"/>
        </w:trPr>
        <w:tc>
          <w:tcPr>
            <w:tcW w:w="2269" w:type="dxa"/>
          </w:tcPr>
          <w:p w14:paraId="5B0F3232" w14:textId="7B2E13F9" w:rsidR="00AD08A4" w:rsidRPr="00AD08A4" w:rsidRDefault="00AD08A4" w:rsidP="00AD08A4">
            <w:pPr>
              <w:rPr>
                <w:rFonts w:ascii="Times New Roman" w:hAnsi="Times New Roman" w:cs="Times New Roman"/>
                <w:sz w:val="20"/>
                <w:szCs w:val="20"/>
                <w:u w:val="single"/>
                <w:lang w:val="en-GB"/>
              </w:rPr>
            </w:pPr>
            <w:r w:rsidRPr="00AD08A4">
              <w:rPr>
                <w:rFonts w:ascii="Times New Roman" w:hAnsi="Times New Roman" w:cs="Times New Roman"/>
                <w:sz w:val="20"/>
                <w:szCs w:val="20"/>
                <w:u w:val="single"/>
                <w:lang w:val="en-GB"/>
              </w:rPr>
              <w:t>OP Page 4</w:t>
            </w:r>
            <w:r>
              <w:rPr>
                <w:rFonts w:ascii="Times New Roman" w:hAnsi="Times New Roman" w:cs="Times New Roman"/>
                <w:sz w:val="20"/>
                <w:szCs w:val="20"/>
                <w:u w:val="single"/>
                <w:lang w:val="en-GB"/>
              </w:rPr>
              <w:t>3</w:t>
            </w:r>
          </w:p>
          <w:p w14:paraId="0C4D17CF" w14:textId="77777777" w:rsidR="00AD08A4" w:rsidRPr="00AD08A4" w:rsidRDefault="00AD08A4" w:rsidP="00AD08A4">
            <w:pPr>
              <w:spacing w:before="120" w:after="120"/>
              <w:jc w:val="both"/>
              <w:rPr>
                <w:rFonts w:ascii="Times New Roman" w:hAnsi="Times New Roman" w:cs="Times New Roman"/>
                <w:sz w:val="20"/>
                <w:szCs w:val="20"/>
                <w:lang w:val="en-GB"/>
              </w:rPr>
            </w:pPr>
            <w:r w:rsidRPr="00AD08A4">
              <w:rPr>
                <w:rFonts w:ascii="Times New Roman" w:hAnsi="Times New Roman" w:cs="Times New Roman"/>
                <w:sz w:val="20"/>
                <w:szCs w:val="20"/>
                <w:lang w:val="en-GB"/>
              </w:rPr>
              <w:t xml:space="preserve">Summary of SWOT analysis for the transport sector </w:t>
            </w:r>
          </w:p>
          <w:p w14:paraId="6181103A" w14:textId="77777777" w:rsidR="00AD08A4" w:rsidRPr="00AD08A4" w:rsidRDefault="00AD08A4" w:rsidP="00AD08A4">
            <w:pPr>
              <w:rPr>
                <w:rFonts w:ascii="Times New Roman" w:hAnsi="Times New Roman" w:cs="Times New Roman"/>
                <w:sz w:val="20"/>
                <w:szCs w:val="20"/>
                <w:u w:val="single"/>
                <w:lang w:val="en-GB"/>
              </w:rPr>
            </w:pPr>
          </w:p>
        </w:tc>
        <w:tc>
          <w:tcPr>
            <w:tcW w:w="6304" w:type="dxa"/>
          </w:tcPr>
          <w:p w14:paraId="2F587031" w14:textId="69EADAE6" w:rsidR="00AD08A4" w:rsidRPr="00AD08A4" w:rsidRDefault="00AD08A4" w:rsidP="00AD08A4">
            <w:pPr>
              <w:jc w:val="both"/>
              <w:rPr>
                <w:rFonts w:ascii="Times New Roman" w:hAnsi="Times New Roman" w:cs="Times New Roman"/>
                <w:sz w:val="20"/>
                <w:szCs w:val="20"/>
                <w:lang w:val="en-GB"/>
              </w:rPr>
            </w:pPr>
            <w:r w:rsidRPr="00AD08A4">
              <w:rPr>
                <w:rFonts w:ascii="Times New Roman" w:hAnsi="Times New Roman" w:cs="Times New Roman"/>
                <w:sz w:val="20"/>
                <w:szCs w:val="20"/>
                <w:lang w:val="en-GB"/>
              </w:rPr>
              <w:t>Please consider spelling out abbreviations the first time they are mentioned.</w:t>
            </w:r>
          </w:p>
        </w:tc>
        <w:tc>
          <w:tcPr>
            <w:tcW w:w="1782" w:type="dxa"/>
          </w:tcPr>
          <w:p w14:paraId="6ED4C996" w14:textId="6AFC1471" w:rsidR="00AD08A4" w:rsidRDefault="00AD08A4" w:rsidP="000A6D2C">
            <w:pPr>
              <w:jc w:val="both"/>
              <w:rPr>
                <w:rFonts w:ascii="Times New Roman" w:hAnsi="Times New Roman" w:cs="Times New Roman"/>
                <w:sz w:val="20"/>
                <w:szCs w:val="20"/>
                <w:lang w:val="en-GB"/>
              </w:rPr>
            </w:pPr>
            <w:r>
              <w:rPr>
                <w:rFonts w:ascii="Times New Roman" w:hAnsi="Times New Roman" w:cs="Times New Roman"/>
                <w:sz w:val="20"/>
                <w:szCs w:val="20"/>
                <w:lang w:val="en-GB"/>
              </w:rPr>
              <w:t>Accepted</w:t>
            </w:r>
          </w:p>
        </w:tc>
        <w:tc>
          <w:tcPr>
            <w:tcW w:w="5436" w:type="dxa"/>
          </w:tcPr>
          <w:p w14:paraId="74466BC3" w14:textId="2EE8D520" w:rsidR="00AD08A4" w:rsidRPr="00AD08A4" w:rsidRDefault="00AD08A4" w:rsidP="000A6D2C">
            <w:pPr>
              <w:jc w:val="both"/>
              <w:rPr>
                <w:rFonts w:ascii="Times New Roman" w:hAnsi="Times New Roman" w:cs="Times New Roman"/>
                <w:sz w:val="20"/>
                <w:szCs w:val="20"/>
                <w:lang w:val="en-GB"/>
              </w:rPr>
            </w:pPr>
            <w:r w:rsidRPr="00AD08A4">
              <w:rPr>
                <w:rFonts w:ascii="Times New Roman" w:hAnsi="Times New Roman" w:cs="Times New Roman"/>
                <w:sz w:val="20"/>
                <w:szCs w:val="20"/>
                <w:lang w:val="en-GB"/>
              </w:rPr>
              <w:t>It is ensured that all abbreviations are spelled out upon their first mention for clarity. List of abbreviations is added at the beginning of the OP.</w:t>
            </w:r>
          </w:p>
        </w:tc>
      </w:tr>
      <w:tr w:rsidR="00AD08A4" w:rsidRPr="000A6D2C" w14:paraId="4F588FBF" w14:textId="77777777" w:rsidTr="000A6D2C">
        <w:trPr>
          <w:trHeight w:val="318"/>
        </w:trPr>
        <w:tc>
          <w:tcPr>
            <w:tcW w:w="2269" w:type="dxa"/>
          </w:tcPr>
          <w:p w14:paraId="15073636" w14:textId="3DA6A80B" w:rsidR="00AD08A4" w:rsidRPr="00AD08A4" w:rsidRDefault="00AD08A4" w:rsidP="00AD08A4">
            <w:pPr>
              <w:rPr>
                <w:rFonts w:ascii="Times New Roman" w:hAnsi="Times New Roman" w:cs="Times New Roman"/>
                <w:sz w:val="20"/>
                <w:szCs w:val="20"/>
                <w:u w:val="single"/>
                <w:lang w:val="en-GB"/>
              </w:rPr>
            </w:pPr>
            <w:r w:rsidRPr="00AD08A4">
              <w:rPr>
                <w:rFonts w:ascii="Times New Roman" w:hAnsi="Times New Roman" w:cs="Times New Roman"/>
                <w:sz w:val="20"/>
                <w:szCs w:val="20"/>
                <w:u w:val="single"/>
                <w:lang w:val="en-GB"/>
              </w:rPr>
              <w:t>OP Page 4</w:t>
            </w:r>
            <w:r>
              <w:rPr>
                <w:rFonts w:ascii="Times New Roman" w:hAnsi="Times New Roman" w:cs="Times New Roman"/>
                <w:sz w:val="20"/>
                <w:szCs w:val="20"/>
                <w:u w:val="single"/>
                <w:lang w:val="en-GB"/>
              </w:rPr>
              <w:t>5</w:t>
            </w:r>
          </w:p>
          <w:p w14:paraId="72FF5A78" w14:textId="08C1287E" w:rsidR="00AD08A4" w:rsidRPr="00AD08A4" w:rsidRDefault="00AD08A4" w:rsidP="00AD08A4">
            <w:pPr>
              <w:rPr>
                <w:rFonts w:ascii="Times New Roman" w:hAnsi="Times New Roman" w:cs="Times New Roman"/>
                <w:sz w:val="20"/>
                <w:szCs w:val="20"/>
                <w:lang w:val="en-GB"/>
              </w:rPr>
            </w:pPr>
            <w:r w:rsidRPr="00AD08A4">
              <w:rPr>
                <w:rFonts w:ascii="Times New Roman" w:hAnsi="Times New Roman" w:cs="Times New Roman"/>
                <w:sz w:val="20"/>
                <w:szCs w:val="20"/>
                <w:lang w:val="en-GB"/>
              </w:rPr>
              <w:t>3.1.</w:t>
            </w:r>
            <w:r w:rsidRPr="00AD08A4">
              <w:rPr>
                <w:rFonts w:ascii="Times New Roman" w:hAnsi="Times New Roman" w:cs="Times New Roman"/>
                <w:sz w:val="20"/>
                <w:szCs w:val="20"/>
                <w:lang w:val="en-GB"/>
              </w:rPr>
              <w:tab/>
              <w:t>Coherence with the IPA III Programming Framework and with the specific policy instruments of the enlargement process</w:t>
            </w:r>
          </w:p>
        </w:tc>
        <w:tc>
          <w:tcPr>
            <w:tcW w:w="6304" w:type="dxa"/>
          </w:tcPr>
          <w:p w14:paraId="493EAFBE" w14:textId="3A001F76" w:rsidR="00AD08A4" w:rsidRPr="00AD08A4" w:rsidRDefault="00AD08A4" w:rsidP="00AD08A4">
            <w:pPr>
              <w:jc w:val="both"/>
              <w:rPr>
                <w:rFonts w:ascii="Times New Roman" w:hAnsi="Times New Roman" w:cs="Times New Roman"/>
                <w:sz w:val="20"/>
                <w:szCs w:val="20"/>
                <w:lang w:val="en-GB"/>
              </w:rPr>
            </w:pPr>
            <w:r w:rsidRPr="00AD08A4">
              <w:rPr>
                <w:rFonts w:ascii="Times New Roman" w:hAnsi="Times New Roman" w:cs="Times New Roman"/>
                <w:sz w:val="20"/>
                <w:szCs w:val="20"/>
                <w:lang w:val="en-GB"/>
              </w:rPr>
              <w:t>Throughout the OP, please insert references/footnotes to documents that you refer to.</w:t>
            </w:r>
          </w:p>
        </w:tc>
        <w:tc>
          <w:tcPr>
            <w:tcW w:w="1782" w:type="dxa"/>
          </w:tcPr>
          <w:p w14:paraId="04E8F97F" w14:textId="07C4466C" w:rsidR="00AD08A4" w:rsidRDefault="00AD08A4" w:rsidP="000A6D2C">
            <w:pPr>
              <w:jc w:val="both"/>
              <w:rPr>
                <w:rFonts w:ascii="Times New Roman" w:hAnsi="Times New Roman" w:cs="Times New Roman"/>
                <w:sz w:val="20"/>
                <w:szCs w:val="20"/>
                <w:lang w:val="en-GB"/>
              </w:rPr>
            </w:pPr>
            <w:r>
              <w:rPr>
                <w:rFonts w:ascii="Times New Roman" w:hAnsi="Times New Roman" w:cs="Times New Roman"/>
                <w:sz w:val="20"/>
                <w:szCs w:val="20"/>
                <w:lang w:val="en-GB"/>
              </w:rPr>
              <w:t>Accepted</w:t>
            </w:r>
          </w:p>
        </w:tc>
        <w:tc>
          <w:tcPr>
            <w:tcW w:w="5436" w:type="dxa"/>
          </w:tcPr>
          <w:p w14:paraId="78B83F12" w14:textId="411F27DD" w:rsidR="00AD08A4" w:rsidRPr="00AD08A4" w:rsidRDefault="00AD08A4" w:rsidP="000A6D2C">
            <w:pPr>
              <w:jc w:val="both"/>
              <w:rPr>
                <w:rFonts w:ascii="Times New Roman" w:hAnsi="Times New Roman" w:cs="Times New Roman"/>
                <w:sz w:val="20"/>
                <w:szCs w:val="20"/>
                <w:lang w:val="en-GB"/>
              </w:rPr>
            </w:pPr>
            <w:r w:rsidRPr="00AD08A4">
              <w:rPr>
                <w:rFonts w:ascii="Times New Roman" w:hAnsi="Times New Roman" w:cs="Times New Roman"/>
                <w:sz w:val="20"/>
                <w:szCs w:val="20"/>
                <w:lang w:val="en-GB"/>
              </w:rPr>
              <w:t>References added through the document</w:t>
            </w:r>
          </w:p>
        </w:tc>
      </w:tr>
      <w:tr w:rsidR="00CC7F7F" w:rsidRPr="000A6D2C" w14:paraId="5BE7B9E2" w14:textId="77777777" w:rsidTr="000A6D2C">
        <w:trPr>
          <w:trHeight w:val="318"/>
        </w:trPr>
        <w:tc>
          <w:tcPr>
            <w:tcW w:w="2269" w:type="dxa"/>
          </w:tcPr>
          <w:p w14:paraId="0C4EBD40" w14:textId="0FC1366F" w:rsidR="00951772" w:rsidRPr="00AD08A4" w:rsidRDefault="00951772" w:rsidP="00951772">
            <w:pPr>
              <w:rPr>
                <w:rFonts w:ascii="Times New Roman" w:hAnsi="Times New Roman" w:cs="Times New Roman"/>
                <w:sz w:val="20"/>
                <w:szCs w:val="20"/>
                <w:u w:val="single"/>
                <w:lang w:val="en-GB"/>
              </w:rPr>
            </w:pPr>
            <w:r w:rsidRPr="00AD08A4">
              <w:rPr>
                <w:rFonts w:ascii="Times New Roman" w:hAnsi="Times New Roman" w:cs="Times New Roman"/>
                <w:sz w:val="20"/>
                <w:szCs w:val="20"/>
                <w:u w:val="single"/>
                <w:lang w:val="en-GB"/>
              </w:rPr>
              <w:t>OP Page 4</w:t>
            </w:r>
            <w:r>
              <w:rPr>
                <w:rFonts w:ascii="Times New Roman" w:hAnsi="Times New Roman" w:cs="Times New Roman"/>
                <w:sz w:val="20"/>
                <w:szCs w:val="20"/>
                <w:u w:val="single"/>
                <w:lang w:val="en-GB"/>
              </w:rPr>
              <w:t>7</w:t>
            </w:r>
          </w:p>
          <w:p w14:paraId="1A965AA0" w14:textId="0B2FEA7E" w:rsidR="00CC7F7F" w:rsidRPr="00951772" w:rsidRDefault="00951772" w:rsidP="00AD08A4">
            <w:pPr>
              <w:rPr>
                <w:rFonts w:ascii="Times New Roman" w:hAnsi="Times New Roman" w:cs="Times New Roman"/>
                <w:sz w:val="20"/>
                <w:szCs w:val="20"/>
                <w:lang w:val="en-GB"/>
              </w:rPr>
            </w:pPr>
            <w:r w:rsidRPr="00951772">
              <w:rPr>
                <w:rFonts w:ascii="Times New Roman" w:hAnsi="Times New Roman" w:cs="Times New Roman"/>
                <w:sz w:val="20"/>
                <w:szCs w:val="20"/>
                <w:lang w:val="en-GB"/>
              </w:rPr>
              <w:t>4.1.</w:t>
            </w:r>
            <w:r w:rsidRPr="00951772">
              <w:rPr>
                <w:rFonts w:ascii="Times New Roman" w:hAnsi="Times New Roman" w:cs="Times New Roman"/>
                <w:sz w:val="20"/>
                <w:szCs w:val="20"/>
                <w:lang w:val="en-GB"/>
              </w:rPr>
              <w:tab/>
              <w:t>Interaction of the programme with IPA III annual action plans or measures and interventions from other donors/International Financial Institutions</w:t>
            </w:r>
          </w:p>
        </w:tc>
        <w:tc>
          <w:tcPr>
            <w:tcW w:w="6304" w:type="dxa"/>
          </w:tcPr>
          <w:p w14:paraId="151F775B" w14:textId="29B8E7E8" w:rsidR="00CC7F7F" w:rsidRPr="00AD08A4" w:rsidRDefault="00951772" w:rsidP="00AD08A4">
            <w:pPr>
              <w:jc w:val="both"/>
              <w:rPr>
                <w:rFonts w:ascii="Times New Roman" w:hAnsi="Times New Roman" w:cs="Times New Roman"/>
                <w:sz w:val="20"/>
                <w:szCs w:val="20"/>
                <w:lang w:val="en-GB"/>
              </w:rPr>
            </w:pPr>
            <w:r w:rsidRPr="00951772">
              <w:rPr>
                <w:rFonts w:ascii="Times New Roman" w:hAnsi="Times New Roman" w:cs="Times New Roman"/>
                <w:sz w:val="20"/>
                <w:szCs w:val="20"/>
                <w:lang w:val="en-GB"/>
              </w:rPr>
              <w:t>Please update in line with the Commission's outcome of the maturity assessment and quality review and retained ADs under IPA 2024.</w:t>
            </w:r>
          </w:p>
        </w:tc>
        <w:tc>
          <w:tcPr>
            <w:tcW w:w="1782" w:type="dxa"/>
          </w:tcPr>
          <w:p w14:paraId="73329F9E" w14:textId="0C9DC869" w:rsidR="00CC7F7F" w:rsidRDefault="00951772" w:rsidP="000A6D2C">
            <w:pPr>
              <w:jc w:val="both"/>
              <w:rPr>
                <w:rFonts w:ascii="Times New Roman" w:hAnsi="Times New Roman" w:cs="Times New Roman"/>
                <w:sz w:val="20"/>
                <w:szCs w:val="20"/>
                <w:lang w:val="en-GB"/>
              </w:rPr>
            </w:pPr>
            <w:r>
              <w:rPr>
                <w:rFonts w:ascii="Times New Roman" w:hAnsi="Times New Roman" w:cs="Times New Roman"/>
                <w:sz w:val="20"/>
                <w:szCs w:val="20"/>
                <w:lang w:val="en-GB"/>
              </w:rPr>
              <w:t>Accepted</w:t>
            </w:r>
          </w:p>
        </w:tc>
        <w:tc>
          <w:tcPr>
            <w:tcW w:w="5436" w:type="dxa"/>
          </w:tcPr>
          <w:p w14:paraId="78226E20" w14:textId="76F58F8E" w:rsidR="00CC7F7F" w:rsidRPr="00AD08A4" w:rsidRDefault="00951772" w:rsidP="000A6D2C">
            <w:pPr>
              <w:jc w:val="both"/>
              <w:rPr>
                <w:rFonts w:ascii="Times New Roman" w:hAnsi="Times New Roman" w:cs="Times New Roman"/>
                <w:sz w:val="20"/>
                <w:szCs w:val="20"/>
                <w:lang w:val="en-GB"/>
              </w:rPr>
            </w:pPr>
            <w:r w:rsidRPr="00951772">
              <w:rPr>
                <w:rFonts w:ascii="Times New Roman" w:hAnsi="Times New Roman" w:cs="Times New Roman"/>
                <w:sz w:val="20"/>
                <w:szCs w:val="20"/>
                <w:lang w:val="en-GB"/>
              </w:rPr>
              <w:t>OP is updated in line with comment</w:t>
            </w:r>
          </w:p>
        </w:tc>
      </w:tr>
      <w:tr w:rsidR="00951772" w:rsidRPr="000A6D2C" w14:paraId="6252DCA4" w14:textId="77777777" w:rsidTr="000A6D2C">
        <w:trPr>
          <w:trHeight w:val="318"/>
        </w:trPr>
        <w:tc>
          <w:tcPr>
            <w:tcW w:w="2269" w:type="dxa"/>
          </w:tcPr>
          <w:p w14:paraId="0DB15A33" w14:textId="4BD97E0B" w:rsidR="00951772" w:rsidRPr="00AD08A4" w:rsidRDefault="00951772" w:rsidP="00951772">
            <w:pPr>
              <w:rPr>
                <w:rFonts w:ascii="Times New Roman" w:hAnsi="Times New Roman" w:cs="Times New Roman"/>
                <w:sz w:val="20"/>
                <w:szCs w:val="20"/>
                <w:u w:val="single"/>
                <w:lang w:val="en-GB"/>
              </w:rPr>
            </w:pPr>
            <w:r w:rsidRPr="00AD08A4">
              <w:rPr>
                <w:rFonts w:ascii="Times New Roman" w:hAnsi="Times New Roman" w:cs="Times New Roman"/>
                <w:sz w:val="20"/>
                <w:szCs w:val="20"/>
                <w:u w:val="single"/>
                <w:lang w:val="en-GB"/>
              </w:rPr>
              <w:t>OP Page 4</w:t>
            </w:r>
            <w:r>
              <w:rPr>
                <w:rFonts w:ascii="Times New Roman" w:hAnsi="Times New Roman" w:cs="Times New Roman"/>
                <w:sz w:val="20"/>
                <w:szCs w:val="20"/>
                <w:u w:val="single"/>
                <w:lang w:val="en-GB"/>
              </w:rPr>
              <w:t>9</w:t>
            </w:r>
          </w:p>
          <w:p w14:paraId="48942DFC" w14:textId="5D312907" w:rsidR="00951772" w:rsidRPr="00951772" w:rsidRDefault="00951772" w:rsidP="00951772">
            <w:pPr>
              <w:rPr>
                <w:rFonts w:ascii="Times New Roman" w:hAnsi="Times New Roman" w:cs="Times New Roman"/>
                <w:sz w:val="20"/>
                <w:szCs w:val="20"/>
                <w:lang w:val="en-GB"/>
              </w:rPr>
            </w:pPr>
            <w:r w:rsidRPr="00951772">
              <w:rPr>
                <w:rFonts w:ascii="Times New Roman" w:hAnsi="Times New Roman" w:cs="Times New Roman"/>
                <w:sz w:val="20"/>
                <w:szCs w:val="20"/>
                <w:lang w:val="en-GB"/>
              </w:rPr>
              <w:t>4.2.1.</w:t>
            </w:r>
            <w:r w:rsidRPr="00951772">
              <w:rPr>
                <w:rFonts w:ascii="Times New Roman" w:hAnsi="Times New Roman" w:cs="Times New Roman"/>
                <w:sz w:val="20"/>
                <w:szCs w:val="20"/>
                <w:lang w:val="en-GB"/>
              </w:rPr>
              <w:tab/>
              <w:t>Intervention Logic</w:t>
            </w:r>
          </w:p>
        </w:tc>
        <w:tc>
          <w:tcPr>
            <w:tcW w:w="6304" w:type="dxa"/>
          </w:tcPr>
          <w:p w14:paraId="77B50598" w14:textId="5772AE7A" w:rsidR="00951772" w:rsidRPr="00951772" w:rsidRDefault="00951772" w:rsidP="00AD08A4">
            <w:pPr>
              <w:jc w:val="both"/>
              <w:rPr>
                <w:rFonts w:ascii="Times New Roman" w:hAnsi="Times New Roman" w:cs="Times New Roman"/>
                <w:sz w:val="20"/>
                <w:szCs w:val="20"/>
                <w:lang w:val="en-GB"/>
              </w:rPr>
            </w:pPr>
            <w:proofErr w:type="gramStart"/>
            <w:r w:rsidRPr="00951772">
              <w:rPr>
                <w:rFonts w:ascii="Times New Roman" w:hAnsi="Times New Roman" w:cs="Times New Roman"/>
                <w:sz w:val="20"/>
                <w:szCs w:val="20"/>
                <w:lang w:val="en-GB"/>
              </w:rPr>
              <w:t>In order to</w:t>
            </w:r>
            <w:proofErr w:type="gramEnd"/>
            <w:r w:rsidRPr="00951772">
              <w:rPr>
                <w:rFonts w:ascii="Times New Roman" w:hAnsi="Times New Roman" w:cs="Times New Roman"/>
                <w:sz w:val="20"/>
                <w:szCs w:val="20"/>
                <w:lang w:val="en-GB"/>
              </w:rPr>
              <w:t xml:space="preserve"> better precise the objective, we suggest the following change “Improved management, implementation and control of the EU financial assistance, including through development of human capital, in accordance with EU requirements and best practices”. This needs to be reflected in the diagram as well as throughout the OP.</w:t>
            </w:r>
          </w:p>
        </w:tc>
        <w:tc>
          <w:tcPr>
            <w:tcW w:w="1782" w:type="dxa"/>
          </w:tcPr>
          <w:p w14:paraId="76A48B61" w14:textId="3C2E7FED" w:rsidR="00951772" w:rsidRDefault="00951772" w:rsidP="000A6D2C">
            <w:pPr>
              <w:jc w:val="both"/>
              <w:rPr>
                <w:rFonts w:ascii="Times New Roman" w:hAnsi="Times New Roman" w:cs="Times New Roman"/>
                <w:sz w:val="20"/>
                <w:szCs w:val="20"/>
                <w:lang w:val="en-GB"/>
              </w:rPr>
            </w:pPr>
            <w:r>
              <w:rPr>
                <w:rFonts w:ascii="Times New Roman" w:hAnsi="Times New Roman" w:cs="Times New Roman"/>
                <w:sz w:val="20"/>
                <w:szCs w:val="20"/>
                <w:lang w:val="en-GB"/>
              </w:rPr>
              <w:t>Accepted</w:t>
            </w:r>
          </w:p>
        </w:tc>
        <w:tc>
          <w:tcPr>
            <w:tcW w:w="5436" w:type="dxa"/>
          </w:tcPr>
          <w:p w14:paraId="21840F7C" w14:textId="72F75898" w:rsidR="00951772" w:rsidRPr="00951772" w:rsidRDefault="00951772" w:rsidP="000A6D2C">
            <w:pPr>
              <w:jc w:val="both"/>
              <w:rPr>
                <w:rFonts w:ascii="Times New Roman" w:hAnsi="Times New Roman" w:cs="Times New Roman"/>
                <w:sz w:val="20"/>
                <w:szCs w:val="20"/>
                <w:lang w:val="en-GB"/>
              </w:rPr>
            </w:pPr>
            <w:r w:rsidRPr="00951772">
              <w:rPr>
                <w:rFonts w:ascii="Times New Roman" w:hAnsi="Times New Roman" w:cs="Times New Roman"/>
                <w:sz w:val="20"/>
                <w:szCs w:val="20"/>
                <w:lang w:val="en-GB"/>
              </w:rPr>
              <w:t>Suggested changes are incorporated, improving the clarity and precision of the objective. This revision is reflected in both the diagram and throughout the OP.</w:t>
            </w:r>
          </w:p>
        </w:tc>
      </w:tr>
      <w:tr w:rsidR="00951772" w:rsidRPr="000A6D2C" w14:paraId="1DAC3115" w14:textId="77777777" w:rsidTr="000A6D2C">
        <w:trPr>
          <w:trHeight w:val="318"/>
        </w:trPr>
        <w:tc>
          <w:tcPr>
            <w:tcW w:w="2269" w:type="dxa"/>
          </w:tcPr>
          <w:p w14:paraId="55E3A2A8" w14:textId="0389A1CF" w:rsidR="00951772" w:rsidRPr="00AD08A4" w:rsidRDefault="00951772" w:rsidP="00951772">
            <w:pPr>
              <w:rPr>
                <w:rFonts w:ascii="Times New Roman" w:hAnsi="Times New Roman" w:cs="Times New Roman"/>
                <w:sz w:val="20"/>
                <w:szCs w:val="20"/>
                <w:u w:val="single"/>
                <w:lang w:val="en-GB"/>
              </w:rPr>
            </w:pPr>
            <w:r w:rsidRPr="00AD08A4">
              <w:rPr>
                <w:rFonts w:ascii="Times New Roman" w:hAnsi="Times New Roman" w:cs="Times New Roman"/>
                <w:sz w:val="20"/>
                <w:szCs w:val="20"/>
                <w:u w:val="single"/>
                <w:lang w:val="en-GB"/>
              </w:rPr>
              <w:t xml:space="preserve">OP Page </w:t>
            </w:r>
            <w:r>
              <w:rPr>
                <w:rFonts w:ascii="Times New Roman" w:hAnsi="Times New Roman" w:cs="Times New Roman"/>
                <w:sz w:val="20"/>
                <w:szCs w:val="20"/>
                <w:u w:val="single"/>
                <w:lang w:val="en-GB"/>
              </w:rPr>
              <w:t>51</w:t>
            </w:r>
          </w:p>
          <w:p w14:paraId="3DEAF772" w14:textId="7BB66E52" w:rsidR="00951772" w:rsidRPr="00951772" w:rsidRDefault="00951772" w:rsidP="00951772">
            <w:pPr>
              <w:rPr>
                <w:rFonts w:ascii="Times New Roman" w:hAnsi="Times New Roman" w:cs="Times New Roman"/>
                <w:sz w:val="20"/>
                <w:szCs w:val="20"/>
                <w:lang w:val="en-GB"/>
              </w:rPr>
            </w:pPr>
            <w:r w:rsidRPr="00951772">
              <w:rPr>
                <w:rFonts w:ascii="Times New Roman" w:hAnsi="Times New Roman" w:cs="Times New Roman"/>
                <w:sz w:val="20"/>
                <w:szCs w:val="20"/>
                <w:lang w:val="en-GB"/>
              </w:rPr>
              <w:t>4.2.2.</w:t>
            </w:r>
            <w:r w:rsidRPr="00951772">
              <w:rPr>
                <w:rFonts w:ascii="Times New Roman" w:hAnsi="Times New Roman" w:cs="Times New Roman"/>
                <w:sz w:val="20"/>
                <w:szCs w:val="20"/>
                <w:lang w:val="en-GB"/>
              </w:rPr>
              <w:tab/>
              <w:t xml:space="preserve">Detailed Description of Each Area </w:t>
            </w:r>
            <w:r w:rsidRPr="00951772">
              <w:rPr>
                <w:rFonts w:ascii="Times New Roman" w:hAnsi="Times New Roman" w:cs="Times New Roman"/>
                <w:sz w:val="20"/>
                <w:szCs w:val="20"/>
                <w:lang w:val="en-GB"/>
              </w:rPr>
              <w:lastRenderedPageBreak/>
              <w:t xml:space="preserve">of Support – Area </w:t>
            </w:r>
            <w:r>
              <w:rPr>
                <w:rFonts w:ascii="Times New Roman" w:hAnsi="Times New Roman" w:cs="Times New Roman"/>
                <w:sz w:val="20"/>
                <w:szCs w:val="20"/>
                <w:lang w:val="en-GB"/>
              </w:rPr>
              <w:t xml:space="preserve">of Support </w:t>
            </w:r>
            <w:r w:rsidRPr="00951772">
              <w:rPr>
                <w:rFonts w:ascii="Times New Roman" w:hAnsi="Times New Roman" w:cs="Times New Roman"/>
                <w:sz w:val="20"/>
                <w:szCs w:val="20"/>
                <w:lang w:val="en-GB"/>
              </w:rPr>
              <w:t>Rail</w:t>
            </w:r>
          </w:p>
        </w:tc>
        <w:tc>
          <w:tcPr>
            <w:tcW w:w="6304" w:type="dxa"/>
          </w:tcPr>
          <w:p w14:paraId="3D5F1F6F" w14:textId="77777777" w:rsidR="00951772" w:rsidRPr="00951772" w:rsidRDefault="00951772" w:rsidP="00951772">
            <w:pPr>
              <w:jc w:val="both"/>
              <w:rPr>
                <w:rFonts w:ascii="Times New Roman" w:hAnsi="Times New Roman" w:cs="Times New Roman"/>
                <w:sz w:val="20"/>
                <w:szCs w:val="20"/>
                <w:lang w:val="en-GB"/>
              </w:rPr>
            </w:pPr>
            <w:r w:rsidRPr="00951772">
              <w:rPr>
                <w:rFonts w:ascii="Times New Roman" w:hAnsi="Times New Roman" w:cs="Times New Roman"/>
                <w:sz w:val="20"/>
                <w:szCs w:val="20"/>
                <w:lang w:val="en-GB"/>
              </w:rPr>
              <w:lastRenderedPageBreak/>
              <w:t xml:space="preserve">The activities presented focus exclusively on investments. </w:t>
            </w:r>
          </w:p>
          <w:p w14:paraId="7A23AE12" w14:textId="0545C935" w:rsidR="00951772" w:rsidRPr="00951772" w:rsidRDefault="00951772" w:rsidP="00951772">
            <w:pPr>
              <w:jc w:val="both"/>
              <w:rPr>
                <w:rFonts w:ascii="Times New Roman" w:hAnsi="Times New Roman" w:cs="Times New Roman"/>
                <w:sz w:val="20"/>
                <w:szCs w:val="20"/>
                <w:lang w:val="en-GB"/>
              </w:rPr>
            </w:pPr>
            <w:r w:rsidRPr="00951772">
              <w:rPr>
                <w:rFonts w:ascii="Times New Roman" w:hAnsi="Times New Roman" w:cs="Times New Roman"/>
                <w:sz w:val="20"/>
                <w:szCs w:val="20"/>
                <w:lang w:val="en-GB"/>
              </w:rPr>
              <w:t xml:space="preserve">Please include </w:t>
            </w:r>
            <w:proofErr w:type="gramStart"/>
            <w:r w:rsidRPr="00951772">
              <w:rPr>
                <w:rFonts w:ascii="Times New Roman" w:hAnsi="Times New Roman" w:cs="Times New Roman"/>
                <w:sz w:val="20"/>
                <w:szCs w:val="20"/>
                <w:lang w:val="en-GB"/>
              </w:rPr>
              <w:t>as well the activities</w:t>
            </w:r>
            <w:proofErr w:type="gramEnd"/>
            <w:r w:rsidRPr="00951772">
              <w:rPr>
                <w:rFonts w:ascii="Times New Roman" w:hAnsi="Times New Roman" w:cs="Times New Roman"/>
                <w:sz w:val="20"/>
                <w:szCs w:val="20"/>
                <w:lang w:val="en-GB"/>
              </w:rPr>
              <w:t xml:space="preserve"> necessary for strengthening capacities, improving legal and regulatory frameworks, fostering sector reforms, etc, in view of achieving the objectives stated.   </w:t>
            </w:r>
          </w:p>
        </w:tc>
        <w:tc>
          <w:tcPr>
            <w:tcW w:w="1782" w:type="dxa"/>
          </w:tcPr>
          <w:p w14:paraId="45D9EAB1" w14:textId="4E4F0DC7" w:rsidR="00951772" w:rsidRDefault="00951772" w:rsidP="000A6D2C">
            <w:pPr>
              <w:jc w:val="both"/>
              <w:rPr>
                <w:rFonts w:ascii="Times New Roman" w:hAnsi="Times New Roman" w:cs="Times New Roman"/>
                <w:sz w:val="20"/>
                <w:szCs w:val="20"/>
                <w:lang w:val="en-GB"/>
              </w:rPr>
            </w:pPr>
            <w:r>
              <w:rPr>
                <w:rFonts w:ascii="Times New Roman" w:hAnsi="Times New Roman" w:cs="Times New Roman"/>
                <w:sz w:val="20"/>
                <w:szCs w:val="20"/>
                <w:lang w:val="en-GB"/>
              </w:rPr>
              <w:t>Accepted</w:t>
            </w:r>
          </w:p>
        </w:tc>
        <w:tc>
          <w:tcPr>
            <w:tcW w:w="5436" w:type="dxa"/>
          </w:tcPr>
          <w:p w14:paraId="540D4F68" w14:textId="0A1029BC" w:rsidR="00951772" w:rsidRPr="00951772" w:rsidRDefault="00951772" w:rsidP="000A6D2C">
            <w:pPr>
              <w:jc w:val="both"/>
              <w:rPr>
                <w:rFonts w:ascii="Times New Roman" w:hAnsi="Times New Roman" w:cs="Times New Roman"/>
                <w:sz w:val="20"/>
                <w:szCs w:val="20"/>
                <w:lang w:val="en-GB"/>
              </w:rPr>
            </w:pPr>
            <w:r w:rsidRPr="00951772">
              <w:rPr>
                <w:rFonts w:ascii="Times New Roman" w:hAnsi="Times New Roman" w:cs="Times New Roman"/>
                <w:sz w:val="20"/>
                <w:szCs w:val="20"/>
                <w:lang w:val="en-GB"/>
              </w:rPr>
              <w:t>New output with “soft” activities added related to strengthening capacities, improving legal and regulatory frameworks, fostering sector reforms</w:t>
            </w:r>
          </w:p>
        </w:tc>
      </w:tr>
      <w:tr w:rsidR="00951772" w:rsidRPr="000A6D2C" w14:paraId="5CA77FA0" w14:textId="77777777" w:rsidTr="000A6D2C">
        <w:trPr>
          <w:trHeight w:val="318"/>
        </w:trPr>
        <w:tc>
          <w:tcPr>
            <w:tcW w:w="2269" w:type="dxa"/>
          </w:tcPr>
          <w:p w14:paraId="7ACF4E10" w14:textId="72BA4FD1" w:rsidR="00951772" w:rsidRPr="00AD08A4" w:rsidRDefault="00951772" w:rsidP="00951772">
            <w:pPr>
              <w:rPr>
                <w:rFonts w:ascii="Times New Roman" w:hAnsi="Times New Roman" w:cs="Times New Roman"/>
                <w:sz w:val="20"/>
                <w:szCs w:val="20"/>
                <w:u w:val="single"/>
                <w:lang w:val="en-GB"/>
              </w:rPr>
            </w:pPr>
            <w:r w:rsidRPr="00AD08A4">
              <w:rPr>
                <w:rFonts w:ascii="Times New Roman" w:hAnsi="Times New Roman" w:cs="Times New Roman"/>
                <w:sz w:val="20"/>
                <w:szCs w:val="20"/>
                <w:u w:val="single"/>
                <w:lang w:val="en-GB"/>
              </w:rPr>
              <w:t xml:space="preserve">OP Page </w:t>
            </w:r>
            <w:r>
              <w:rPr>
                <w:rFonts w:ascii="Times New Roman" w:hAnsi="Times New Roman" w:cs="Times New Roman"/>
                <w:sz w:val="20"/>
                <w:szCs w:val="20"/>
                <w:u w:val="single"/>
                <w:lang w:val="en-GB"/>
              </w:rPr>
              <w:t>52</w:t>
            </w:r>
          </w:p>
          <w:p w14:paraId="6E09C141" w14:textId="13399CD9" w:rsidR="00951772" w:rsidRPr="00951772" w:rsidRDefault="00951772" w:rsidP="00951772">
            <w:pPr>
              <w:rPr>
                <w:rFonts w:ascii="Times New Roman" w:hAnsi="Times New Roman" w:cs="Times New Roman"/>
                <w:sz w:val="20"/>
                <w:szCs w:val="20"/>
                <w:lang w:val="en-GB"/>
              </w:rPr>
            </w:pPr>
            <w:r w:rsidRPr="00951772">
              <w:rPr>
                <w:rFonts w:ascii="Times New Roman" w:hAnsi="Times New Roman" w:cs="Times New Roman"/>
                <w:sz w:val="20"/>
                <w:szCs w:val="20"/>
                <w:lang w:val="en-GB"/>
              </w:rPr>
              <w:t>4.2.2.</w:t>
            </w:r>
            <w:r w:rsidRPr="00951772">
              <w:rPr>
                <w:rFonts w:ascii="Times New Roman" w:hAnsi="Times New Roman" w:cs="Times New Roman"/>
                <w:sz w:val="20"/>
                <w:szCs w:val="20"/>
                <w:lang w:val="en-GB"/>
              </w:rPr>
              <w:tab/>
              <w:t>Detailed Description of Each Area of Support – Area of Support Rail</w:t>
            </w:r>
          </w:p>
        </w:tc>
        <w:tc>
          <w:tcPr>
            <w:tcW w:w="6304" w:type="dxa"/>
          </w:tcPr>
          <w:p w14:paraId="0747BBCD" w14:textId="4F9853C9" w:rsidR="00951772" w:rsidRPr="00951772" w:rsidRDefault="00951772" w:rsidP="00951772">
            <w:pPr>
              <w:jc w:val="both"/>
              <w:rPr>
                <w:rFonts w:ascii="Times New Roman" w:hAnsi="Times New Roman" w:cs="Times New Roman"/>
                <w:sz w:val="20"/>
                <w:szCs w:val="20"/>
                <w:lang w:val="en-GB"/>
              </w:rPr>
            </w:pPr>
            <w:r w:rsidRPr="00951772">
              <w:rPr>
                <w:rFonts w:ascii="Times New Roman" w:hAnsi="Times New Roman" w:cs="Times New Roman"/>
                <w:sz w:val="20"/>
                <w:szCs w:val="20"/>
                <w:lang w:val="en-GB"/>
              </w:rPr>
              <w:t xml:space="preserve">Comment related to delivery methods for Activity Reconstruction/ rehabilitation of the railway bridges on Railway Corridor X - major project:  Twinning offers valuable support for aligning with EU acquis and increase institutional capacity. Therefore, we suggest </w:t>
            </w:r>
            <w:proofErr w:type="gramStart"/>
            <w:r w:rsidRPr="00951772">
              <w:rPr>
                <w:rFonts w:ascii="Times New Roman" w:hAnsi="Times New Roman" w:cs="Times New Roman"/>
                <w:sz w:val="20"/>
                <w:szCs w:val="20"/>
                <w:lang w:val="en-GB"/>
              </w:rPr>
              <w:t>to include</w:t>
            </w:r>
            <w:proofErr w:type="gramEnd"/>
            <w:r w:rsidRPr="00951772">
              <w:rPr>
                <w:rFonts w:ascii="Times New Roman" w:hAnsi="Times New Roman" w:cs="Times New Roman"/>
                <w:sz w:val="20"/>
                <w:szCs w:val="20"/>
                <w:lang w:val="en-GB"/>
              </w:rPr>
              <w:t xml:space="preserve"> grant (e.g. twinning) among the delivery methods, here as well as for following areas of support.</w:t>
            </w:r>
          </w:p>
        </w:tc>
        <w:tc>
          <w:tcPr>
            <w:tcW w:w="1782" w:type="dxa"/>
          </w:tcPr>
          <w:p w14:paraId="65FC4B36" w14:textId="02837F78" w:rsidR="00951772" w:rsidRDefault="00951772" w:rsidP="000A6D2C">
            <w:pPr>
              <w:jc w:val="both"/>
              <w:rPr>
                <w:rFonts w:ascii="Times New Roman" w:hAnsi="Times New Roman" w:cs="Times New Roman"/>
                <w:sz w:val="20"/>
                <w:szCs w:val="20"/>
                <w:lang w:val="en-GB"/>
              </w:rPr>
            </w:pPr>
            <w:r>
              <w:rPr>
                <w:rFonts w:ascii="Times New Roman" w:hAnsi="Times New Roman" w:cs="Times New Roman"/>
                <w:sz w:val="20"/>
                <w:szCs w:val="20"/>
                <w:lang w:val="en-GB"/>
              </w:rPr>
              <w:t>Not accepted</w:t>
            </w:r>
          </w:p>
        </w:tc>
        <w:tc>
          <w:tcPr>
            <w:tcW w:w="5436" w:type="dxa"/>
          </w:tcPr>
          <w:p w14:paraId="1ADE491C" w14:textId="4386A186" w:rsidR="00951772" w:rsidRPr="00951772" w:rsidRDefault="00951772" w:rsidP="000A6D2C">
            <w:pPr>
              <w:jc w:val="both"/>
              <w:rPr>
                <w:rFonts w:ascii="Times New Roman" w:hAnsi="Times New Roman" w:cs="Times New Roman"/>
                <w:sz w:val="20"/>
                <w:szCs w:val="20"/>
                <w:lang w:val="en-GB"/>
              </w:rPr>
            </w:pPr>
            <w:r w:rsidRPr="00951772">
              <w:rPr>
                <w:rFonts w:ascii="Times New Roman" w:hAnsi="Times New Roman" w:cs="Times New Roman"/>
                <w:sz w:val="20"/>
                <w:szCs w:val="20"/>
                <w:lang w:val="en-GB"/>
              </w:rPr>
              <w:t>We have reservations about the suitability of twinning for these activities. However, newly added output 1.2 related to strengthening capacities, enhancing legal and regulatory frameworks is added and twinning is indeed considered as viable option</w:t>
            </w:r>
          </w:p>
        </w:tc>
      </w:tr>
      <w:tr w:rsidR="00951772" w:rsidRPr="000A6D2C" w14:paraId="7693E336" w14:textId="77777777" w:rsidTr="000A6D2C">
        <w:trPr>
          <w:trHeight w:val="318"/>
        </w:trPr>
        <w:tc>
          <w:tcPr>
            <w:tcW w:w="2269" w:type="dxa"/>
          </w:tcPr>
          <w:p w14:paraId="09C58C5B" w14:textId="7B5B5F62" w:rsidR="00951772" w:rsidRPr="00AD08A4" w:rsidRDefault="00951772" w:rsidP="00951772">
            <w:pPr>
              <w:rPr>
                <w:rFonts w:ascii="Times New Roman" w:hAnsi="Times New Roman" w:cs="Times New Roman"/>
                <w:sz w:val="20"/>
                <w:szCs w:val="20"/>
                <w:u w:val="single"/>
                <w:lang w:val="en-GB"/>
              </w:rPr>
            </w:pPr>
            <w:r w:rsidRPr="00AD08A4">
              <w:rPr>
                <w:rFonts w:ascii="Times New Roman" w:hAnsi="Times New Roman" w:cs="Times New Roman"/>
                <w:sz w:val="20"/>
                <w:szCs w:val="20"/>
                <w:u w:val="single"/>
                <w:lang w:val="en-GB"/>
              </w:rPr>
              <w:t xml:space="preserve">OP Page </w:t>
            </w:r>
            <w:r>
              <w:rPr>
                <w:rFonts w:ascii="Times New Roman" w:hAnsi="Times New Roman" w:cs="Times New Roman"/>
                <w:sz w:val="20"/>
                <w:szCs w:val="20"/>
                <w:u w:val="single"/>
                <w:lang w:val="en-GB"/>
              </w:rPr>
              <w:t>53</w:t>
            </w:r>
          </w:p>
          <w:p w14:paraId="5AA3192D" w14:textId="7AA64304" w:rsidR="00951772" w:rsidRPr="00AD08A4" w:rsidRDefault="00951772" w:rsidP="00951772">
            <w:pPr>
              <w:rPr>
                <w:rFonts w:ascii="Times New Roman" w:hAnsi="Times New Roman" w:cs="Times New Roman"/>
                <w:sz w:val="20"/>
                <w:szCs w:val="20"/>
                <w:u w:val="single"/>
                <w:lang w:val="en-GB"/>
              </w:rPr>
            </w:pPr>
            <w:r w:rsidRPr="00951772">
              <w:rPr>
                <w:rFonts w:ascii="Times New Roman" w:hAnsi="Times New Roman" w:cs="Times New Roman"/>
                <w:sz w:val="20"/>
                <w:szCs w:val="20"/>
                <w:lang w:val="en-GB"/>
              </w:rPr>
              <w:t>4.2.2.</w:t>
            </w:r>
            <w:r w:rsidRPr="00951772">
              <w:rPr>
                <w:rFonts w:ascii="Times New Roman" w:hAnsi="Times New Roman" w:cs="Times New Roman"/>
                <w:sz w:val="20"/>
                <w:szCs w:val="20"/>
                <w:lang w:val="en-GB"/>
              </w:rPr>
              <w:tab/>
              <w:t>Detailed Description of Each Area of Support – Area of Support Rail</w:t>
            </w:r>
          </w:p>
        </w:tc>
        <w:tc>
          <w:tcPr>
            <w:tcW w:w="6304" w:type="dxa"/>
          </w:tcPr>
          <w:p w14:paraId="156EDABD" w14:textId="77777777" w:rsidR="00951772" w:rsidRPr="00951772" w:rsidRDefault="00951772" w:rsidP="00951772">
            <w:pPr>
              <w:jc w:val="both"/>
              <w:rPr>
                <w:rFonts w:ascii="Times New Roman" w:hAnsi="Times New Roman" w:cs="Times New Roman"/>
                <w:sz w:val="20"/>
                <w:szCs w:val="20"/>
                <w:lang w:val="en-GB"/>
              </w:rPr>
            </w:pPr>
            <w:r w:rsidRPr="00951772">
              <w:rPr>
                <w:rFonts w:ascii="Times New Roman" w:hAnsi="Times New Roman" w:cs="Times New Roman"/>
                <w:sz w:val="20"/>
                <w:szCs w:val="20"/>
                <w:lang w:val="en-GB"/>
              </w:rPr>
              <w:t>Comments related to conditions for Activity Reconstruction/ rehabilitation of the railway bridges on Railway Corridor X - major project:</w:t>
            </w:r>
          </w:p>
          <w:p w14:paraId="58CA53DC" w14:textId="77777777" w:rsidR="00951772" w:rsidRPr="00951772" w:rsidRDefault="00951772" w:rsidP="00951772">
            <w:pPr>
              <w:jc w:val="both"/>
              <w:rPr>
                <w:rFonts w:ascii="Times New Roman" w:hAnsi="Times New Roman" w:cs="Times New Roman"/>
                <w:sz w:val="20"/>
                <w:szCs w:val="20"/>
                <w:lang w:val="en-GB"/>
              </w:rPr>
            </w:pPr>
            <w:r w:rsidRPr="00951772">
              <w:rPr>
                <w:rFonts w:ascii="Times New Roman" w:hAnsi="Times New Roman" w:cs="Times New Roman"/>
                <w:sz w:val="20"/>
                <w:szCs w:val="20"/>
                <w:lang w:val="en-GB"/>
              </w:rPr>
              <w:t>Please refer as well to EIAs and SEAs.</w:t>
            </w:r>
          </w:p>
          <w:p w14:paraId="64FFF889" w14:textId="77777777" w:rsidR="00951772" w:rsidRPr="00951772" w:rsidRDefault="00951772" w:rsidP="00951772">
            <w:pPr>
              <w:jc w:val="both"/>
              <w:rPr>
                <w:rFonts w:ascii="Times New Roman" w:hAnsi="Times New Roman" w:cs="Times New Roman"/>
                <w:sz w:val="20"/>
                <w:szCs w:val="20"/>
                <w:lang w:val="en-GB"/>
              </w:rPr>
            </w:pPr>
            <w:r w:rsidRPr="00951772">
              <w:rPr>
                <w:rFonts w:ascii="Times New Roman" w:hAnsi="Times New Roman" w:cs="Times New Roman"/>
                <w:sz w:val="20"/>
                <w:szCs w:val="20"/>
                <w:lang w:val="en-GB"/>
              </w:rPr>
              <w:t>Please take into consideration that it would be more relevant to have such assessment available in the planning and design phase.</w:t>
            </w:r>
          </w:p>
          <w:p w14:paraId="3E09AF49" w14:textId="4AEE82E6" w:rsidR="00951772" w:rsidRPr="00951772" w:rsidRDefault="00951772" w:rsidP="00951772">
            <w:pPr>
              <w:jc w:val="both"/>
              <w:rPr>
                <w:rFonts w:ascii="Times New Roman" w:hAnsi="Times New Roman" w:cs="Times New Roman"/>
                <w:sz w:val="20"/>
                <w:szCs w:val="20"/>
                <w:lang w:val="en-GB"/>
              </w:rPr>
            </w:pPr>
            <w:r w:rsidRPr="00951772">
              <w:rPr>
                <w:rFonts w:ascii="Times New Roman" w:hAnsi="Times New Roman" w:cs="Times New Roman"/>
                <w:sz w:val="20"/>
                <w:szCs w:val="20"/>
                <w:lang w:val="en-GB"/>
              </w:rPr>
              <w:t>Please indicate clearly how concretely all of these will be achieved and take note that details on such topics are missing in the general section of the document.</w:t>
            </w:r>
          </w:p>
        </w:tc>
        <w:tc>
          <w:tcPr>
            <w:tcW w:w="1782" w:type="dxa"/>
          </w:tcPr>
          <w:p w14:paraId="1496587E" w14:textId="3CDC2E77" w:rsidR="00951772" w:rsidRDefault="00951772" w:rsidP="000A6D2C">
            <w:pPr>
              <w:jc w:val="both"/>
              <w:rPr>
                <w:rFonts w:ascii="Times New Roman" w:hAnsi="Times New Roman" w:cs="Times New Roman"/>
                <w:sz w:val="20"/>
                <w:szCs w:val="20"/>
                <w:lang w:val="en-GB"/>
              </w:rPr>
            </w:pPr>
            <w:r>
              <w:rPr>
                <w:rFonts w:ascii="Times New Roman" w:hAnsi="Times New Roman" w:cs="Times New Roman"/>
                <w:sz w:val="20"/>
                <w:szCs w:val="20"/>
                <w:lang w:val="en-GB"/>
              </w:rPr>
              <w:t>Accepted</w:t>
            </w:r>
          </w:p>
        </w:tc>
        <w:tc>
          <w:tcPr>
            <w:tcW w:w="5436" w:type="dxa"/>
          </w:tcPr>
          <w:p w14:paraId="66CD8C7F" w14:textId="6ECA76F0" w:rsidR="00951772" w:rsidRPr="00951772" w:rsidRDefault="00951772" w:rsidP="000A6D2C">
            <w:pPr>
              <w:jc w:val="both"/>
              <w:rPr>
                <w:rFonts w:ascii="Times New Roman" w:hAnsi="Times New Roman" w:cs="Times New Roman"/>
                <w:sz w:val="20"/>
                <w:szCs w:val="20"/>
                <w:lang w:val="en-GB"/>
              </w:rPr>
            </w:pPr>
            <w:r w:rsidRPr="00951772">
              <w:rPr>
                <w:rFonts w:ascii="Times New Roman" w:hAnsi="Times New Roman" w:cs="Times New Roman"/>
                <w:sz w:val="20"/>
                <w:szCs w:val="20"/>
                <w:lang w:val="en-GB"/>
              </w:rPr>
              <w:t>OP is revised in line with the comments</w:t>
            </w:r>
            <w:r>
              <w:rPr>
                <w:rFonts w:ascii="Times New Roman" w:hAnsi="Times New Roman" w:cs="Times New Roman"/>
                <w:sz w:val="20"/>
                <w:szCs w:val="20"/>
                <w:lang w:val="en-GB"/>
              </w:rPr>
              <w:t xml:space="preserve">. </w:t>
            </w:r>
            <w:r w:rsidRPr="00951772">
              <w:rPr>
                <w:rFonts w:ascii="Times New Roman" w:hAnsi="Times New Roman" w:cs="Times New Roman"/>
                <w:sz w:val="20"/>
                <w:szCs w:val="20"/>
                <w:lang w:val="en-GB"/>
              </w:rPr>
              <w:t>The integration of biodiversity interests is also comprehensively addressed in the mainstreaming section. This includes detailed Environmental Impact Assessment studies (EIAs), alignment with the National Biodiversity Strategy and Action Plan (NBSAP), and specific biodiversity positive measures detailed in project documentation. While these are acknowledged as the conditions detailed explanations are appropriately situated in the mainstreaming section and project documentation, ensuring a structured and organised presentation of all components and commitments.</w:t>
            </w:r>
          </w:p>
        </w:tc>
      </w:tr>
      <w:tr w:rsidR="00951772" w:rsidRPr="000A6D2C" w14:paraId="2454C48B" w14:textId="77777777" w:rsidTr="000A6D2C">
        <w:trPr>
          <w:trHeight w:val="318"/>
        </w:trPr>
        <w:tc>
          <w:tcPr>
            <w:tcW w:w="2269" w:type="dxa"/>
          </w:tcPr>
          <w:p w14:paraId="43944E9C" w14:textId="6E348948" w:rsidR="00951772" w:rsidRPr="00AD08A4" w:rsidRDefault="00951772" w:rsidP="00951772">
            <w:pPr>
              <w:rPr>
                <w:rFonts w:ascii="Times New Roman" w:hAnsi="Times New Roman" w:cs="Times New Roman"/>
                <w:sz w:val="20"/>
                <w:szCs w:val="20"/>
                <w:u w:val="single"/>
                <w:lang w:val="en-GB"/>
              </w:rPr>
            </w:pPr>
            <w:r w:rsidRPr="00AD08A4">
              <w:rPr>
                <w:rFonts w:ascii="Times New Roman" w:hAnsi="Times New Roman" w:cs="Times New Roman"/>
                <w:sz w:val="20"/>
                <w:szCs w:val="20"/>
                <w:u w:val="single"/>
                <w:lang w:val="en-GB"/>
              </w:rPr>
              <w:t xml:space="preserve">OP Page </w:t>
            </w:r>
            <w:r>
              <w:rPr>
                <w:rFonts w:ascii="Times New Roman" w:hAnsi="Times New Roman" w:cs="Times New Roman"/>
                <w:sz w:val="20"/>
                <w:szCs w:val="20"/>
                <w:u w:val="single"/>
                <w:lang w:val="en-GB"/>
              </w:rPr>
              <w:t>63</w:t>
            </w:r>
          </w:p>
          <w:p w14:paraId="11EEFD91" w14:textId="0EEE46DB" w:rsidR="00951772" w:rsidRPr="00AD08A4" w:rsidRDefault="00951772" w:rsidP="00951772">
            <w:pPr>
              <w:rPr>
                <w:rFonts w:ascii="Times New Roman" w:hAnsi="Times New Roman" w:cs="Times New Roman"/>
                <w:sz w:val="20"/>
                <w:szCs w:val="20"/>
                <w:u w:val="single"/>
                <w:lang w:val="en-GB"/>
              </w:rPr>
            </w:pPr>
            <w:r w:rsidRPr="00951772">
              <w:rPr>
                <w:rFonts w:ascii="Times New Roman" w:hAnsi="Times New Roman" w:cs="Times New Roman"/>
                <w:sz w:val="20"/>
                <w:szCs w:val="20"/>
                <w:lang w:val="en-GB"/>
              </w:rPr>
              <w:t>4.2.2.</w:t>
            </w:r>
            <w:r w:rsidRPr="00951772">
              <w:rPr>
                <w:rFonts w:ascii="Times New Roman" w:hAnsi="Times New Roman" w:cs="Times New Roman"/>
                <w:sz w:val="20"/>
                <w:szCs w:val="20"/>
                <w:lang w:val="en-GB"/>
              </w:rPr>
              <w:tab/>
              <w:t>Detailed Description of Each Area of Support – Area of Support R</w:t>
            </w:r>
            <w:r>
              <w:rPr>
                <w:rFonts w:ascii="Times New Roman" w:hAnsi="Times New Roman" w:cs="Times New Roman"/>
                <w:sz w:val="20"/>
                <w:szCs w:val="20"/>
                <w:lang w:val="en-GB"/>
              </w:rPr>
              <w:t>oads</w:t>
            </w:r>
          </w:p>
        </w:tc>
        <w:tc>
          <w:tcPr>
            <w:tcW w:w="6304" w:type="dxa"/>
          </w:tcPr>
          <w:p w14:paraId="2DF59A1D" w14:textId="77777777" w:rsidR="00951772" w:rsidRPr="00951772" w:rsidRDefault="00951772" w:rsidP="00951772">
            <w:pPr>
              <w:jc w:val="both"/>
              <w:rPr>
                <w:rFonts w:ascii="Times New Roman" w:hAnsi="Times New Roman" w:cs="Times New Roman"/>
                <w:sz w:val="20"/>
                <w:szCs w:val="20"/>
                <w:lang w:val="en-GB"/>
              </w:rPr>
            </w:pPr>
            <w:r w:rsidRPr="00951772">
              <w:rPr>
                <w:rFonts w:ascii="Times New Roman" w:hAnsi="Times New Roman" w:cs="Times New Roman"/>
                <w:sz w:val="20"/>
                <w:szCs w:val="20"/>
                <w:lang w:val="en-GB"/>
              </w:rPr>
              <w:t xml:space="preserve">The activities presented focus exclusively on investments. </w:t>
            </w:r>
          </w:p>
          <w:p w14:paraId="18825C06" w14:textId="42261A85" w:rsidR="00951772" w:rsidRPr="00951772" w:rsidRDefault="00951772" w:rsidP="00951772">
            <w:pPr>
              <w:jc w:val="both"/>
              <w:rPr>
                <w:rFonts w:ascii="Times New Roman" w:hAnsi="Times New Roman" w:cs="Times New Roman"/>
                <w:sz w:val="20"/>
                <w:szCs w:val="20"/>
                <w:lang w:val="en-GB"/>
              </w:rPr>
            </w:pPr>
            <w:r w:rsidRPr="00951772">
              <w:rPr>
                <w:rFonts w:ascii="Times New Roman" w:hAnsi="Times New Roman" w:cs="Times New Roman"/>
                <w:sz w:val="20"/>
                <w:szCs w:val="20"/>
                <w:lang w:val="en-GB"/>
              </w:rPr>
              <w:t xml:space="preserve">Please include </w:t>
            </w:r>
            <w:proofErr w:type="gramStart"/>
            <w:r w:rsidRPr="00951772">
              <w:rPr>
                <w:rFonts w:ascii="Times New Roman" w:hAnsi="Times New Roman" w:cs="Times New Roman"/>
                <w:sz w:val="20"/>
                <w:szCs w:val="20"/>
                <w:lang w:val="en-GB"/>
              </w:rPr>
              <w:t>as well the activities</w:t>
            </w:r>
            <w:proofErr w:type="gramEnd"/>
            <w:r w:rsidRPr="00951772">
              <w:rPr>
                <w:rFonts w:ascii="Times New Roman" w:hAnsi="Times New Roman" w:cs="Times New Roman"/>
                <w:sz w:val="20"/>
                <w:szCs w:val="20"/>
                <w:lang w:val="en-GB"/>
              </w:rPr>
              <w:t xml:space="preserve"> necessary for strengthening capacities, improving legal and regulatory frameworks, fostering sector reforms, etc, in view of achieving the objectives stated.   </w:t>
            </w:r>
          </w:p>
        </w:tc>
        <w:tc>
          <w:tcPr>
            <w:tcW w:w="1782" w:type="dxa"/>
          </w:tcPr>
          <w:p w14:paraId="5C111C6F" w14:textId="35EAFA77" w:rsidR="00951772" w:rsidRDefault="00951772" w:rsidP="000A6D2C">
            <w:pPr>
              <w:jc w:val="both"/>
              <w:rPr>
                <w:rFonts w:ascii="Times New Roman" w:hAnsi="Times New Roman" w:cs="Times New Roman"/>
                <w:sz w:val="20"/>
                <w:szCs w:val="20"/>
                <w:lang w:val="en-GB"/>
              </w:rPr>
            </w:pPr>
            <w:r>
              <w:rPr>
                <w:rFonts w:ascii="Times New Roman" w:hAnsi="Times New Roman" w:cs="Times New Roman"/>
                <w:sz w:val="20"/>
                <w:szCs w:val="20"/>
                <w:lang w:val="en-GB"/>
              </w:rPr>
              <w:t>Accepted</w:t>
            </w:r>
          </w:p>
        </w:tc>
        <w:tc>
          <w:tcPr>
            <w:tcW w:w="5436" w:type="dxa"/>
          </w:tcPr>
          <w:p w14:paraId="177CA864" w14:textId="060B1B85" w:rsidR="00951772" w:rsidRPr="00951772" w:rsidRDefault="00951772" w:rsidP="000A6D2C">
            <w:pPr>
              <w:jc w:val="both"/>
              <w:rPr>
                <w:rFonts w:ascii="Times New Roman" w:hAnsi="Times New Roman" w:cs="Times New Roman"/>
                <w:sz w:val="20"/>
                <w:szCs w:val="20"/>
                <w:lang w:val="en-GB"/>
              </w:rPr>
            </w:pPr>
            <w:r w:rsidRPr="00951772">
              <w:rPr>
                <w:rFonts w:ascii="Times New Roman" w:hAnsi="Times New Roman" w:cs="Times New Roman"/>
                <w:sz w:val="20"/>
                <w:szCs w:val="20"/>
                <w:lang w:val="en-GB"/>
              </w:rPr>
              <w:t>Activities related to capacity strengthening, legal and regulatory framework enhancements, and sector reforms are included to better align with the stated objectives</w:t>
            </w:r>
          </w:p>
        </w:tc>
      </w:tr>
      <w:tr w:rsidR="00951772" w:rsidRPr="000A6D2C" w14:paraId="63B86B3D" w14:textId="77777777" w:rsidTr="000A6D2C">
        <w:trPr>
          <w:trHeight w:val="318"/>
        </w:trPr>
        <w:tc>
          <w:tcPr>
            <w:tcW w:w="2269" w:type="dxa"/>
          </w:tcPr>
          <w:p w14:paraId="3F185F5E" w14:textId="285F69C5" w:rsidR="00951772" w:rsidRDefault="00951772" w:rsidP="00951772">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OP Page 75</w:t>
            </w:r>
          </w:p>
          <w:p w14:paraId="4285991F" w14:textId="41CE29D1" w:rsidR="00951772" w:rsidRPr="00951772" w:rsidRDefault="00951772" w:rsidP="00951772">
            <w:pPr>
              <w:rPr>
                <w:rFonts w:ascii="Times New Roman" w:hAnsi="Times New Roman" w:cs="Times New Roman"/>
                <w:sz w:val="20"/>
                <w:szCs w:val="20"/>
                <w:lang w:val="en-GB"/>
              </w:rPr>
            </w:pPr>
            <w:r w:rsidRPr="00951772">
              <w:rPr>
                <w:rFonts w:ascii="Times New Roman" w:hAnsi="Times New Roman" w:cs="Times New Roman"/>
                <w:sz w:val="20"/>
                <w:szCs w:val="20"/>
                <w:lang w:val="en-GB"/>
              </w:rPr>
              <w:t>4.2.2.</w:t>
            </w:r>
            <w:r w:rsidRPr="00951772">
              <w:rPr>
                <w:rFonts w:ascii="Times New Roman" w:hAnsi="Times New Roman" w:cs="Times New Roman"/>
                <w:sz w:val="20"/>
                <w:szCs w:val="20"/>
                <w:lang w:val="en-GB"/>
              </w:rPr>
              <w:tab/>
              <w:t>Detailed Description of Each Area of Support – Area of Support 3 – Other Support</w:t>
            </w:r>
          </w:p>
        </w:tc>
        <w:tc>
          <w:tcPr>
            <w:tcW w:w="6304" w:type="dxa"/>
          </w:tcPr>
          <w:p w14:paraId="5E10BD15" w14:textId="77777777" w:rsidR="00951772" w:rsidRPr="00951772" w:rsidRDefault="00951772" w:rsidP="00951772">
            <w:pPr>
              <w:jc w:val="both"/>
              <w:rPr>
                <w:rFonts w:ascii="Times New Roman" w:hAnsi="Times New Roman" w:cs="Times New Roman"/>
                <w:sz w:val="20"/>
                <w:szCs w:val="20"/>
                <w:lang w:val="en-GB"/>
              </w:rPr>
            </w:pPr>
            <w:r w:rsidRPr="00951772">
              <w:rPr>
                <w:rFonts w:ascii="Times New Roman" w:hAnsi="Times New Roman" w:cs="Times New Roman"/>
                <w:sz w:val="20"/>
                <w:szCs w:val="20"/>
                <w:lang w:val="en-GB"/>
              </w:rPr>
              <w:t>Please take note that no budget support is possible under the Operational programmes. Maybe a direct grant could be considered for the retention policy. In this respect, please consider grant as additional implementation modality.</w:t>
            </w:r>
          </w:p>
          <w:p w14:paraId="1A50124E" w14:textId="4332B0B6" w:rsidR="00951772" w:rsidRPr="00951772" w:rsidRDefault="00951772" w:rsidP="00951772">
            <w:pPr>
              <w:jc w:val="both"/>
              <w:rPr>
                <w:rFonts w:ascii="Times New Roman" w:hAnsi="Times New Roman" w:cs="Times New Roman"/>
                <w:sz w:val="20"/>
                <w:szCs w:val="20"/>
                <w:lang w:val="en-GB"/>
              </w:rPr>
            </w:pPr>
            <w:r w:rsidRPr="00951772">
              <w:rPr>
                <w:rFonts w:ascii="Times New Roman" w:hAnsi="Times New Roman" w:cs="Times New Roman"/>
                <w:sz w:val="20"/>
                <w:szCs w:val="20"/>
                <w:lang w:val="en-GB"/>
              </w:rPr>
              <w:t>Please consider adding Twinning as an additional implementation modality.</w:t>
            </w:r>
          </w:p>
        </w:tc>
        <w:tc>
          <w:tcPr>
            <w:tcW w:w="1782" w:type="dxa"/>
          </w:tcPr>
          <w:p w14:paraId="0CDAFE39" w14:textId="00AEB5A9" w:rsidR="00951772" w:rsidRDefault="00951772" w:rsidP="000A6D2C">
            <w:pPr>
              <w:jc w:val="both"/>
              <w:rPr>
                <w:rFonts w:ascii="Times New Roman" w:hAnsi="Times New Roman" w:cs="Times New Roman"/>
                <w:sz w:val="20"/>
                <w:szCs w:val="20"/>
                <w:lang w:val="en-GB"/>
              </w:rPr>
            </w:pPr>
            <w:r>
              <w:rPr>
                <w:rFonts w:ascii="Times New Roman" w:hAnsi="Times New Roman" w:cs="Times New Roman"/>
                <w:sz w:val="20"/>
                <w:szCs w:val="20"/>
                <w:lang w:val="en-GB"/>
              </w:rPr>
              <w:t>Accepted</w:t>
            </w:r>
          </w:p>
        </w:tc>
        <w:tc>
          <w:tcPr>
            <w:tcW w:w="5436" w:type="dxa"/>
          </w:tcPr>
          <w:p w14:paraId="485799E9" w14:textId="1A29387C" w:rsidR="00951772" w:rsidRPr="00951772" w:rsidRDefault="001C2F2F" w:rsidP="000A6D2C">
            <w:pPr>
              <w:jc w:val="both"/>
              <w:rPr>
                <w:rFonts w:ascii="Times New Roman" w:hAnsi="Times New Roman" w:cs="Times New Roman"/>
                <w:sz w:val="20"/>
                <w:szCs w:val="20"/>
                <w:lang w:val="en-GB"/>
              </w:rPr>
            </w:pPr>
            <w:r w:rsidRPr="001C2F2F">
              <w:rPr>
                <w:rFonts w:ascii="Times New Roman" w:hAnsi="Times New Roman" w:cs="Times New Roman"/>
                <w:sz w:val="20"/>
                <w:szCs w:val="20"/>
                <w:lang w:val="en-GB"/>
              </w:rPr>
              <w:t>Grants/ Twinning as additional implementation modalities are included.</w:t>
            </w:r>
          </w:p>
        </w:tc>
      </w:tr>
      <w:tr w:rsidR="001C2F2F" w:rsidRPr="000A6D2C" w14:paraId="0D4CBD4E" w14:textId="77777777" w:rsidTr="000A6D2C">
        <w:trPr>
          <w:trHeight w:val="318"/>
        </w:trPr>
        <w:tc>
          <w:tcPr>
            <w:tcW w:w="2269" w:type="dxa"/>
          </w:tcPr>
          <w:p w14:paraId="50BC2B0D" w14:textId="0943E296" w:rsidR="001C2F2F" w:rsidRDefault="001C2F2F" w:rsidP="00951772">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OP Page 96</w:t>
            </w:r>
          </w:p>
          <w:p w14:paraId="643BC933" w14:textId="1ECA44C0" w:rsidR="001C2F2F" w:rsidRPr="001C2F2F" w:rsidRDefault="001C2F2F" w:rsidP="00951772">
            <w:pPr>
              <w:rPr>
                <w:rFonts w:ascii="Times New Roman" w:hAnsi="Times New Roman" w:cs="Times New Roman"/>
                <w:sz w:val="20"/>
                <w:szCs w:val="20"/>
                <w:lang w:val="en-GB"/>
              </w:rPr>
            </w:pPr>
            <w:r w:rsidRPr="001C2F2F">
              <w:rPr>
                <w:rFonts w:ascii="Times New Roman" w:hAnsi="Times New Roman" w:cs="Times New Roman"/>
                <w:sz w:val="20"/>
                <w:szCs w:val="20"/>
                <w:lang w:val="en-GB"/>
              </w:rPr>
              <w:t>7.</w:t>
            </w:r>
            <w:r w:rsidRPr="001C2F2F">
              <w:rPr>
                <w:rFonts w:ascii="Times New Roman" w:hAnsi="Times New Roman" w:cs="Times New Roman"/>
                <w:sz w:val="20"/>
                <w:szCs w:val="20"/>
                <w:lang w:val="en-GB"/>
              </w:rPr>
              <w:tab/>
              <w:t>Financial Tables by Areas of Support and by Year (including co-financing rates if applicable)</w:t>
            </w:r>
          </w:p>
        </w:tc>
        <w:tc>
          <w:tcPr>
            <w:tcW w:w="6304" w:type="dxa"/>
          </w:tcPr>
          <w:p w14:paraId="64A2956C" w14:textId="03038978" w:rsidR="001C2F2F" w:rsidRPr="00951772" w:rsidRDefault="001C2F2F" w:rsidP="00951772">
            <w:pPr>
              <w:jc w:val="both"/>
              <w:rPr>
                <w:rFonts w:ascii="Times New Roman" w:hAnsi="Times New Roman" w:cs="Times New Roman"/>
                <w:sz w:val="20"/>
                <w:szCs w:val="20"/>
                <w:lang w:val="en-GB"/>
              </w:rPr>
            </w:pPr>
            <w:r w:rsidRPr="001C2F2F">
              <w:rPr>
                <w:rFonts w:ascii="Times New Roman" w:hAnsi="Times New Roman" w:cs="Times New Roman"/>
                <w:sz w:val="20"/>
                <w:szCs w:val="20"/>
                <w:lang w:val="en-GB"/>
              </w:rPr>
              <w:t>Please review and update this table in line with the updated EU contribution allocation for year 2024.</w:t>
            </w:r>
          </w:p>
        </w:tc>
        <w:tc>
          <w:tcPr>
            <w:tcW w:w="1782" w:type="dxa"/>
          </w:tcPr>
          <w:p w14:paraId="4C4B3FA7" w14:textId="641F05B0" w:rsidR="001C2F2F" w:rsidRDefault="001C2F2F" w:rsidP="000A6D2C">
            <w:pPr>
              <w:jc w:val="both"/>
              <w:rPr>
                <w:rFonts w:ascii="Times New Roman" w:hAnsi="Times New Roman" w:cs="Times New Roman"/>
                <w:sz w:val="20"/>
                <w:szCs w:val="20"/>
                <w:lang w:val="en-GB"/>
              </w:rPr>
            </w:pPr>
            <w:r>
              <w:rPr>
                <w:rFonts w:ascii="Times New Roman" w:hAnsi="Times New Roman" w:cs="Times New Roman"/>
                <w:sz w:val="20"/>
                <w:szCs w:val="20"/>
                <w:lang w:val="en-GB"/>
              </w:rPr>
              <w:t>Accepted</w:t>
            </w:r>
          </w:p>
        </w:tc>
        <w:tc>
          <w:tcPr>
            <w:tcW w:w="5436" w:type="dxa"/>
          </w:tcPr>
          <w:p w14:paraId="7DD5C753" w14:textId="6325EF4F" w:rsidR="001C2F2F" w:rsidRPr="001C2F2F" w:rsidRDefault="001C2F2F" w:rsidP="000A6D2C">
            <w:pPr>
              <w:jc w:val="both"/>
              <w:rPr>
                <w:rFonts w:ascii="Times New Roman" w:hAnsi="Times New Roman" w:cs="Times New Roman"/>
                <w:sz w:val="20"/>
                <w:szCs w:val="20"/>
                <w:lang w:val="en-GB"/>
              </w:rPr>
            </w:pPr>
            <w:r w:rsidRPr="001C2F2F">
              <w:rPr>
                <w:rFonts w:ascii="Times New Roman" w:hAnsi="Times New Roman" w:cs="Times New Roman"/>
                <w:sz w:val="20"/>
                <w:szCs w:val="20"/>
                <w:lang w:val="en-GB"/>
              </w:rPr>
              <w:t>The financial tables have been reviewed and updated to reflect the current EU contribution allocation for 2024 ensuring accurate and transparent financial planning for the program. It is noted that the EU funding for the year 2024 is set at EUR 6.9 million, with the highest payment amounts anticipated for the last year of the programme, 2027.</w:t>
            </w:r>
          </w:p>
        </w:tc>
      </w:tr>
    </w:tbl>
    <w:p w14:paraId="039CA91C" w14:textId="77777777" w:rsidR="00D65FCB" w:rsidRPr="000A6D2C" w:rsidRDefault="00D65FCB" w:rsidP="00D65FCB">
      <w:pPr>
        <w:jc w:val="center"/>
        <w:rPr>
          <w:rFonts w:ascii="Times New Roman" w:hAnsi="Times New Roman" w:cs="Times New Roman"/>
          <w:lang w:val="en-GB"/>
        </w:rPr>
      </w:pPr>
    </w:p>
    <w:sectPr w:rsidR="00D65FCB" w:rsidRPr="000A6D2C" w:rsidSect="00D65FCB">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8442D" w14:textId="77777777" w:rsidR="00DC75EB" w:rsidRDefault="00DC75EB" w:rsidP="00501B0A">
      <w:pPr>
        <w:spacing w:after="0" w:line="240" w:lineRule="auto"/>
      </w:pPr>
      <w:r>
        <w:separator/>
      </w:r>
    </w:p>
  </w:endnote>
  <w:endnote w:type="continuationSeparator" w:id="0">
    <w:p w14:paraId="724B3568" w14:textId="77777777" w:rsidR="00DC75EB" w:rsidRDefault="00DC75EB" w:rsidP="00501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560361"/>
      <w:docPartObj>
        <w:docPartGallery w:val="Page Numbers (Bottom of Page)"/>
        <w:docPartUnique/>
      </w:docPartObj>
    </w:sdtPr>
    <w:sdtEndPr>
      <w:rPr>
        <w:noProof/>
      </w:rPr>
    </w:sdtEndPr>
    <w:sdtContent>
      <w:p w14:paraId="71057BFF" w14:textId="099C0C5F" w:rsidR="00501B0A" w:rsidRDefault="00501B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CD87D2" w14:textId="77777777" w:rsidR="00501B0A" w:rsidRDefault="00501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CA0CB" w14:textId="77777777" w:rsidR="00DC75EB" w:rsidRDefault="00DC75EB" w:rsidP="00501B0A">
      <w:pPr>
        <w:spacing w:after="0" w:line="240" w:lineRule="auto"/>
      </w:pPr>
      <w:r>
        <w:separator/>
      </w:r>
    </w:p>
  </w:footnote>
  <w:footnote w:type="continuationSeparator" w:id="0">
    <w:p w14:paraId="4CAFB79F" w14:textId="77777777" w:rsidR="00DC75EB" w:rsidRDefault="00DC75EB" w:rsidP="00501B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20B0"/>
    <w:multiLevelType w:val="hybridMultilevel"/>
    <w:tmpl w:val="51BC2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A5279A"/>
    <w:multiLevelType w:val="multilevel"/>
    <w:tmpl w:val="CDC82C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6396D36"/>
    <w:multiLevelType w:val="hybridMultilevel"/>
    <w:tmpl w:val="E04C810C"/>
    <w:lvl w:ilvl="0" w:tplc="5CC21C7A">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6D321CA"/>
    <w:multiLevelType w:val="hybridMultilevel"/>
    <w:tmpl w:val="D6E0D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87256020">
    <w:abstractNumId w:val="1"/>
  </w:num>
  <w:num w:numId="2" w16cid:durableId="1168787521">
    <w:abstractNumId w:val="2"/>
  </w:num>
  <w:num w:numId="3" w16cid:durableId="2092237955">
    <w:abstractNumId w:val="3"/>
  </w:num>
  <w:num w:numId="4" w16cid:durableId="824928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FCB"/>
    <w:rsid w:val="0000588C"/>
    <w:rsid w:val="00013ECC"/>
    <w:rsid w:val="000209F7"/>
    <w:rsid w:val="0003279C"/>
    <w:rsid w:val="00053843"/>
    <w:rsid w:val="00084960"/>
    <w:rsid w:val="000A6D2C"/>
    <w:rsid w:val="000F29C2"/>
    <w:rsid w:val="00134A5E"/>
    <w:rsid w:val="00177FE4"/>
    <w:rsid w:val="001C2F2F"/>
    <w:rsid w:val="002155FF"/>
    <w:rsid w:val="00254AC7"/>
    <w:rsid w:val="00285830"/>
    <w:rsid w:val="002A3E83"/>
    <w:rsid w:val="002D467D"/>
    <w:rsid w:val="002E2515"/>
    <w:rsid w:val="0033120F"/>
    <w:rsid w:val="00352F10"/>
    <w:rsid w:val="003743D7"/>
    <w:rsid w:val="003E2C20"/>
    <w:rsid w:val="003F2125"/>
    <w:rsid w:val="004B6958"/>
    <w:rsid w:val="004E7391"/>
    <w:rsid w:val="00501B0A"/>
    <w:rsid w:val="00502227"/>
    <w:rsid w:val="005156E8"/>
    <w:rsid w:val="00592E17"/>
    <w:rsid w:val="006147F5"/>
    <w:rsid w:val="006218EC"/>
    <w:rsid w:val="00660C82"/>
    <w:rsid w:val="00665C59"/>
    <w:rsid w:val="00696F2D"/>
    <w:rsid w:val="006B3CBF"/>
    <w:rsid w:val="006D14EE"/>
    <w:rsid w:val="006E0F97"/>
    <w:rsid w:val="006F1F12"/>
    <w:rsid w:val="00714D4A"/>
    <w:rsid w:val="00730A9B"/>
    <w:rsid w:val="00732466"/>
    <w:rsid w:val="00741237"/>
    <w:rsid w:val="00765547"/>
    <w:rsid w:val="00766336"/>
    <w:rsid w:val="00787160"/>
    <w:rsid w:val="007B2AE5"/>
    <w:rsid w:val="007C184A"/>
    <w:rsid w:val="007F7222"/>
    <w:rsid w:val="008169E5"/>
    <w:rsid w:val="00817121"/>
    <w:rsid w:val="008354AF"/>
    <w:rsid w:val="008508D9"/>
    <w:rsid w:val="008510A1"/>
    <w:rsid w:val="008679BE"/>
    <w:rsid w:val="00875000"/>
    <w:rsid w:val="00887BAA"/>
    <w:rsid w:val="00896986"/>
    <w:rsid w:val="008B35CD"/>
    <w:rsid w:val="008C2F79"/>
    <w:rsid w:val="008D4BD4"/>
    <w:rsid w:val="008D7512"/>
    <w:rsid w:val="008E58C7"/>
    <w:rsid w:val="008E593F"/>
    <w:rsid w:val="008F455A"/>
    <w:rsid w:val="009107C0"/>
    <w:rsid w:val="00916A3E"/>
    <w:rsid w:val="00934733"/>
    <w:rsid w:val="00951772"/>
    <w:rsid w:val="0097691D"/>
    <w:rsid w:val="0098782F"/>
    <w:rsid w:val="009A7C8A"/>
    <w:rsid w:val="009B657B"/>
    <w:rsid w:val="009D61E0"/>
    <w:rsid w:val="009F12CD"/>
    <w:rsid w:val="00A33949"/>
    <w:rsid w:val="00A97053"/>
    <w:rsid w:val="00AC378B"/>
    <w:rsid w:val="00AD08A4"/>
    <w:rsid w:val="00AF244A"/>
    <w:rsid w:val="00AF6B1D"/>
    <w:rsid w:val="00B004BF"/>
    <w:rsid w:val="00B04C4B"/>
    <w:rsid w:val="00B17A63"/>
    <w:rsid w:val="00B73155"/>
    <w:rsid w:val="00B76462"/>
    <w:rsid w:val="00B806DD"/>
    <w:rsid w:val="00B8437E"/>
    <w:rsid w:val="00BB6872"/>
    <w:rsid w:val="00C05570"/>
    <w:rsid w:val="00C11FA3"/>
    <w:rsid w:val="00C261BF"/>
    <w:rsid w:val="00C45EBE"/>
    <w:rsid w:val="00C67581"/>
    <w:rsid w:val="00CC7F7F"/>
    <w:rsid w:val="00D40B79"/>
    <w:rsid w:val="00D65FCB"/>
    <w:rsid w:val="00D731C4"/>
    <w:rsid w:val="00D7702D"/>
    <w:rsid w:val="00DC376E"/>
    <w:rsid w:val="00DC75EB"/>
    <w:rsid w:val="00E02539"/>
    <w:rsid w:val="00E20215"/>
    <w:rsid w:val="00E54C0D"/>
    <w:rsid w:val="00E85630"/>
    <w:rsid w:val="00E93633"/>
    <w:rsid w:val="00EA27A1"/>
    <w:rsid w:val="00EB170F"/>
    <w:rsid w:val="00EB6BD0"/>
    <w:rsid w:val="00EE44B8"/>
    <w:rsid w:val="00EF702A"/>
    <w:rsid w:val="00F2294F"/>
    <w:rsid w:val="00F652A0"/>
    <w:rsid w:val="00F70DD7"/>
    <w:rsid w:val="00FB2659"/>
    <w:rsid w:val="00FB7276"/>
    <w:rsid w:val="00FD2A5C"/>
    <w:rsid w:val="00FD63FF"/>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AE29E"/>
  <w15:chartTrackingRefBased/>
  <w15:docId w15:val="{64F7DDC7-93C7-4A33-A83B-93A3BD13B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76E"/>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2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CBF"/>
    <w:pPr>
      <w:ind w:left="720"/>
      <w:contextualSpacing/>
    </w:pPr>
  </w:style>
  <w:style w:type="paragraph" w:styleId="Header">
    <w:name w:val="header"/>
    <w:basedOn w:val="Normal"/>
    <w:link w:val="HeaderChar"/>
    <w:uiPriority w:val="99"/>
    <w:unhideWhenUsed/>
    <w:rsid w:val="00501B0A"/>
    <w:pPr>
      <w:tabs>
        <w:tab w:val="center" w:pos="4536"/>
        <w:tab w:val="right" w:pos="9072"/>
      </w:tabs>
      <w:spacing w:after="0" w:line="240" w:lineRule="auto"/>
    </w:pPr>
  </w:style>
  <w:style w:type="character" w:customStyle="1" w:styleId="HeaderChar">
    <w:name w:val="Header Char"/>
    <w:basedOn w:val="DefaultParagraphFont"/>
    <w:link w:val="Header"/>
    <w:uiPriority w:val="99"/>
    <w:rsid w:val="00501B0A"/>
    <w:rPr>
      <w:lang w:val="en-IE"/>
    </w:rPr>
  </w:style>
  <w:style w:type="paragraph" w:styleId="Footer">
    <w:name w:val="footer"/>
    <w:basedOn w:val="Normal"/>
    <w:link w:val="FooterChar"/>
    <w:uiPriority w:val="99"/>
    <w:unhideWhenUsed/>
    <w:rsid w:val="00501B0A"/>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1B0A"/>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A1656-9810-4DF8-B97B-F4BBEE9F9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2371</Words>
  <Characters>13515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Babić</dc:creator>
  <cp:keywords/>
  <dc:description/>
  <cp:lastModifiedBy>Kalina Markovic Ilic</cp:lastModifiedBy>
  <cp:revision>10</cp:revision>
  <dcterms:created xsi:type="dcterms:W3CDTF">2023-11-05T16:22:00Z</dcterms:created>
  <dcterms:modified xsi:type="dcterms:W3CDTF">2023-11-06T17:18:00Z</dcterms:modified>
</cp:coreProperties>
</file>