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27" w:rsidRPr="007365A2" w:rsidRDefault="007B65E6" w:rsidP="007E4027">
      <w:pPr>
        <w:pStyle w:val="NoSpacing"/>
        <w:spacing w:line="276" w:lineRule="auto"/>
        <w:jc w:val="both"/>
      </w:pPr>
      <w:r w:rsidRPr="007365A2">
        <w:t xml:space="preserve">Студија на случај </w:t>
      </w:r>
      <w:r w:rsidR="001B03BA" w:rsidRPr="007365A2">
        <w:t>бр.14</w:t>
      </w:r>
    </w:p>
    <w:p w:rsidR="007E4027" w:rsidRPr="007365A2" w:rsidRDefault="007E4027" w:rsidP="007E4027">
      <w:pPr>
        <w:pStyle w:val="NoSpacing"/>
        <w:spacing w:line="276" w:lineRule="auto"/>
        <w:jc w:val="both"/>
      </w:pPr>
      <w:r w:rsidRPr="007365A2">
        <w:t>Постапување со електрична и електронска опрема</w:t>
      </w:r>
      <w:r w:rsidR="001B03BA" w:rsidRPr="007365A2">
        <w:t xml:space="preserve"> и отпадна електрична и електронска опрема</w:t>
      </w:r>
    </w:p>
    <w:p w:rsidR="007E4027" w:rsidRPr="007365A2" w:rsidRDefault="007E4027" w:rsidP="007E4027">
      <w:pPr>
        <w:pStyle w:val="NoSpacing"/>
        <w:spacing w:line="276" w:lineRule="auto"/>
        <w:jc w:val="both"/>
      </w:pPr>
    </w:p>
    <w:p w:rsidR="007B65E6" w:rsidRPr="007365A2" w:rsidRDefault="001B03BA" w:rsidP="001B03BA">
      <w:pPr>
        <w:pStyle w:val="NoSpacing"/>
        <w:spacing w:line="276" w:lineRule="auto"/>
        <w:ind w:firstLine="460"/>
        <w:jc w:val="both"/>
      </w:pPr>
      <w:r w:rsidRPr="007365A2">
        <w:t>К</w:t>
      </w:r>
      <w:r w:rsidR="007B65E6" w:rsidRPr="007365A2">
        <w:t>омпанија</w:t>
      </w:r>
      <w:r w:rsidRPr="007365A2">
        <w:t xml:space="preserve"> регистрирана во централниот регистар како правно лице чија основна дејност е снабдување на пазарот на потрошувачи со </w:t>
      </w:r>
      <w:r w:rsidR="007B65E6" w:rsidRPr="007365A2">
        <w:t xml:space="preserve">разладна опрема </w:t>
      </w:r>
      <w:r w:rsidRPr="007365A2">
        <w:t xml:space="preserve">климатизери, </w:t>
      </w:r>
      <w:r w:rsidR="007B65E6" w:rsidRPr="007365A2">
        <w:t xml:space="preserve">како комерцијална  дејност. Компанијата разладната опрема ја обезбедува и непосредно за крајни </w:t>
      </w:r>
      <w:r w:rsidRPr="007365A2">
        <w:t>корисници, при што на целокупната територија на државата е воспоставена мрежа на систем на дистрибуција. Правното лице во својата дејност има и сервисен центар за одржување и поравка на истите. За складирање на опремата која треба да се сервисира или треба да се отстрани правното лице поседува и простор исклучиво наменет за таа цел.</w:t>
      </w:r>
    </w:p>
    <w:p w:rsidR="001B03BA" w:rsidRPr="007365A2" w:rsidRDefault="001B03BA" w:rsidP="001B03BA">
      <w:pPr>
        <w:pStyle w:val="NoSpacing"/>
        <w:spacing w:line="276" w:lineRule="auto"/>
        <w:ind w:firstLine="460"/>
        <w:jc w:val="both"/>
        <w:rPr>
          <w:rFonts w:asciiTheme="minorHAnsi" w:hAnsiTheme="minorHAnsi" w:cstheme="minorHAnsi"/>
        </w:rPr>
      </w:pPr>
      <w:r w:rsidRPr="007365A2">
        <w:rPr>
          <w:rFonts w:asciiTheme="minorHAnsi" w:hAnsiTheme="minorHAnsi" w:cstheme="minorHAnsi"/>
        </w:rPr>
        <w:t>Во правното лице има 100 вработени на целата територија на државата во продажната мрежа, од кои 25 се во диструбуција, 15 во сервисни услуги, 10 лица работат административни работи.</w:t>
      </w:r>
    </w:p>
    <w:p w:rsidR="002B3DE6" w:rsidRPr="007365A2" w:rsidRDefault="002B3DE6" w:rsidP="00AD1DB5">
      <w:pPr>
        <w:pStyle w:val="NoSpacing"/>
        <w:spacing w:line="276" w:lineRule="auto"/>
        <w:ind w:left="1620" w:hanging="1620"/>
        <w:jc w:val="both"/>
      </w:pPr>
    </w:p>
    <w:p w:rsidR="007B65E6" w:rsidRPr="007365A2" w:rsidRDefault="007E4027" w:rsidP="00755F6F">
      <w:pPr>
        <w:pStyle w:val="NoSpacing"/>
        <w:spacing w:line="276" w:lineRule="auto"/>
        <w:ind w:left="1620" w:hanging="1620"/>
        <w:jc w:val="both"/>
      </w:pPr>
      <w:r w:rsidRPr="007365A2">
        <w:t xml:space="preserve">ПРАШАЊЕ бр.1 </w:t>
      </w:r>
      <w:r w:rsidR="007B65E6" w:rsidRPr="007365A2">
        <w:t>Дали Компанијата има обврски согласно со Законот за управување со електрична и електронска опрема и отпадна електрична и електронска опрема?</w:t>
      </w:r>
    </w:p>
    <w:p w:rsidR="007B65E6" w:rsidRPr="007365A2" w:rsidRDefault="00AD1DB5" w:rsidP="00AD1DB5">
      <w:pPr>
        <w:pStyle w:val="NoSpacing"/>
        <w:spacing w:line="276" w:lineRule="auto"/>
        <w:ind w:left="1620" w:hanging="1620"/>
        <w:jc w:val="both"/>
      </w:pPr>
      <w:r w:rsidRPr="007365A2">
        <w:t xml:space="preserve">ПРАШАЊЕ бр.2 </w:t>
      </w:r>
      <w:r w:rsidR="007B65E6" w:rsidRPr="007365A2">
        <w:t>Дали компанијата може да извршува  третман на отпадот кој ќе настане по употребата на разладните уреди ?</w:t>
      </w:r>
    </w:p>
    <w:p w:rsidR="007B65E6" w:rsidRPr="007365A2" w:rsidRDefault="007B65E6" w:rsidP="007E4027">
      <w:pPr>
        <w:pStyle w:val="NoSpacing"/>
        <w:spacing w:line="276" w:lineRule="auto"/>
        <w:jc w:val="both"/>
      </w:pPr>
    </w:p>
    <w:p w:rsidR="007B65E6" w:rsidRPr="007365A2" w:rsidRDefault="006C717D" w:rsidP="00E02396">
      <w:pPr>
        <w:pStyle w:val="NoSpacing"/>
        <w:spacing w:line="276" w:lineRule="auto"/>
        <w:ind w:left="1530" w:hanging="1530"/>
        <w:jc w:val="both"/>
      </w:pPr>
      <w:r w:rsidRPr="007365A2">
        <w:t>ПРАШАЊЕ бр.</w:t>
      </w:r>
      <w:r w:rsidR="001B03BA" w:rsidRPr="007365A2">
        <w:t>3</w:t>
      </w:r>
      <w:r w:rsidRPr="007365A2">
        <w:t xml:space="preserve"> </w:t>
      </w:r>
      <w:r w:rsidR="007B65E6" w:rsidRPr="007365A2">
        <w:t xml:space="preserve">Дали компанијата има обврска за вклучување во систем за постапување со отпадна опрема  </w:t>
      </w:r>
    </w:p>
    <w:p w:rsidR="007B65E6" w:rsidRPr="007365A2" w:rsidRDefault="007B65E6" w:rsidP="007E4027">
      <w:pPr>
        <w:pStyle w:val="NoSpacing"/>
        <w:spacing w:line="276" w:lineRule="auto"/>
        <w:jc w:val="both"/>
      </w:pPr>
      <w:bookmarkStart w:id="0" w:name="_GoBack"/>
      <w:bookmarkEnd w:id="0"/>
    </w:p>
    <w:sectPr w:rsidR="007B65E6" w:rsidRPr="007365A2" w:rsidSect="0052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7B8C"/>
    <w:multiLevelType w:val="hybridMultilevel"/>
    <w:tmpl w:val="F31E6C5A"/>
    <w:lvl w:ilvl="0" w:tplc="1E6C984A">
      <w:start w:val="1"/>
      <w:numFmt w:val="decimal"/>
      <w:lvlText w:val="%1."/>
      <w:lvlJc w:val="left"/>
      <w:pPr>
        <w:ind w:left="460" w:hanging="721"/>
        <w:jc w:val="right"/>
      </w:pPr>
      <w:rPr>
        <w:rFonts w:hint="default"/>
        <w:w w:val="100"/>
        <w:lang w:eastAsia="en-US" w:bidi="ar-SA"/>
      </w:rPr>
    </w:lvl>
    <w:lvl w:ilvl="1" w:tplc="BBC64060">
      <w:start w:val="1"/>
      <w:numFmt w:val="decimal"/>
      <w:lvlText w:val="%2."/>
      <w:lvlJc w:val="left"/>
      <w:pPr>
        <w:ind w:left="1180" w:hanging="360"/>
        <w:jc w:val="left"/>
      </w:pPr>
      <w:rPr>
        <w:rFonts w:ascii="Palatino Linotype" w:eastAsia="Palatino Linotype" w:hAnsi="Palatino Linotype" w:cs="Palatino Linotype" w:hint="default"/>
        <w:w w:val="85"/>
        <w:sz w:val="22"/>
        <w:szCs w:val="22"/>
        <w:lang w:eastAsia="en-US" w:bidi="ar-SA"/>
      </w:rPr>
    </w:lvl>
    <w:lvl w:ilvl="2" w:tplc="2214D8DC">
      <w:numFmt w:val="bullet"/>
      <w:lvlText w:val="•"/>
      <w:lvlJc w:val="left"/>
      <w:pPr>
        <w:ind w:left="2664" w:hanging="360"/>
      </w:pPr>
      <w:rPr>
        <w:rFonts w:hint="default"/>
        <w:lang w:eastAsia="en-US" w:bidi="ar-SA"/>
      </w:rPr>
    </w:lvl>
    <w:lvl w:ilvl="3" w:tplc="31C0FB38">
      <w:numFmt w:val="bullet"/>
      <w:lvlText w:val="•"/>
      <w:lvlJc w:val="left"/>
      <w:pPr>
        <w:ind w:left="4148" w:hanging="360"/>
      </w:pPr>
      <w:rPr>
        <w:rFonts w:hint="default"/>
        <w:lang w:eastAsia="en-US" w:bidi="ar-SA"/>
      </w:rPr>
    </w:lvl>
    <w:lvl w:ilvl="4" w:tplc="53D235EA">
      <w:numFmt w:val="bullet"/>
      <w:lvlText w:val="•"/>
      <w:lvlJc w:val="left"/>
      <w:pPr>
        <w:ind w:left="5632" w:hanging="360"/>
      </w:pPr>
      <w:rPr>
        <w:rFonts w:hint="default"/>
        <w:lang w:eastAsia="en-US" w:bidi="ar-SA"/>
      </w:rPr>
    </w:lvl>
    <w:lvl w:ilvl="5" w:tplc="AD8091F4">
      <w:numFmt w:val="bullet"/>
      <w:lvlText w:val="•"/>
      <w:lvlJc w:val="left"/>
      <w:pPr>
        <w:ind w:left="7117" w:hanging="360"/>
      </w:pPr>
      <w:rPr>
        <w:rFonts w:hint="default"/>
        <w:lang w:eastAsia="en-US" w:bidi="ar-SA"/>
      </w:rPr>
    </w:lvl>
    <w:lvl w:ilvl="6" w:tplc="AB7C6016">
      <w:numFmt w:val="bullet"/>
      <w:lvlText w:val="•"/>
      <w:lvlJc w:val="left"/>
      <w:pPr>
        <w:ind w:left="8601" w:hanging="360"/>
      </w:pPr>
      <w:rPr>
        <w:rFonts w:hint="default"/>
        <w:lang w:eastAsia="en-US" w:bidi="ar-SA"/>
      </w:rPr>
    </w:lvl>
    <w:lvl w:ilvl="7" w:tplc="CA48BA00">
      <w:numFmt w:val="bullet"/>
      <w:lvlText w:val="•"/>
      <w:lvlJc w:val="left"/>
      <w:pPr>
        <w:ind w:left="10085" w:hanging="360"/>
      </w:pPr>
      <w:rPr>
        <w:rFonts w:hint="default"/>
        <w:lang w:eastAsia="en-US" w:bidi="ar-SA"/>
      </w:rPr>
    </w:lvl>
    <w:lvl w:ilvl="8" w:tplc="0C6AA836">
      <w:numFmt w:val="bullet"/>
      <w:lvlText w:val="•"/>
      <w:lvlJc w:val="left"/>
      <w:pPr>
        <w:ind w:left="11569" w:hanging="360"/>
      </w:pPr>
      <w:rPr>
        <w:rFonts w:hint="default"/>
        <w:lang w:eastAsia="en-US" w:bidi="ar-SA"/>
      </w:rPr>
    </w:lvl>
  </w:abstractNum>
  <w:abstractNum w:abstractNumId="1" w15:restartNumberingAfterBreak="0">
    <w:nsid w:val="11605453"/>
    <w:multiLevelType w:val="hybridMultilevel"/>
    <w:tmpl w:val="59F69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73242"/>
    <w:multiLevelType w:val="hybridMultilevel"/>
    <w:tmpl w:val="C20AAED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89A"/>
    <w:multiLevelType w:val="hybridMultilevel"/>
    <w:tmpl w:val="EB386D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6C03"/>
    <w:multiLevelType w:val="hybridMultilevel"/>
    <w:tmpl w:val="D2D4A2AE"/>
    <w:lvl w:ilvl="0" w:tplc="598CE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5DF7"/>
    <w:multiLevelType w:val="hybridMultilevel"/>
    <w:tmpl w:val="3BC69E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64C9"/>
    <w:multiLevelType w:val="hybridMultilevel"/>
    <w:tmpl w:val="9B627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72337"/>
    <w:multiLevelType w:val="hybridMultilevel"/>
    <w:tmpl w:val="52C0E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C7528"/>
    <w:multiLevelType w:val="hybridMultilevel"/>
    <w:tmpl w:val="64D0D79E"/>
    <w:lvl w:ilvl="0" w:tplc="5AB435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5E5803"/>
    <w:multiLevelType w:val="hybridMultilevel"/>
    <w:tmpl w:val="7DFE1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41CED"/>
    <w:multiLevelType w:val="hybridMultilevel"/>
    <w:tmpl w:val="4E86B938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C2"/>
    <w:rsid w:val="00066F31"/>
    <w:rsid w:val="00174707"/>
    <w:rsid w:val="001B03BA"/>
    <w:rsid w:val="001B0E06"/>
    <w:rsid w:val="001F6078"/>
    <w:rsid w:val="00206A28"/>
    <w:rsid w:val="002513C0"/>
    <w:rsid w:val="002B3DE6"/>
    <w:rsid w:val="002D3C21"/>
    <w:rsid w:val="002D6772"/>
    <w:rsid w:val="0036141F"/>
    <w:rsid w:val="004E0B96"/>
    <w:rsid w:val="00520B6E"/>
    <w:rsid w:val="006B09E9"/>
    <w:rsid w:val="006C717D"/>
    <w:rsid w:val="007365A2"/>
    <w:rsid w:val="00755F6F"/>
    <w:rsid w:val="007940AC"/>
    <w:rsid w:val="007B65E6"/>
    <w:rsid w:val="007E4027"/>
    <w:rsid w:val="00840166"/>
    <w:rsid w:val="008D1B6A"/>
    <w:rsid w:val="008E5B44"/>
    <w:rsid w:val="009346A2"/>
    <w:rsid w:val="009408D6"/>
    <w:rsid w:val="00A56CC0"/>
    <w:rsid w:val="00AD1DB5"/>
    <w:rsid w:val="00C71DCE"/>
    <w:rsid w:val="00CB5EC2"/>
    <w:rsid w:val="00D34650"/>
    <w:rsid w:val="00D43C82"/>
    <w:rsid w:val="00E02396"/>
    <w:rsid w:val="00E64FA1"/>
    <w:rsid w:val="00EB0122"/>
    <w:rsid w:val="00EF3D64"/>
    <w:rsid w:val="00F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183BD"/>
  <w15:docId w15:val="{F93E23B2-5314-40F1-BD6C-8CCD976D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B6E"/>
    <w:pPr>
      <w:spacing w:after="200" w:line="276" w:lineRule="auto"/>
    </w:pPr>
    <w:rPr>
      <w:rFonts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5EC2"/>
    <w:pPr>
      <w:ind w:left="720"/>
    </w:pPr>
  </w:style>
  <w:style w:type="character" w:styleId="CommentReference">
    <w:name w:val="annotation reference"/>
    <w:uiPriority w:val="99"/>
    <w:semiHidden/>
    <w:rsid w:val="00794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40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link w:val="CommentText"/>
    <w:uiPriority w:val="99"/>
    <w:semiHidden/>
    <w:locked/>
    <w:rsid w:val="007940AC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9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40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027"/>
    <w:rPr>
      <w:rFonts w:cs="Calibri"/>
      <w:sz w:val="22"/>
      <w:szCs w:val="22"/>
      <w:lang w:val="mk-MK"/>
    </w:rPr>
  </w:style>
  <w:style w:type="paragraph" w:styleId="BodyText">
    <w:name w:val="Body Text"/>
    <w:basedOn w:val="Normal"/>
    <w:link w:val="BodyTextChar"/>
    <w:uiPriority w:val="1"/>
    <w:qFormat/>
    <w:rsid w:val="001B03B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B03BA"/>
    <w:rPr>
      <w:rFonts w:ascii="Palatino Linotype" w:eastAsia="Palatino Linotype" w:hAnsi="Palatino Linotype" w:cs="Palatino Linotyp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Студија на случај бр</vt:lpstr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Студија на случај бр</dc:title>
  <dc:subject/>
  <dc:creator>Ana Maznevska Karanfilova</dc:creator>
  <cp:keywords/>
  <dc:description/>
  <cp:lastModifiedBy>Goce Stavrev</cp:lastModifiedBy>
  <cp:revision>4</cp:revision>
  <dcterms:created xsi:type="dcterms:W3CDTF">2025-11-05T08:13:00Z</dcterms:created>
  <dcterms:modified xsi:type="dcterms:W3CDTF">2025-11-05T08:25:00Z</dcterms:modified>
</cp:coreProperties>
</file>