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D72" w:rsidRPr="00AD7AD4" w:rsidRDefault="005C0D72" w:rsidP="005C0D72">
      <w:pPr>
        <w:autoSpaceDE w:val="0"/>
        <w:autoSpaceDN w:val="0"/>
        <w:adjustRightInd w:val="0"/>
        <w:spacing w:after="0"/>
        <w:jc w:val="both"/>
      </w:pPr>
      <w:r w:rsidRPr="00AD7AD4">
        <w:t>Студија на случај</w:t>
      </w:r>
      <w:r w:rsidR="008B0A28" w:rsidRPr="00AD7AD4">
        <w:t xml:space="preserve"> 21</w:t>
      </w:r>
    </w:p>
    <w:p w:rsidR="005C0D72" w:rsidRPr="00AD7AD4" w:rsidRDefault="005C0D72" w:rsidP="005C0D72">
      <w:pPr>
        <w:autoSpaceDE w:val="0"/>
        <w:autoSpaceDN w:val="0"/>
        <w:adjustRightInd w:val="0"/>
        <w:spacing w:after="0"/>
        <w:jc w:val="both"/>
      </w:pPr>
      <w:r w:rsidRPr="00AD7AD4">
        <w:t>Постапување со пакување и отпад од пакување</w:t>
      </w:r>
    </w:p>
    <w:p w:rsidR="005C0D72" w:rsidRPr="00AD7AD4" w:rsidRDefault="005C0D72" w:rsidP="005C0D72">
      <w:pPr>
        <w:autoSpaceDE w:val="0"/>
        <w:autoSpaceDN w:val="0"/>
        <w:adjustRightInd w:val="0"/>
        <w:spacing w:after="0"/>
        <w:jc w:val="both"/>
      </w:pPr>
    </w:p>
    <w:p w:rsidR="00EF2AF4" w:rsidRPr="00AD7AD4" w:rsidRDefault="00D847D8" w:rsidP="00D847D8">
      <w:pPr>
        <w:autoSpaceDE w:val="0"/>
        <w:autoSpaceDN w:val="0"/>
        <w:adjustRightInd w:val="0"/>
        <w:spacing w:after="0"/>
        <w:ind w:firstLine="720"/>
        <w:jc w:val="both"/>
        <w:rPr>
          <w:lang w:val="en-US"/>
        </w:rPr>
      </w:pPr>
      <w:r w:rsidRPr="00AD7AD4">
        <w:t xml:space="preserve">Компанијата правно лице, регистрирана за </w:t>
      </w:r>
      <w:r w:rsidR="00EF2AF4" w:rsidRPr="00AD7AD4">
        <w:t xml:space="preserve">увоз на различни стоки спакувани во различни видови на амбалажа </w:t>
      </w:r>
      <w:r w:rsidRPr="00AD7AD4">
        <w:t xml:space="preserve">ги </w:t>
      </w:r>
      <w:r w:rsidR="00EF2AF4" w:rsidRPr="00AD7AD4">
        <w:t>пласира на</w:t>
      </w:r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пазар</w:t>
      </w:r>
      <w:proofErr w:type="spellEnd"/>
      <w:r w:rsidR="00EF2AF4" w:rsidRPr="00AD7AD4">
        <w:t xml:space="preserve">от на </w:t>
      </w:r>
      <w:proofErr w:type="spellStart"/>
      <w:r w:rsidR="00EF2AF4" w:rsidRPr="00AD7AD4">
        <w:rPr>
          <w:lang w:val="en-US"/>
        </w:rPr>
        <w:t>Република</w:t>
      </w:r>
      <w:proofErr w:type="spellEnd"/>
      <w:r w:rsidR="00EF2AF4" w:rsidRPr="00AD7AD4">
        <w:rPr>
          <w:lang w:val="en-US"/>
        </w:rPr>
        <w:t xml:space="preserve"> </w:t>
      </w:r>
      <w:r w:rsidRPr="00AD7AD4">
        <w:t xml:space="preserve">Северна </w:t>
      </w:r>
      <w:proofErr w:type="spellStart"/>
      <w:r w:rsidR="00EF2AF4" w:rsidRPr="00AD7AD4">
        <w:rPr>
          <w:lang w:val="en-US"/>
        </w:rPr>
        <w:t>Македонија</w:t>
      </w:r>
      <w:proofErr w:type="spellEnd"/>
      <w:r w:rsidR="00EF2AF4" w:rsidRPr="00AD7AD4">
        <w:t xml:space="preserve">. Количеството на пакувањето на годишно ниво за различни видови производи е различно. Согласно со производната спецификација и годишниот извештај за количини пуштени на пазарот на Република </w:t>
      </w:r>
      <w:r w:rsidRPr="00AD7AD4">
        <w:t xml:space="preserve">Северна Македонија, компанијата </w:t>
      </w:r>
      <w:r w:rsidR="00EF2AF4" w:rsidRPr="00AD7AD4">
        <w:t>констатира дека има:</w:t>
      </w:r>
      <w:r w:rsidR="00EF2AF4" w:rsidRPr="00AD7AD4">
        <w:rPr>
          <w:lang w:val="en-US"/>
        </w:rPr>
        <w:t xml:space="preserve"> 8</w:t>
      </w:r>
      <w:r w:rsidR="00EF2AF4" w:rsidRPr="00AD7AD4">
        <w:t>5</w:t>
      </w:r>
      <w:r w:rsidR="00EF2AF4" w:rsidRPr="00AD7AD4">
        <w:rPr>
          <w:lang w:val="en-US"/>
        </w:rPr>
        <w:t xml:space="preserve">0 </w:t>
      </w:r>
      <w:proofErr w:type="spellStart"/>
      <w:r w:rsidR="00EF2AF4" w:rsidRPr="00AD7AD4">
        <w:rPr>
          <w:lang w:val="en-US"/>
        </w:rPr>
        <w:t>кг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стакло</w:t>
      </w:r>
      <w:proofErr w:type="spellEnd"/>
      <w:r w:rsidR="00EF2AF4" w:rsidRPr="00AD7AD4">
        <w:rPr>
          <w:lang w:val="en-US"/>
        </w:rPr>
        <w:t>,</w:t>
      </w:r>
      <w:r w:rsidR="00EF2AF4" w:rsidRPr="00AD7AD4">
        <w:t xml:space="preserve"> </w:t>
      </w:r>
      <w:r w:rsidR="00EF2AF4" w:rsidRPr="00AD7AD4">
        <w:rPr>
          <w:lang w:val="en-US"/>
        </w:rPr>
        <w:t>1</w:t>
      </w:r>
      <w:r w:rsidR="00EF2AF4" w:rsidRPr="00AD7AD4">
        <w:t>5</w:t>
      </w:r>
      <w:r w:rsidR="00EF2AF4" w:rsidRPr="00AD7AD4">
        <w:rPr>
          <w:lang w:val="en-US"/>
        </w:rPr>
        <w:t xml:space="preserve">0 </w:t>
      </w:r>
      <w:proofErr w:type="spellStart"/>
      <w:r w:rsidR="00EF2AF4" w:rsidRPr="00AD7AD4">
        <w:rPr>
          <w:lang w:val="en-US"/>
        </w:rPr>
        <w:t>кг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пластика</w:t>
      </w:r>
      <w:proofErr w:type="spellEnd"/>
      <w:r w:rsidR="00EF2AF4" w:rsidRPr="00AD7AD4">
        <w:rPr>
          <w:lang w:val="en-US"/>
        </w:rPr>
        <w:t>,</w:t>
      </w:r>
      <w:r w:rsidR="00EF2AF4" w:rsidRPr="00AD7AD4">
        <w:t xml:space="preserve"> 35</w:t>
      </w:r>
      <w:r w:rsidR="00EF2AF4" w:rsidRPr="00AD7AD4">
        <w:rPr>
          <w:lang w:val="en-US"/>
        </w:rPr>
        <w:t xml:space="preserve">0 </w:t>
      </w:r>
      <w:proofErr w:type="spellStart"/>
      <w:r w:rsidR="00EF2AF4" w:rsidRPr="00AD7AD4">
        <w:rPr>
          <w:lang w:val="en-US"/>
        </w:rPr>
        <w:t>кг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хартија</w:t>
      </w:r>
      <w:proofErr w:type="spellEnd"/>
      <w:r w:rsidR="00EF2AF4" w:rsidRPr="00AD7AD4">
        <w:rPr>
          <w:lang w:val="en-US"/>
        </w:rPr>
        <w:t xml:space="preserve">, </w:t>
      </w:r>
      <w:proofErr w:type="spellStart"/>
      <w:r w:rsidR="00EF2AF4" w:rsidRPr="00AD7AD4">
        <w:rPr>
          <w:lang w:val="en-US"/>
        </w:rPr>
        <w:t>картони</w:t>
      </w:r>
      <w:proofErr w:type="spellEnd"/>
      <w:r w:rsidR="00EF2AF4" w:rsidRPr="00AD7AD4">
        <w:rPr>
          <w:lang w:val="en-US"/>
        </w:rPr>
        <w:t xml:space="preserve"> и </w:t>
      </w:r>
      <w:proofErr w:type="spellStart"/>
      <w:r w:rsidR="00EF2AF4" w:rsidRPr="00AD7AD4">
        <w:rPr>
          <w:lang w:val="en-US"/>
        </w:rPr>
        <w:t>повеќеслојно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пакување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составено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од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претежно</w:t>
      </w:r>
      <w:proofErr w:type="spellEnd"/>
      <w:r w:rsidR="00EF2AF4" w:rsidRPr="00AD7AD4">
        <w:t xml:space="preserve"> </w:t>
      </w:r>
      <w:proofErr w:type="spellStart"/>
      <w:r w:rsidR="00EF2AF4" w:rsidRPr="00AD7AD4">
        <w:rPr>
          <w:lang w:val="en-US"/>
        </w:rPr>
        <w:t>хартиени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или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картонски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компоненти</w:t>
      </w:r>
      <w:proofErr w:type="spellEnd"/>
      <w:r w:rsidR="00EF2AF4" w:rsidRPr="00AD7AD4">
        <w:rPr>
          <w:lang w:val="en-US"/>
        </w:rPr>
        <w:t>,</w:t>
      </w:r>
      <w:r w:rsidR="00EF2AF4" w:rsidRPr="00AD7AD4">
        <w:t xml:space="preserve"> </w:t>
      </w:r>
      <w:r w:rsidR="00EF2AF4" w:rsidRPr="00AD7AD4">
        <w:rPr>
          <w:lang w:val="en-US"/>
        </w:rPr>
        <w:t xml:space="preserve">120 </w:t>
      </w:r>
      <w:proofErr w:type="spellStart"/>
      <w:r w:rsidR="00EF2AF4" w:rsidRPr="00AD7AD4">
        <w:rPr>
          <w:lang w:val="en-US"/>
        </w:rPr>
        <w:t>кг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метал</w:t>
      </w:r>
      <w:proofErr w:type="spellEnd"/>
      <w:r w:rsidR="00EF2AF4" w:rsidRPr="00AD7AD4">
        <w:rPr>
          <w:lang w:val="en-US"/>
        </w:rPr>
        <w:t>,</w:t>
      </w:r>
      <w:r w:rsidR="00EF2AF4" w:rsidRPr="00AD7AD4">
        <w:t xml:space="preserve"> </w:t>
      </w:r>
      <w:r w:rsidR="00EF2AF4" w:rsidRPr="00AD7AD4">
        <w:rPr>
          <w:lang w:val="en-US"/>
        </w:rPr>
        <w:t xml:space="preserve">135 </w:t>
      </w:r>
      <w:proofErr w:type="spellStart"/>
      <w:r w:rsidR="00EF2AF4" w:rsidRPr="00AD7AD4">
        <w:rPr>
          <w:lang w:val="en-US"/>
        </w:rPr>
        <w:t>кг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дрво</w:t>
      </w:r>
      <w:proofErr w:type="spellEnd"/>
      <w:r w:rsidR="00EF2AF4" w:rsidRPr="00AD7AD4">
        <w:rPr>
          <w:lang w:val="en-US"/>
        </w:rPr>
        <w:t xml:space="preserve"> и</w:t>
      </w:r>
      <w:r w:rsidR="00EF2AF4" w:rsidRPr="00AD7AD4">
        <w:t xml:space="preserve"> </w:t>
      </w:r>
      <w:r w:rsidRPr="00AD7AD4">
        <w:rPr>
          <w:lang w:val="en-US"/>
        </w:rPr>
        <w:t xml:space="preserve">120 </w:t>
      </w:r>
      <w:proofErr w:type="spellStart"/>
      <w:r w:rsidRPr="00AD7AD4">
        <w:rPr>
          <w:lang w:val="en-US"/>
        </w:rPr>
        <w:t>кг</w:t>
      </w:r>
      <w:proofErr w:type="spellEnd"/>
      <w:r w:rsidRPr="00AD7AD4">
        <w:rPr>
          <w:lang w:val="en-US"/>
        </w:rPr>
        <w:t xml:space="preserve"> </w:t>
      </w:r>
      <w:proofErr w:type="spellStart"/>
      <w:r w:rsidRPr="00AD7AD4">
        <w:rPr>
          <w:lang w:val="en-US"/>
        </w:rPr>
        <w:t>други</w:t>
      </w:r>
      <w:proofErr w:type="spellEnd"/>
      <w:r w:rsidRPr="00AD7AD4">
        <w:rPr>
          <w:lang w:val="en-US"/>
        </w:rPr>
        <w:t xml:space="preserve"> </w:t>
      </w:r>
      <w:proofErr w:type="spellStart"/>
      <w:r w:rsidRPr="00AD7AD4">
        <w:rPr>
          <w:lang w:val="en-US"/>
        </w:rPr>
        <w:t>видови</w:t>
      </w:r>
      <w:proofErr w:type="spellEnd"/>
      <w:r w:rsidRPr="00AD7AD4">
        <w:rPr>
          <w:lang w:val="en-US"/>
        </w:rPr>
        <w:t xml:space="preserve"> </w:t>
      </w:r>
      <w:proofErr w:type="spellStart"/>
      <w:r w:rsidRPr="00AD7AD4">
        <w:rPr>
          <w:lang w:val="en-US"/>
        </w:rPr>
        <w:t>на</w:t>
      </w:r>
      <w:proofErr w:type="spellEnd"/>
      <w:r w:rsidRPr="00AD7AD4">
        <w:rPr>
          <w:lang w:val="en-US"/>
        </w:rPr>
        <w:t xml:space="preserve"> </w:t>
      </w:r>
      <w:proofErr w:type="spellStart"/>
      <w:r w:rsidRPr="00AD7AD4">
        <w:rPr>
          <w:lang w:val="en-US"/>
        </w:rPr>
        <w:t>пакување</w:t>
      </w:r>
      <w:proofErr w:type="spellEnd"/>
      <w:r w:rsidRPr="00AD7AD4">
        <w:rPr>
          <w:lang w:val="en-US"/>
        </w:rPr>
        <w:t xml:space="preserve"> </w:t>
      </w:r>
      <w:proofErr w:type="spellStart"/>
      <w:r w:rsidRPr="00AD7AD4">
        <w:rPr>
          <w:lang w:val="en-US"/>
        </w:rPr>
        <w:t>на</w:t>
      </w:r>
      <w:proofErr w:type="spellEnd"/>
      <w:r w:rsidRPr="00AD7AD4">
        <w:rPr>
          <w:lang w:val="en-US"/>
        </w:rPr>
        <w:t xml:space="preserve"> </w:t>
      </w:r>
      <w:proofErr w:type="spellStart"/>
      <w:r w:rsidRPr="00AD7AD4">
        <w:rPr>
          <w:lang w:val="en-US"/>
        </w:rPr>
        <w:t>годишно</w:t>
      </w:r>
      <w:proofErr w:type="spellEnd"/>
      <w:r w:rsidRPr="00AD7AD4">
        <w:rPr>
          <w:lang w:val="en-US"/>
        </w:rPr>
        <w:t xml:space="preserve"> </w:t>
      </w:r>
      <w:proofErr w:type="spellStart"/>
      <w:r w:rsidRPr="00AD7AD4">
        <w:rPr>
          <w:lang w:val="en-US"/>
        </w:rPr>
        <w:t>ниво</w:t>
      </w:r>
      <w:proofErr w:type="spellEnd"/>
    </w:p>
    <w:p w:rsidR="008B0A28" w:rsidRPr="00AD7AD4" w:rsidRDefault="008B0A28" w:rsidP="008B0A28">
      <w:pPr>
        <w:pStyle w:val="BodyText"/>
        <w:spacing w:before="12"/>
        <w:rPr>
          <w:b w:val="0"/>
        </w:rPr>
      </w:pPr>
    </w:p>
    <w:p w:rsidR="00EF2AF4" w:rsidRPr="002700CE" w:rsidRDefault="005C0D72" w:rsidP="002700CE">
      <w:pPr>
        <w:ind w:left="1620" w:hanging="1620"/>
        <w:jc w:val="both"/>
      </w:pPr>
      <w:r w:rsidRPr="00AD7AD4">
        <w:rPr>
          <w:bCs/>
          <w:iCs/>
        </w:rPr>
        <w:t>ПРАШАЊЕ</w:t>
      </w:r>
      <w:r w:rsidR="00192C39" w:rsidRPr="00AD7AD4">
        <w:rPr>
          <w:bCs/>
          <w:iCs/>
        </w:rPr>
        <w:t xml:space="preserve"> бр.1</w:t>
      </w:r>
      <w:r w:rsidR="00EF2AF4" w:rsidRPr="00AD7AD4">
        <w:rPr>
          <w:bCs/>
          <w:iCs/>
        </w:rPr>
        <w:t xml:space="preserve"> </w:t>
      </w:r>
      <w:r w:rsidR="00EF2AF4" w:rsidRPr="00AD7AD4">
        <w:t xml:space="preserve">Дали компанијата смее самостојно да го рециклира или преработува </w:t>
      </w:r>
      <w:proofErr w:type="spellStart"/>
      <w:r w:rsidR="00EF2AF4" w:rsidRPr="00AD7AD4">
        <w:rPr>
          <w:lang w:val="en-US"/>
        </w:rPr>
        <w:t>отпадот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од</w:t>
      </w:r>
      <w:proofErr w:type="spellEnd"/>
      <w:r w:rsidR="00EF2AF4" w:rsidRPr="00AD7AD4">
        <w:rPr>
          <w:lang w:val="en-US"/>
        </w:rPr>
        <w:t xml:space="preserve"> </w:t>
      </w:r>
      <w:proofErr w:type="spellStart"/>
      <w:r w:rsidR="00EF2AF4" w:rsidRPr="00AD7AD4">
        <w:rPr>
          <w:lang w:val="en-US"/>
        </w:rPr>
        <w:t>пакување</w:t>
      </w:r>
      <w:proofErr w:type="spellEnd"/>
      <w:r w:rsidR="00EF2AF4" w:rsidRPr="00AD7AD4">
        <w:t xml:space="preserve"> кој е </w:t>
      </w:r>
      <w:proofErr w:type="spellStart"/>
      <w:r w:rsidR="00EF2AF4" w:rsidRPr="00AD7AD4">
        <w:rPr>
          <w:lang w:val="en-US"/>
        </w:rPr>
        <w:t>комунал</w:t>
      </w:r>
      <w:proofErr w:type="spellEnd"/>
      <w:r w:rsidR="00EF2AF4" w:rsidRPr="00AD7AD4">
        <w:t>е</w:t>
      </w:r>
      <w:r w:rsidR="00EF2AF4" w:rsidRPr="00AD7AD4">
        <w:rPr>
          <w:lang w:val="en-US"/>
        </w:rPr>
        <w:t>н</w:t>
      </w:r>
      <w:r w:rsidR="00EF2AF4" w:rsidRPr="00AD7AD4">
        <w:t xml:space="preserve"> </w:t>
      </w:r>
      <w:proofErr w:type="spellStart"/>
      <w:r w:rsidR="00EF2AF4" w:rsidRPr="00AD7AD4">
        <w:rPr>
          <w:lang w:val="en-US"/>
        </w:rPr>
        <w:t>отпад</w:t>
      </w:r>
      <w:proofErr w:type="spellEnd"/>
      <w:r w:rsidR="00EF2AF4" w:rsidRPr="00AD7AD4">
        <w:t>?</w:t>
      </w:r>
    </w:p>
    <w:p w:rsidR="00EF2AF4" w:rsidRPr="00AD7AD4" w:rsidRDefault="005C0D72" w:rsidP="005C0D72">
      <w:pPr>
        <w:autoSpaceDE w:val="0"/>
        <w:autoSpaceDN w:val="0"/>
        <w:adjustRightInd w:val="0"/>
        <w:spacing w:after="0"/>
        <w:ind w:left="1620" w:hanging="1620"/>
        <w:jc w:val="both"/>
        <w:rPr>
          <w:bCs/>
          <w:iCs/>
        </w:rPr>
      </w:pPr>
      <w:r w:rsidRPr="00AD7AD4">
        <w:rPr>
          <w:bCs/>
          <w:iCs/>
        </w:rPr>
        <w:t>ПРАШАЊЕ</w:t>
      </w:r>
      <w:r w:rsidR="00192C39" w:rsidRPr="00AD7AD4">
        <w:rPr>
          <w:bCs/>
          <w:iCs/>
        </w:rPr>
        <w:t xml:space="preserve"> бр.2</w:t>
      </w:r>
      <w:r w:rsidR="00EF2AF4" w:rsidRPr="00AD7AD4">
        <w:rPr>
          <w:bCs/>
          <w:iCs/>
        </w:rPr>
        <w:t xml:space="preserve"> Дали компанијата е должна да обезбеди </w:t>
      </w:r>
      <w:proofErr w:type="spellStart"/>
      <w:r w:rsidR="00EF2AF4" w:rsidRPr="00AD7AD4">
        <w:rPr>
          <w:bCs/>
          <w:iCs/>
          <w:lang w:val="en-US"/>
        </w:rPr>
        <w:t>постапување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со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отпадот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од</w:t>
      </w:r>
      <w:proofErr w:type="spellEnd"/>
      <w:r w:rsidR="00EF2AF4" w:rsidRPr="00AD7AD4">
        <w:rPr>
          <w:bCs/>
          <w:iCs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пакување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кој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настанува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од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затворачи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или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етикети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доколку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пушта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на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пазар</w:t>
      </w:r>
      <w:proofErr w:type="spellEnd"/>
      <w:r w:rsidR="00EF2AF4" w:rsidRPr="00AD7AD4">
        <w:rPr>
          <w:bCs/>
          <w:iCs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затворачи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или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етикети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заедно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со</w:t>
      </w:r>
      <w:proofErr w:type="spellEnd"/>
      <w:r w:rsidR="00EF2AF4" w:rsidRPr="00AD7AD4">
        <w:rPr>
          <w:bCs/>
          <w:iCs/>
          <w:lang w:val="en-US"/>
        </w:rPr>
        <w:t xml:space="preserve"> </w:t>
      </w:r>
      <w:proofErr w:type="spellStart"/>
      <w:r w:rsidR="00EF2AF4" w:rsidRPr="00AD7AD4">
        <w:rPr>
          <w:bCs/>
          <w:iCs/>
          <w:lang w:val="en-US"/>
        </w:rPr>
        <w:t>пакувањето</w:t>
      </w:r>
      <w:proofErr w:type="spellEnd"/>
      <w:r w:rsidR="00EF2AF4" w:rsidRPr="00AD7AD4">
        <w:rPr>
          <w:bCs/>
          <w:iCs/>
        </w:rPr>
        <w:t xml:space="preserve"> ?</w:t>
      </w:r>
    </w:p>
    <w:p w:rsidR="00192C39" w:rsidRPr="00AD7AD4" w:rsidRDefault="00192C39" w:rsidP="00192C39">
      <w:pPr>
        <w:autoSpaceDE w:val="0"/>
        <w:autoSpaceDN w:val="0"/>
        <w:adjustRightInd w:val="0"/>
        <w:spacing w:after="0"/>
        <w:ind w:left="1800" w:hanging="1800"/>
        <w:jc w:val="both"/>
        <w:rPr>
          <w:bCs/>
        </w:rPr>
      </w:pPr>
      <w:r w:rsidRPr="00AD7AD4">
        <w:rPr>
          <w:bCs/>
          <w:iCs/>
        </w:rPr>
        <w:t>ПРАШАЊЕ бр.3:</w:t>
      </w:r>
      <w:r w:rsidRPr="00AD7AD4">
        <w:t xml:space="preserve"> </w:t>
      </w:r>
      <w:r w:rsidRPr="00AD7AD4">
        <w:rPr>
          <w:bCs/>
        </w:rPr>
        <w:t xml:space="preserve">Дали компанијата </w:t>
      </w:r>
      <w:r w:rsidRPr="00AD7AD4">
        <w:rPr>
          <w:bCs/>
          <w:lang w:val="en-US"/>
        </w:rPr>
        <w:t xml:space="preserve">е </w:t>
      </w:r>
      <w:proofErr w:type="spellStart"/>
      <w:r w:rsidRPr="00AD7AD4">
        <w:rPr>
          <w:bCs/>
          <w:lang w:val="en-US"/>
        </w:rPr>
        <w:t>должн</w:t>
      </w:r>
      <w:proofErr w:type="spellEnd"/>
      <w:r w:rsidRPr="00AD7AD4">
        <w:rPr>
          <w:bCs/>
        </w:rPr>
        <w:t>а</w:t>
      </w:r>
      <w:r w:rsidRPr="00AD7AD4">
        <w:rPr>
          <w:bCs/>
          <w:lang w:val="en-US"/>
        </w:rPr>
        <w:t xml:space="preserve"> </w:t>
      </w:r>
      <w:proofErr w:type="spellStart"/>
      <w:r w:rsidRPr="00AD7AD4">
        <w:rPr>
          <w:bCs/>
          <w:lang w:val="en-US"/>
        </w:rPr>
        <w:t>на</w:t>
      </w:r>
      <w:proofErr w:type="spellEnd"/>
      <w:r w:rsidRPr="00AD7AD4">
        <w:rPr>
          <w:bCs/>
          <w:lang w:val="en-US"/>
        </w:rPr>
        <w:t xml:space="preserve"> </w:t>
      </w:r>
      <w:proofErr w:type="spellStart"/>
      <w:r w:rsidRPr="00AD7AD4">
        <w:rPr>
          <w:bCs/>
          <w:lang w:val="en-US"/>
        </w:rPr>
        <w:t>свој</w:t>
      </w:r>
      <w:proofErr w:type="spellEnd"/>
      <w:r w:rsidRPr="00AD7AD4">
        <w:rPr>
          <w:bCs/>
          <w:lang w:val="en-US"/>
        </w:rPr>
        <w:t xml:space="preserve"> </w:t>
      </w:r>
      <w:proofErr w:type="spellStart"/>
      <w:r w:rsidRPr="00AD7AD4">
        <w:rPr>
          <w:bCs/>
          <w:lang w:val="en-US"/>
        </w:rPr>
        <w:t>трошок</w:t>
      </w:r>
      <w:proofErr w:type="spellEnd"/>
      <w:r w:rsidRPr="00AD7AD4">
        <w:rPr>
          <w:bCs/>
          <w:lang w:val="en-US"/>
        </w:rPr>
        <w:t xml:space="preserve"> </w:t>
      </w:r>
      <w:proofErr w:type="spellStart"/>
      <w:r w:rsidRPr="00AD7AD4">
        <w:rPr>
          <w:bCs/>
          <w:lang w:val="en-US"/>
        </w:rPr>
        <w:t>да</w:t>
      </w:r>
      <w:proofErr w:type="spellEnd"/>
      <w:r w:rsidRPr="00AD7AD4">
        <w:rPr>
          <w:bCs/>
          <w:lang w:val="en-US"/>
        </w:rPr>
        <w:t xml:space="preserve"> </w:t>
      </w:r>
      <w:proofErr w:type="spellStart"/>
      <w:r w:rsidRPr="00AD7AD4">
        <w:rPr>
          <w:bCs/>
          <w:lang w:val="en-US"/>
        </w:rPr>
        <w:t>обезбеди</w:t>
      </w:r>
      <w:proofErr w:type="spellEnd"/>
      <w:r w:rsidRPr="00AD7AD4">
        <w:rPr>
          <w:bCs/>
          <w:lang w:val="en-US"/>
        </w:rPr>
        <w:t xml:space="preserve"> </w:t>
      </w:r>
      <w:proofErr w:type="spellStart"/>
      <w:r w:rsidRPr="00AD7AD4">
        <w:rPr>
          <w:bCs/>
          <w:lang w:val="en-US"/>
        </w:rPr>
        <w:t>исполнување</w:t>
      </w:r>
      <w:proofErr w:type="spellEnd"/>
      <w:r w:rsidRPr="00AD7AD4">
        <w:rPr>
          <w:bCs/>
          <w:lang w:val="en-US"/>
        </w:rPr>
        <w:t xml:space="preserve"> </w:t>
      </w:r>
      <w:proofErr w:type="spellStart"/>
      <w:r w:rsidRPr="00AD7AD4">
        <w:rPr>
          <w:bCs/>
          <w:lang w:val="en-US"/>
        </w:rPr>
        <w:t>на</w:t>
      </w:r>
      <w:proofErr w:type="spellEnd"/>
      <w:r w:rsidRPr="00AD7AD4">
        <w:rPr>
          <w:bCs/>
        </w:rPr>
        <w:t xml:space="preserve"> </w:t>
      </w:r>
      <w:proofErr w:type="spellStart"/>
      <w:r w:rsidRPr="00AD7AD4">
        <w:rPr>
          <w:bCs/>
          <w:lang w:val="en-US"/>
        </w:rPr>
        <w:t>националните</w:t>
      </w:r>
      <w:proofErr w:type="spellEnd"/>
      <w:r w:rsidRPr="00AD7AD4">
        <w:rPr>
          <w:bCs/>
          <w:lang w:val="en-US"/>
        </w:rPr>
        <w:t xml:space="preserve"> </w:t>
      </w:r>
      <w:proofErr w:type="spellStart"/>
      <w:r w:rsidRPr="00AD7AD4">
        <w:rPr>
          <w:bCs/>
          <w:lang w:val="en-US"/>
        </w:rPr>
        <w:t>цели</w:t>
      </w:r>
      <w:proofErr w:type="spellEnd"/>
      <w:r w:rsidRPr="00AD7AD4">
        <w:rPr>
          <w:bCs/>
          <w:lang w:val="en-US"/>
        </w:rPr>
        <w:t xml:space="preserve"> </w:t>
      </w:r>
      <w:r w:rsidRPr="00AD7AD4">
        <w:rPr>
          <w:bCs/>
        </w:rPr>
        <w:t>за постапување со отпад од пакување?</w:t>
      </w:r>
    </w:p>
    <w:p w:rsidR="00EF2AF4" w:rsidRPr="00AD7AD4" w:rsidRDefault="00EF2AF4" w:rsidP="00192C39">
      <w:bookmarkStart w:id="0" w:name="_GoBack"/>
      <w:bookmarkEnd w:id="0"/>
    </w:p>
    <w:sectPr w:rsidR="00EF2AF4" w:rsidRPr="00AD7AD4" w:rsidSect="00AB6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6B09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7364"/>
    <w:multiLevelType w:val="hybridMultilevel"/>
    <w:tmpl w:val="78503BC0"/>
    <w:lvl w:ilvl="0" w:tplc="981047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0E92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0CD4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448F"/>
    <w:multiLevelType w:val="hybridMultilevel"/>
    <w:tmpl w:val="E4B247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028A3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91351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221A0"/>
    <w:multiLevelType w:val="hybridMultilevel"/>
    <w:tmpl w:val="B704C41C"/>
    <w:lvl w:ilvl="0" w:tplc="F8289C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2474"/>
    <w:multiLevelType w:val="hybridMultilevel"/>
    <w:tmpl w:val="D59A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74561"/>
    <w:multiLevelType w:val="hybridMultilevel"/>
    <w:tmpl w:val="F31C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009A"/>
    <w:multiLevelType w:val="hybridMultilevel"/>
    <w:tmpl w:val="EEC6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5754D"/>
    <w:multiLevelType w:val="hybridMultilevel"/>
    <w:tmpl w:val="76DE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61B8F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22066"/>
    <w:multiLevelType w:val="hybridMultilevel"/>
    <w:tmpl w:val="7BC80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D0580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91244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B5BF2"/>
    <w:multiLevelType w:val="hybridMultilevel"/>
    <w:tmpl w:val="EC004256"/>
    <w:lvl w:ilvl="0" w:tplc="38709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4193E"/>
    <w:multiLevelType w:val="hybridMultilevel"/>
    <w:tmpl w:val="6A1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30C1C"/>
    <w:multiLevelType w:val="hybridMultilevel"/>
    <w:tmpl w:val="76DE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12B72"/>
    <w:multiLevelType w:val="hybridMultilevel"/>
    <w:tmpl w:val="2D406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5118B"/>
    <w:multiLevelType w:val="hybridMultilevel"/>
    <w:tmpl w:val="76BEB1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BA7082"/>
    <w:multiLevelType w:val="hybridMultilevel"/>
    <w:tmpl w:val="11147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64477"/>
    <w:multiLevelType w:val="hybridMultilevel"/>
    <w:tmpl w:val="EB329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67687"/>
    <w:multiLevelType w:val="hybridMultilevel"/>
    <w:tmpl w:val="E22C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8112D"/>
    <w:multiLevelType w:val="hybridMultilevel"/>
    <w:tmpl w:val="F31C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F2841"/>
    <w:multiLevelType w:val="hybridMultilevel"/>
    <w:tmpl w:val="E50C99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1541EE"/>
    <w:multiLevelType w:val="hybridMultilevel"/>
    <w:tmpl w:val="C0B2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41C1A"/>
    <w:multiLevelType w:val="hybridMultilevel"/>
    <w:tmpl w:val="67A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B1EED"/>
    <w:multiLevelType w:val="hybridMultilevel"/>
    <w:tmpl w:val="6A1E9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F753E"/>
    <w:multiLevelType w:val="hybridMultilevel"/>
    <w:tmpl w:val="613E1C1E"/>
    <w:lvl w:ilvl="0" w:tplc="097AC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649B2"/>
    <w:multiLevelType w:val="hybridMultilevel"/>
    <w:tmpl w:val="C0B2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74210"/>
    <w:multiLevelType w:val="hybridMultilevel"/>
    <w:tmpl w:val="C7BA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F207C"/>
    <w:multiLevelType w:val="hybridMultilevel"/>
    <w:tmpl w:val="34424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46B82"/>
    <w:multiLevelType w:val="hybridMultilevel"/>
    <w:tmpl w:val="39AA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612E8"/>
    <w:multiLevelType w:val="hybridMultilevel"/>
    <w:tmpl w:val="3D66D328"/>
    <w:lvl w:ilvl="0" w:tplc="5C164218">
      <w:start w:val="1"/>
      <w:numFmt w:val="decimal"/>
      <w:lvlText w:val="%1."/>
      <w:lvlJc w:val="left"/>
      <w:pPr>
        <w:ind w:left="720" w:hanging="360"/>
      </w:pPr>
      <w:rPr>
        <w:rFonts w:ascii="TimesNewRomanPSMT" w:eastAsia="Times New Roman" w:hAnsi="TimesNewRomanPSM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14"/>
  </w:num>
  <w:num w:numId="4">
    <w:abstractNumId w:val="18"/>
  </w:num>
  <w:num w:numId="5">
    <w:abstractNumId w:val="11"/>
  </w:num>
  <w:num w:numId="6">
    <w:abstractNumId w:val="31"/>
  </w:num>
  <w:num w:numId="7">
    <w:abstractNumId w:val="22"/>
  </w:num>
  <w:num w:numId="8">
    <w:abstractNumId w:val="26"/>
  </w:num>
  <w:num w:numId="9">
    <w:abstractNumId w:val="30"/>
  </w:num>
  <w:num w:numId="10">
    <w:abstractNumId w:val="23"/>
  </w:num>
  <w:num w:numId="11">
    <w:abstractNumId w:val="20"/>
  </w:num>
  <w:num w:numId="12">
    <w:abstractNumId w:val="12"/>
  </w:num>
  <w:num w:numId="13">
    <w:abstractNumId w:val="29"/>
  </w:num>
  <w:num w:numId="14">
    <w:abstractNumId w:val="2"/>
  </w:num>
  <w:num w:numId="15">
    <w:abstractNumId w:val="34"/>
  </w:num>
  <w:num w:numId="16">
    <w:abstractNumId w:val="13"/>
  </w:num>
  <w:num w:numId="17">
    <w:abstractNumId w:val="32"/>
  </w:num>
  <w:num w:numId="18">
    <w:abstractNumId w:val="17"/>
  </w:num>
  <w:num w:numId="19">
    <w:abstractNumId w:val="28"/>
  </w:num>
  <w:num w:numId="20">
    <w:abstractNumId w:val="19"/>
  </w:num>
  <w:num w:numId="21">
    <w:abstractNumId w:val="15"/>
  </w:num>
  <w:num w:numId="22">
    <w:abstractNumId w:val="1"/>
  </w:num>
  <w:num w:numId="23">
    <w:abstractNumId w:val="10"/>
  </w:num>
  <w:num w:numId="24">
    <w:abstractNumId w:val="6"/>
  </w:num>
  <w:num w:numId="25">
    <w:abstractNumId w:val="3"/>
  </w:num>
  <w:num w:numId="26">
    <w:abstractNumId w:val="16"/>
  </w:num>
  <w:num w:numId="27">
    <w:abstractNumId w:val="33"/>
  </w:num>
  <w:num w:numId="28">
    <w:abstractNumId w:val="24"/>
  </w:num>
  <w:num w:numId="29">
    <w:abstractNumId w:val="9"/>
  </w:num>
  <w:num w:numId="30">
    <w:abstractNumId w:val="0"/>
  </w:num>
  <w:num w:numId="31">
    <w:abstractNumId w:val="7"/>
  </w:num>
  <w:num w:numId="32">
    <w:abstractNumId w:val="25"/>
  </w:num>
  <w:num w:numId="33">
    <w:abstractNumId w:val="21"/>
  </w:num>
  <w:num w:numId="34">
    <w:abstractNumId w:val="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B4"/>
    <w:rsid w:val="00020CC7"/>
    <w:rsid w:val="0004390D"/>
    <w:rsid w:val="00077A27"/>
    <w:rsid w:val="000F5DCA"/>
    <w:rsid w:val="00114F64"/>
    <w:rsid w:val="00191560"/>
    <w:rsid w:val="00192C39"/>
    <w:rsid w:val="001A42E7"/>
    <w:rsid w:val="00242F0B"/>
    <w:rsid w:val="00252585"/>
    <w:rsid w:val="002700CE"/>
    <w:rsid w:val="002E08FA"/>
    <w:rsid w:val="003210D1"/>
    <w:rsid w:val="00362B1C"/>
    <w:rsid w:val="00363C78"/>
    <w:rsid w:val="003A5B6C"/>
    <w:rsid w:val="004273B6"/>
    <w:rsid w:val="004A6771"/>
    <w:rsid w:val="004E0696"/>
    <w:rsid w:val="004E58BE"/>
    <w:rsid w:val="005027CA"/>
    <w:rsid w:val="00502CF4"/>
    <w:rsid w:val="00515D4B"/>
    <w:rsid w:val="0054527E"/>
    <w:rsid w:val="005B77F6"/>
    <w:rsid w:val="005C0D72"/>
    <w:rsid w:val="005C2C53"/>
    <w:rsid w:val="005E19C9"/>
    <w:rsid w:val="00622009"/>
    <w:rsid w:val="00632AB4"/>
    <w:rsid w:val="006A5540"/>
    <w:rsid w:val="006C45FF"/>
    <w:rsid w:val="007574F9"/>
    <w:rsid w:val="008B0A28"/>
    <w:rsid w:val="008C557A"/>
    <w:rsid w:val="008D3A81"/>
    <w:rsid w:val="00900879"/>
    <w:rsid w:val="00920FA4"/>
    <w:rsid w:val="009536D9"/>
    <w:rsid w:val="00956A74"/>
    <w:rsid w:val="00963690"/>
    <w:rsid w:val="009D563A"/>
    <w:rsid w:val="00A12757"/>
    <w:rsid w:val="00A34CC5"/>
    <w:rsid w:val="00A52331"/>
    <w:rsid w:val="00A61A98"/>
    <w:rsid w:val="00A6443A"/>
    <w:rsid w:val="00AB20AE"/>
    <w:rsid w:val="00AB67F5"/>
    <w:rsid w:val="00AD7AD4"/>
    <w:rsid w:val="00AF7C98"/>
    <w:rsid w:val="00B211D5"/>
    <w:rsid w:val="00BA0B01"/>
    <w:rsid w:val="00BD623B"/>
    <w:rsid w:val="00BE36A3"/>
    <w:rsid w:val="00C009AF"/>
    <w:rsid w:val="00C64D80"/>
    <w:rsid w:val="00C86816"/>
    <w:rsid w:val="00CD156F"/>
    <w:rsid w:val="00D705A7"/>
    <w:rsid w:val="00D7753E"/>
    <w:rsid w:val="00D847D8"/>
    <w:rsid w:val="00D87AE8"/>
    <w:rsid w:val="00D969CF"/>
    <w:rsid w:val="00DC5DDD"/>
    <w:rsid w:val="00E0720B"/>
    <w:rsid w:val="00E35653"/>
    <w:rsid w:val="00E810A7"/>
    <w:rsid w:val="00EB10C9"/>
    <w:rsid w:val="00EF2AF4"/>
    <w:rsid w:val="00F53185"/>
    <w:rsid w:val="00F74FDE"/>
    <w:rsid w:val="00F80E7B"/>
    <w:rsid w:val="00F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3027DD"/>
  <w15:docId w15:val="{10D5ACF9-8A32-47FB-804F-7C957569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AB4"/>
    <w:pPr>
      <w:spacing w:after="200" w:line="276" w:lineRule="auto"/>
    </w:pPr>
    <w:rPr>
      <w:rFonts w:cs="Calibri"/>
      <w:sz w:val="22"/>
      <w:szCs w:val="22"/>
      <w:lang w:val="mk-MK"/>
    </w:rPr>
  </w:style>
  <w:style w:type="paragraph" w:styleId="Heading1">
    <w:name w:val="heading 1"/>
    <w:basedOn w:val="Normal"/>
    <w:link w:val="Heading1Char"/>
    <w:uiPriority w:val="1"/>
    <w:qFormat/>
    <w:locked/>
    <w:rsid w:val="008B0A28"/>
    <w:pPr>
      <w:widowControl w:val="0"/>
      <w:autoSpaceDE w:val="0"/>
      <w:autoSpaceDN w:val="0"/>
      <w:spacing w:after="0" w:line="240" w:lineRule="auto"/>
      <w:ind w:left="460"/>
      <w:outlineLvl w:val="0"/>
    </w:pPr>
    <w:rPr>
      <w:rFonts w:ascii="Palatino Linotype" w:eastAsia="Palatino Linotype" w:hAnsi="Palatino Linotype" w:cs="Palatino Linotype"/>
      <w:i/>
      <w:i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3A81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rsid w:val="008B0A28"/>
    <w:rPr>
      <w:rFonts w:ascii="Palatino Linotype" w:eastAsia="Palatino Linotype" w:hAnsi="Palatino Linotype" w:cs="Palatino Linotype"/>
      <w:i/>
      <w:i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8B0A2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B0A28"/>
    <w:rPr>
      <w:rFonts w:ascii="Palatino Linotype" w:eastAsia="Palatino Linotype" w:hAnsi="Palatino Linotype" w:cs="Palatino Linotyp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Компанијата „Розеберг“ се занимава со увоз на различни стоки спакувани во различни видови на амбалажа и ги пласира на пазарот на Република Македонија</vt:lpstr>
    </vt:vector>
  </TitlesOfParts>
  <Company>UGD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Компанијата „Розеберг“ се занимава со увоз на различни стоки спакувани во различни видови на амбалажа и ги пласира на пазарот на Република Македонија</dc:title>
  <dc:subject/>
  <dc:creator>Marija Hadzi-Nikolova</dc:creator>
  <cp:keywords/>
  <dc:description/>
  <cp:lastModifiedBy>Goce Stavrev</cp:lastModifiedBy>
  <cp:revision>4</cp:revision>
  <dcterms:created xsi:type="dcterms:W3CDTF">2025-11-05T08:15:00Z</dcterms:created>
  <dcterms:modified xsi:type="dcterms:W3CDTF">2025-11-05T08:29:00Z</dcterms:modified>
</cp:coreProperties>
</file>