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671" w:rsidRPr="00D65671" w:rsidRDefault="00D65671" w:rsidP="00D65671">
      <w:pPr>
        <w:jc w:val="both"/>
        <w:rPr>
          <w:rFonts w:ascii="StobiSerif Regular" w:hAnsi="StobiSerif Regular"/>
          <w:lang w:val="mk-MK"/>
        </w:rPr>
      </w:pPr>
    </w:p>
    <w:p w:rsidR="00B178CF" w:rsidRDefault="00D65671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78CF" w:rsidTr="00B178CF">
        <w:tc>
          <w:tcPr>
            <w:tcW w:w="4675" w:type="dxa"/>
          </w:tcPr>
          <w:p w:rsidR="00B178CF" w:rsidRPr="00D65671" w:rsidRDefault="00B178CF" w:rsidP="00B178CF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ИЗВЕСТУВАЊЕ ЗА ПОЛАГАЊЕ НА СТРУЧЕН ИСПИТ ЗА УПРАВИТЕЛ СО ОТПАД</w:t>
            </w:r>
          </w:p>
          <w:p w:rsidR="00B178CF" w:rsidRDefault="00B178CF" w:rsidP="00B178CF">
            <w:pPr>
              <w:rPr>
                <w:rFonts w:ascii="StobiSerif Regular" w:hAnsi="StobiSerif Regular"/>
                <w:lang w:val="mk-MK"/>
              </w:rPr>
            </w:pPr>
          </w:p>
          <w:p w:rsidR="00B178CF" w:rsidRDefault="00B178CF" w:rsidP="00B178CF">
            <w:pPr>
              <w:jc w:val="both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Сите кандидати кои се заинтересирани да го полагаат Стручниот испит за управител со отпад во октомвриската испитна сесија се должни да го пријават своето учество од </w:t>
            </w:r>
            <w:r>
              <w:rPr>
                <w:rFonts w:ascii="StobiSerif Regular" w:hAnsi="StobiSerif Regular"/>
              </w:rPr>
              <w:t>01.10.2025</w:t>
            </w:r>
            <w:r>
              <w:rPr>
                <w:rFonts w:ascii="StobiSerif Regular" w:hAnsi="StobiSerif Regular"/>
                <w:lang w:val="mk-MK"/>
              </w:rPr>
              <w:t xml:space="preserve"> година</w:t>
            </w:r>
            <w:r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до 10.10.2025 година</w:t>
            </w:r>
            <w:r>
              <w:rPr>
                <w:rFonts w:ascii="StobiSerif Regular" w:hAnsi="StobiSerif Regular"/>
              </w:rPr>
              <w:t xml:space="preserve">. </w:t>
            </w:r>
          </w:p>
          <w:p w:rsidR="00B178CF" w:rsidRDefault="00B178CF" w:rsidP="00B178CF">
            <w:pPr>
              <w:rPr>
                <w:rFonts w:ascii="StobiSerif Regular" w:hAnsi="StobiSerif Regular"/>
                <w:lang w:val="mk-MK"/>
              </w:rPr>
            </w:pPr>
          </w:p>
          <w:p w:rsidR="00B178CF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9D7840">
              <w:rPr>
                <w:rFonts w:ascii="StobiSerif Regular" w:hAnsi="StobiSerif Regular"/>
                <w:lang w:val="mk-MK"/>
              </w:rPr>
              <w:t xml:space="preserve">Секој кандидат кој се пријавува за </w:t>
            </w:r>
            <w:r w:rsidRPr="009D7840">
              <w:rPr>
                <w:rFonts w:ascii="StobiSerif Regular" w:hAnsi="StobiSerif Regular"/>
                <w:lang w:val="ru-RU"/>
              </w:rPr>
              <w:t>полага</w:t>
            </w:r>
            <w:r w:rsidRPr="009D7840">
              <w:rPr>
                <w:rFonts w:ascii="StobiSerif Regular" w:hAnsi="StobiSerif Regular"/>
                <w:lang w:val="mk-MK"/>
              </w:rPr>
              <w:t>ње</w:t>
            </w:r>
            <w:r w:rsidRPr="009D7840">
              <w:rPr>
                <w:rFonts w:ascii="StobiSerif Regular" w:hAnsi="StobiSerif Regular"/>
                <w:lang w:val="ru-RU"/>
              </w:rPr>
              <w:t xml:space="preserve"> на </w:t>
            </w:r>
            <w:r>
              <w:rPr>
                <w:rFonts w:ascii="StobiSerif Regular" w:hAnsi="StobiSerif Regular"/>
                <w:lang w:val="ru-RU"/>
              </w:rPr>
              <w:t>С</w:t>
            </w:r>
            <w:r w:rsidRPr="009D7840">
              <w:rPr>
                <w:rFonts w:ascii="StobiSerif Regular" w:hAnsi="StobiSerif Regular"/>
                <w:lang w:val="ru-RU"/>
              </w:rPr>
              <w:t>тручен</w:t>
            </w:r>
            <w:r>
              <w:rPr>
                <w:rFonts w:ascii="StobiSerif Regular" w:hAnsi="StobiSerif Regular"/>
                <w:lang w:val="ru-RU"/>
              </w:rPr>
              <w:t>иот</w:t>
            </w:r>
            <w:r w:rsidRPr="009D7840">
              <w:rPr>
                <w:rFonts w:ascii="StobiSerif Regular" w:hAnsi="StobiSerif Regular"/>
                <w:lang w:val="ru-RU"/>
              </w:rPr>
              <w:t xml:space="preserve"> испит за управител со отпад</w:t>
            </w:r>
            <w:r w:rsidRPr="009D7840">
              <w:rPr>
                <w:rFonts w:ascii="StobiSerif Regular" w:hAnsi="StobiSerif Regular"/>
                <w:lang w:val="mk-MK"/>
              </w:rPr>
              <w:t xml:space="preserve"> треба да ги исполнува следните услови</w:t>
            </w:r>
            <w:r>
              <w:rPr>
                <w:rFonts w:ascii="StobiSerif Regular" w:hAnsi="StobiSerif Regular"/>
                <w:lang w:val="mk-MK"/>
              </w:rPr>
              <w:t>:</w:t>
            </w:r>
          </w:p>
          <w:p w:rsidR="00B178CF" w:rsidRPr="00B178CF" w:rsidRDefault="00B178CF" w:rsidP="00B178C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tobiSerif Regular" w:hAnsi="StobiSerif Regular"/>
                <w:lang w:val="mk-MK"/>
              </w:rPr>
            </w:pPr>
            <w:bookmarkStart w:id="0" w:name="_GoBack"/>
            <w:bookmarkEnd w:id="0"/>
            <w:r w:rsidRPr="00B178CF">
              <w:rPr>
                <w:rFonts w:ascii="StobiSerif Regular" w:hAnsi="StobiSerif Regular"/>
                <w:lang w:val="mk-MK"/>
              </w:rPr>
              <w:t>да има живеалиште во Република Северна Македонија;</w:t>
            </w:r>
          </w:p>
          <w:p w:rsidR="00B178CF" w:rsidRPr="009D7840" w:rsidRDefault="00B178CF" w:rsidP="00B178CF">
            <w:pPr>
              <w:numPr>
                <w:ilvl w:val="0"/>
                <w:numId w:val="1"/>
              </w:numPr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</w:t>
            </w:r>
            <w:r w:rsidRPr="009D7840">
              <w:rPr>
                <w:rFonts w:ascii="StobiSerif Regular" w:hAnsi="StobiSerif Regular"/>
                <w:lang w:val="mk-MK"/>
              </w:rPr>
              <w:t xml:space="preserve">а има завршено најмалку </w:t>
            </w:r>
            <w:r w:rsidRPr="009D7840">
              <w:rPr>
                <w:rFonts w:ascii="StobiSerif Regular" w:hAnsi="StobiSerif Regular"/>
              </w:rPr>
              <w:t>VI</w:t>
            </w:r>
            <w:r w:rsidRPr="009D7840">
              <w:rPr>
                <w:rFonts w:ascii="StobiSerif Regular" w:hAnsi="StobiSerif Regular"/>
                <w:lang w:val="mk-MK"/>
              </w:rPr>
              <w:t xml:space="preserve"> степен вишо образование или високо образование со најмалку </w:t>
            </w:r>
            <w:r w:rsidRPr="009D7840">
              <w:rPr>
                <w:rFonts w:ascii="StobiSerif Regular" w:hAnsi="StobiSerif Regular"/>
              </w:rPr>
              <w:t>VII</w:t>
            </w:r>
            <w:r w:rsidRPr="009D7840">
              <w:rPr>
                <w:rFonts w:ascii="StobiSerif Regular" w:hAnsi="StobiSerif Regular"/>
                <w:lang w:val="mk-MK"/>
              </w:rPr>
              <w:t>/1, односно диплома со најмалку 180 кредити според европскиот кредит трансфер систем (ЕКТС);</w:t>
            </w:r>
          </w:p>
          <w:p w:rsidR="00B178CF" w:rsidRPr="009D7840" w:rsidRDefault="00B178CF" w:rsidP="00B178CF">
            <w:pPr>
              <w:numPr>
                <w:ilvl w:val="0"/>
                <w:numId w:val="1"/>
              </w:numPr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</w:t>
            </w:r>
            <w:r w:rsidRPr="009D7840">
              <w:rPr>
                <w:rFonts w:ascii="StobiSerif Regular" w:hAnsi="StobiSerif Regular"/>
                <w:lang w:val="mk-MK"/>
              </w:rPr>
              <w:t>о правосилна одлука да не му е изречена забрана за вршење на професија, дејност или должност, сè додека траат последиците од забраната</w:t>
            </w:r>
            <w:r>
              <w:rPr>
                <w:rFonts w:ascii="StobiSerif Regular" w:hAnsi="StobiSerif Regular"/>
              </w:rPr>
              <w:t>;</w:t>
            </w:r>
          </w:p>
          <w:p w:rsidR="00B178CF" w:rsidRDefault="00B178CF" w:rsidP="00B178CF">
            <w:pPr>
              <w:numPr>
                <w:ilvl w:val="0"/>
                <w:numId w:val="1"/>
              </w:numPr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</w:t>
            </w:r>
            <w:r w:rsidRPr="009D7840">
              <w:rPr>
                <w:rFonts w:ascii="StobiSerif Regular" w:hAnsi="StobiSerif Regular"/>
                <w:lang w:val="mk-MK"/>
              </w:rPr>
              <w:t xml:space="preserve">а има најмалку </w:t>
            </w:r>
            <w:r w:rsidRPr="009D7840">
              <w:rPr>
                <w:rFonts w:ascii="StobiSerif Regular" w:hAnsi="StobiSerif Regular"/>
                <w:lang w:val="ru-RU"/>
              </w:rPr>
              <w:t>3</w:t>
            </w:r>
            <w:r w:rsidRPr="009D7840">
              <w:rPr>
                <w:rFonts w:ascii="StobiSerif Regular" w:hAnsi="StobiSerif Regular"/>
                <w:lang w:val="mk-MK"/>
              </w:rPr>
              <w:t xml:space="preserve"> години работно искуство по дипломирањето во постапувањето со отпад и/или животната средина</w:t>
            </w:r>
            <w:r>
              <w:rPr>
                <w:rFonts w:ascii="StobiSerif Regular" w:hAnsi="StobiSerif Regular"/>
                <w:lang w:val="mk-MK"/>
              </w:rPr>
              <w:t xml:space="preserve"> и</w:t>
            </w:r>
          </w:p>
          <w:p w:rsidR="00B178CF" w:rsidRPr="00995F38" w:rsidRDefault="00B178CF" w:rsidP="00B178CF">
            <w:pPr>
              <w:numPr>
                <w:ilvl w:val="0"/>
                <w:numId w:val="1"/>
              </w:numPr>
              <w:jc w:val="both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п</w:t>
            </w:r>
            <w:proofErr w:type="spellStart"/>
            <w:r>
              <w:rPr>
                <w:rFonts w:ascii="StobiSerif Regular" w:hAnsi="StobiSerif Regular"/>
              </w:rPr>
              <w:t>отврда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за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завршена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обука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за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управител</w:t>
            </w:r>
            <w:proofErr w:type="spellEnd"/>
            <w:r>
              <w:rPr>
                <w:rFonts w:ascii="StobiSerif Regular" w:hAnsi="StobiSerif Regular"/>
                <w:lang w:val="mk-MK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со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отпад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</w:p>
          <w:p w:rsidR="00B178CF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</w:p>
          <w:p w:rsidR="00B178CF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Кандидатот кој се пријавува за полагање на Стручниот испит за управител со </w:t>
            </w:r>
            <w:r>
              <w:rPr>
                <w:rFonts w:ascii="StobiSerif Regular" w:hAnsi="StobiSerif Regular"/>
                <w:lang w:val="mk-MK"/>
              </w:rPr>
              <w:lastRenderedPageBreak/>
              <w:t>отпад е должен да ги достави следните документи:</w:t>
            </w:r>
          </w:p>
          <w:p w:rsidR="00B178CF" w:rsidRPr="00A84924" w:rsidRDefault="00B178CF" w:rsidP="00B178CF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б</w:t>
            </w:r>
            <w:r w:rsidRPr="00A84924">
              <w:rPr>
                <w:rFonts w:ascii="StobiSerif Regular" w:hAnsi="StobiSerif Regular"/>
                <w:lang w:val="mk-MK"/>
              </w:rPr>
              <w:t>арање за полагање на стручен испит во кое јасно ќе бидат наведени генералиите на кандидатот (име и  презиме, број на телефон, е-мејл);</w:t>
            </w:r>
          </w:p>
          <w:p w:rsidR="00B178CF" w:rsidRPr="00A84924" w:rsidRDefault="00B178CF" w:rsidP="00B178CF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л</w:t>
            </w:r>
            <w:r w:rsidRPr="00A84924">
              <w:rPr>
                <w:rFonts w:ascii="StobiSerif Regular" w:hAnsi="StobiSerif Regular"/>
                <w:lang w:val="mk-MK"/>
              </w:rPr>
              <w:t>ична карта (копија на увид) – за докажување на живеалиштето;</w:t>
            </w:r>
          </w:p>
          <w:p w:rsidR="00B178CF" w:rsidRPr="00A84924" w:rsidRDefault="00B178CF" w:rsidP="00B178CF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</w:t>
            </w:r>
            <w:r w:rsidRPr="00A84924">
              <w:rPr>
                <w:rFonts w:ascii="StobiSerif Regular" w:hAnsi="StobiSerif Regular"/>
                <w:lang w:val="mk-MK"/>
              </w:rPr>
              <w:t>иплома од соодветната област (оригинал или копија заверена на нотар);</w:t>
            </w:r>
          </w:p>
          <w:p w:rsidR="00B178CF" w:rsidRPr="00A84924" w:rsidRDefault="00B178CF" w:rsidP="00B178CF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</w:t>
            </w:r>
            <w:r w:rsidRPr="00A84924">
              <w:rPr>
                <w:rFonts w:ascii="StobiSerif Regular" w:hAnsi="StobiSerif Regular"/>
                <w:lang w:val="mk-MK"/>
              </w:rPr>
              <w:t>оказ за работно искуство по дипломирањето во постапувањето со отпад и/или животната средина;</w:t>
            </w:r>
          </w:p>
          <w:p w:rsidR="00B178CF" w:rsidRDefault="00B178CF" w:rsidP="00B178CF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</w:t>
            </w:r>
            <w:r w:rsidRPr="00A84924">
              <w:rPr>
                <w:rFonts w:ascii="StobiSerif Regular" w:hAnsi="StobiSerif Regular"/>
                <w:lang w:val="mk-MK"/>
              </w:rPr>
              <w:t>оказ дека со правосилна одлука не му е изречена забрана за вршење на професија, дејност или должност, сè додека траат последиците од забраната</w:t>
            </w:r>
            <w:r>
              <w:rPr>
                <w:rFonts w:ascii="StobiSerif Regular" w:hAnsi="StobiSerif Regular"/>
                <w:lang w:val="mk-MK"/>
              </w:rPr>
              <w:t xml:space="preserve"> и</w:t>
            </w:r>
          </w:p>
          <w:p w:rsidR="00B178CF" w:rsidRPr="00D65671" w:rsidRDefault="00B178CF" w:rsidP="00B178CF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</w:t>
            </w:r>
            <w:proofErr w:type="spellStart"/>
            <w:r w:rsidRPr="00D65671">
              <w:rPr>
                <w:rFonts w:ascii="StobiSerif Regular" w:hAnsi="StobiSerif Regular"/>
              </w:rPr>
              <w:t>оказ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за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уплатени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средства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како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надоместок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за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r w:rsidRPr="00D65671">
              <w:rPr>
                <w:rFonts w:ascii="StobiSerif Regular" w:hAnsi="StobiSerif Regular" w:cs="StobiSerif Regular"/>
                <w:color w:val="000000"/>
                <w:spacing w:val="-5"/>
                <w:lang w:val="ru-RU"/>
              </w:rPr>
              <w:t>полагање на стручен испит за управител со отпад</w:t>
            </w:r>
            <w:r w:rsidRPr="00D65671">
              <w:rPr>
                <w:rFonts w:ascii="StobiSerif Regular" w:hAnsi="StobiSerif Regular"/>
              </w:rPr>
              <w:t xml:space="preserve"> – </w:t>
            </w:r>
            <w:proofErr w:type="spellStart"/>
            <w:r w:rsidRPr="00D65671">
              <w:rPr>
                <w:rFonts w:ascii="StobiSerif Regular" w:hAnsi="StobiSerif Regular"/>
              </w:rPr>
              <w:t>Уплатница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ПП/50 </w:t>
            </w:r>
            <w:proofErr w:type="spellStart"/>
            <w:r w:rsidRPr="00D65671">
              <w:rPr>
                <w:rFonts w:ascii="StobiSerif Regular" w:hAnsi="StobiSerif Regular"/>
              </w:rPr>
              <w:t>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износ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од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12.000 (</w:t>
            </w:r>
            <w:proofErr w:type="spellStart"/>
            <w:r w:rsidRPr="00D65671">
              <w:rPr>
                <w:rFonts w:ascii="StobiSerif Regular" w:hAnsi="StobiSerif Regular"/>
              </w:rPr>
              <w:t>дванаесет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илјади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) </w:t>
            </w:r>
            <w:proofErr w:type="spellStart"/>
            <w:r w:rsidRPr="00D65671">
              <w:rPr>
                <w:rFonts w:ascii="StobiSerif Regular" w:hAnsi="StobiSerif Regular"/>
              </w:rPr>
              <w:t>денари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, </w:t>
            </w:r>
            <w:proofErr w:type="spellStart"/>
            <w:r w:rsidRPr="00D65671">
              <w:rPr>
                <w:rFonts w:ascii="StobiSerif Regular" w:hAnsi="StobiSerif Regular"/>
              </w:rPr>
              <w:t>уплатени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жиро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сметка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Министерството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за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животна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средина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и </w:t>
            </w:r>
            <w:proofErr w:type="spellStart"/>
            <w:r w:rsidRPr="00D65671">
              <w:rPr>
                <w:rFonts w:ascii="StobiSerif Regular" w:hAnsi="StobiSerif Regular"/>
              </w:rPr>
              <w:t>просторно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планирање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, </w:t>
            </w:r>
            <w:proofErr w:type="spellStart"/>
            <w:r w:rsidRPr="00D65671">
              <w:rPr>
                <w:rFonts w:ascii="StobiSerif Regular" w:hAnsi="StobiSerif Regular"/>
              </w:rPr>
              <w:t>цел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дознака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: </w:t>
            </w:r>
            <w:proofErr w:type="spellStart"/>
            <w:r w:rsidRPr="00D65671">
              <w:rPr>
                <w:rFonts w:ascii="StobiSerif Regular" w:hAnsi="StobiSerif Regular"/>
              </w:rPr>
              <w:t>полагање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испит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за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управител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со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отпад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,  </w:t>
            </w:r>
            <w:proofErr w:type="spellStart"/>
            <w:r w:rsidRPr="00D65671">
              <w:rPr>
                <w:rFonts w:ascii="StobiSerif Regular" w:hAnsi="StobiSerif Regular"/>
              </w:rPr>
              <w:t>сметка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буџетски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корисник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r w:rsidRPr="00D65671">
              <w:rPr>
                <w:rFonts w:ascii="StobiSerif Regular" w:hAnsi="StobiSerif Regular"/>
                <w:lang w:val="ru-RU"/>
              </w:rPr>
              <w:t>1210115202</w:t>
            </w:r>
            <w:r w:rsidRPr="00D65671">
              <w:rPr>
                <w:rFonts w:ascii="StobiSerif Regular" w:hAnsi="StobiSerif Regular"/>
              </w:rPr>
              <w:t xml:space="preserve"> </w:t>
            </w:r>
            <w:r w:rsidRPr="00D65671">
              <w:rPr>
                <w:rFonts w:ascii="StobiSerif Regular" w:hAnsi="StobiSerif Regular"/>
                <w:lang w:val="ru-RU"/>
              </w:rPr>
              <w:t>631</w:t>
            </w:r>
            <w:r w:rsidRPr="00D65671">
              <w:rPr>
                <w:rFonts w:ascii="StobiSerif Regular" w:hAnsi="StobiSerif Regular"/>
              </w:rPr>
              <w:t xml:space="preserve"> 10,</w:t>
            </w:r>
            <w:r w:rsidRPr="00D65671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приходна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D65671">
              <w:rPr>
                <w:rFonts w:ascii="StobiSerif Regular" w:hAnsi="StobiSerif Regular"/>
              </w:rPr>
              <w:t>шифра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и </w:t>
            </w:r>
            <w:proofErr w:type="spellStart"/>
            <w:r w:rsidRPr="00D65671">
              <w:rPr>
                <w:rFonts w:ascii="StobiSerif Regular" w:hAnsi="StobiSerif Regular"/>
              </w:rPr>
              <w:t>програма</w:t>
            </w:r>
            <w:proofErr w:type="spellEnd"/>
            <w:r w:rsidRPr="00D65671">
              <w:rPr>
                <w:rFonts w:ascii="StobiSerif Regular" w:hAnsi="StobiSerif Regular"/>
              </w:rPr>
              <w:t xml:space="preserve"> 718112 10.</w:t>
            </w:r>
          </w:p>
          <w:p w:rsidR="00B178CF" w:rsidRDefault="00B178CF" w:rsidP="00B178CF">
            <w:pPr>
              <w:ind w:left="1440"/>
              <w:jc w:val="both"/>
              <w:rPr>
                <w:rFonts w:ascii="StobiSerif Regular" w:hAnsi="StobiSerif Regular"/>
                <w:lang w:val="mk-MK"/>
              </w:rPr>
            </w:pPr>
          </w:p>
          <w:p w:rsidR="00B178CF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D65671">
              <w:rPr>
                <w:rFonts w:ascii="StobiSerif Regular" w:hAnsi="StobiSerif Regular"/>
                <w:lang w:val="mk-MK"/>
              </w:rPr>
              <w:lastRenderedPageBreak/>
              <w:t>Потребните документи се поднесуваат во архивата на Министерството за животна средина и просторно планирање (Сектор за правни и општи работи, Плоштад Пресвета Богородица бр.</w:t>
            </w:r>
            <w:r w:rsidRPr="00D65671">
              <w:rPr>
                <w:rFonts w:ascii="StobiSerif Regular" w:hAnsi="StobiSerif Regular"/>
                <w:lang w:val="ru-RU"/>
              </w:rPr>
              <w:t xml:space="preserve"> </w:t>
            </w:r>
            <w:r w:rsidRPr="00D65671">
              <w:rPr>
                <w:rFonts w:ascii="StobiSerif Regular" w:hAnsi="StobiSerif Regular"/>
                <w:lang w:val="mk-MK"/>
              </w:rPr>
              <w:t>3, кат 2</w:t>
            </w:r>
            <w:r>
              <w:rPr>
                <w:rFonts w:ascii="StobiSerif Regular" w:hAnsi="StobiSerif Regular"/>
                <w:lang w:val="mk-MK"/>
              </w:rPr>
              <w:t>)</w:t>
            </w:r>
            <w:r w:rsidRPr="00D65671">
              <w:rPr>
                <w:rFonts w:ascii="StobiSerif Regular" w:hAnsi="StobiSerif Regular"/>
                <w:lang w:val="mk-MK"/>
              </w:rPr>
              <w:t>.</w:t>
            </w:r>
          </w:p>
          <w:p w:rsidR="00B178CF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</w:p>
          <w:p w:rsidR="00B178CF" w:rsidRDefault="00B178CF" w:rsidP="00B178CF">
            <w:pPr>
              <w:jc w:val="both"/>
              <w:rPr>
                <w:rFonts w:ascii="StobiSerif Regular" w:hAnsi="StobiSerif Regular"/>
                <w:lang w:val="ru-RU"/>
              </w:rPr>
            </w:pPr>
            <w:r w:rsidRPr="00D65671">
              <w:rPr>
                <w:rFonts w:ascii="StobiSerif Regular" w:hAnsi="StobiSerif Regular"/>
                <w:lang w:val="mk-MK"/>
              </w:rPr>
              <w:t>Првиот дел од испитот се закажува</w:t>
            </w:r>
            <w:r w:rsidRPr="00D65671">
              <w:rPr>
                <w:rFonts w:ascii="StobiSerif Regular" w:hAnsi="StobiSerif Regular"/>
                <w:lang w:val="ru-RU"/>
              </w:rPr>
              <w:t xml:space="preserve"> </w:t>
            </w:r>
            <w:r w:rsidRPr="00D65671">
              <w:rPr>
                <w:rFonts w:ascii="StobiSerif Regular" w:hAnsi="StobiSerif Regular"/>
                <w:lang w:val="mk-MK"/>
              </w:rPr>
              <w:t>за ден</w:t>
            </w:r>
            <w:r>
              <w:rPr>
                <w:rFonts w:ascii="StobiSerif Regular" w:hAnsi="StobiSerif Regular"/>
                <w:lang w:val="mk-MK"/>
              </w:rPr>
              <w:t xml:space="preserve"> 28 и 29 октомври </w:t>
            </w:r>
            <w:r w:rsidRPr="00D65671">
              <w:rPr>
                <w:rFonts w:ascii="StobiSerif Regular" w:hAnsi="StobiSerif Regular"/>
                <w:lang w:val="mk-MK"/>
              </w:rPr>
              <w:t>202</w:t>
            </w:r>
            <w:r w:rsidRPr="00D65671">
              <w:rPr>
                <w:rFonts w:ascii="StobiSerif Regular" w:hAnsi="StobiSerif Regular"/>
              </w:rPr>
              <w:t>5</w:t>
            </w:r>
            <w:r w:rsidRPr="00D65671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(часот дополнително ќе се утврди и ќе биде истакнат на веб страницата на МЖСПП)</w:t>
            </w:r>
            <w:r w:rsidRPr="00D65671">
              <w:rPr>
                <w:rFonts w:ascii="StobiSerif Regular" w:hAnsi="StobiSerif Regular"/>
                <w:lang w:val="ru-RU"/>
              </w:rPr>
              <w:t>,</w:t>
            </w:r>
          </w:p>
          <w:p w:rsidR="00B178CF" w:rsidRPr="00D65671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D65671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В</w:t>
            </w:r>
            <w:r w:rsidRPr="00D65671">
              <w:rPr>
                <w:rFonts w:ascii="StobiSerif Regular" w:hAnsi="StobiSerif Regular"/>
                <w:lang w:val="mk-MK"/>
              </w:rPr>
              <w:t xml:space="preserve">ториот дел од испитот се закажува </w:t>
            </w:r>
            <w:r>
              <w:rPr>
                <w:rFonts w:ascii="StobiSerif Regular" w:hAnsi="StobiSerif Regular"/>
                <w:lang w:val="mk-MK"/>
              </w:rPr>
              <w:t>за</w:t>
            </w:r>
            <w:r w:rsidRPr="00D65671">
              <w:rPr>
                <w:rFonts w:ascii="StobiSerif Regular" w:hAnsi="StobiSerif Regular"/>
                <w:lang w:val="mk-MK"/>
              </w:rPr>
              <w:t xml:space="preserve"> ден</w:t>
            </w:r>
            <w:r>
              <w:rPr>
                <w:rFonts w:ascii="StobiSerif Regular" w:hAnsi="StobiSerif Regular"/>
                <w:lang w:val="mk-MK"/>
              </w:rPr>
              <w:t xml:space="preserve"> 12 и 13 Ноември </w:t>
            </w:r>
            <w:r w:rsidRPr="00D65671">
              <w:rPr>
                <w:rFonts w:ascii="StobiSerif Regular" w:hAnsi="StobiSerif Regular"/>
                <w:lang w:val="mk-MK"/>
              </w:rPr>
              <w:t>202</w:t>
            </w:r>
            <w:r w:rsidRPr="00D65671">
              <w:rPr>
                <w:rFonts w:ascii="StobiSerif Regular" w:hAnsi="StobiSerif Regular"/>
              </w:rPr>
              <w:t>5</w:t>
            </w:r>
            <w:r w:rsidRPr="00D65671">
              <w:rPr>
                <w:rFonts w:ascii="StobiSerif Regular" w:hAnsi="StobiSerif Regular"/>
                <w:lang w:val="ru-RU"/>
              </w:rPr>
              <w:t xml:space="preserve"> </w:t>
            </w:r>
            <w:r w:rsidRPr="00D65671">
              <w:rPr>
                <w:rFonts w:ascii="StobiSerif Regular" w:hAnsi="StobiSerif Regular"/>
                <w:lang w:val="mk-MK"/>
              </w:rPr>
              <w:t xml:space="preserve">година </w:t>
            </w:r>
          </w:p>
          <w:p w:rsidR="00B178CF" w:rsidRPr="00D65671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</w:p>
          <w:p w:rsidR="00B178CF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D65671">
              <w:rPr>
                <w:rFonts w:ascii="StobiSerif Regular" w:hAnsi="StobiSerif Regular"/>
                <w:lang w:val="mk-MK"/>
              </w:rPr>
              <w:t xml:space="preserve">Програмата за полагање на испитот како и сите материјали може да ги најдете на веб страната на Министерството </w:t>
            </w:r>
            <w:r w:rsidRPr="00D65671">
              <w:rPr>
                <w:rFonts w:ascii="StobiSerif Regular" w:hAnsi="StobiSerif Regular"/>
                <w:lang w:val="mk-MK"/>
              </w:rPr>
              <w:fldChar w:fldCharType="begin"/>
            </w:r>
            <w:r w:rsidRPr="00D65671">
              <w:rPr>
                <w:rFonts w:ascii="StobiSerif Regular" w:hAnsi="StobiSerif Regular"/>
                <w:lang w:val="mk-MK"/>
              </w:rPr>
              <w:instrText>HYPERLINK "http://www.moepp.gov.mk"</w:instrText>
            </w:r>
            <w:r w:rsidRPr="00D65671">
              <w:rPr>
                <w:rFonts w:ascii="StobiSerif Regular" w:hAnsi="StobiSerif Regular"/>
                <w:lang w:val="mk-MK"/>
              </w:rPr>
              <w:fldChar w:fldCharType="separate"/>
            </w:r>
            <w:r w:rsidRPr="00D65671">
              <w:rPr>
                <w:rStyle w:val="Hyperlink"/>
                <w:rFonts w:ascii="StobiSerif Regular" w:hAnsi="StobiSerif Regular"/>
              </w:rPr>
              <w:t>www</w:t>
            </w:r>
            <w:r w:rsidRPr="00D65671">
              <w:rPr>
                <w:rStyle w:val="Hyperlink"/>
                <w:rFonts w:ascii="StobiSerif Regular" w:hAnsi="StobiSerif Regular"/>
                <w:lang w:val="ru-RU"/>
              </w:rPr>
              <w:t>.</w:t>
            </w:r>
            <w:proofErr w:type="spellStart"/>
            <w:r w:rsidRPr="00D65671">
              <w:rPr>
                <w:rStyle w:val="Hyperlink"/>
                <w:rFonts w:ascii="StobiSerif Regular" w:hAnsi="StobiSerif Regular"/>
              </w:rPr>
              <w:t>moepp</w:t>
            </w:r>
            <w:proofErr w:type="spellEnd"/>
            <w:r w:rsidRPr="00D65671">
              <w:rPr>
                <w:rStyle w:val="Hyperlink"/>
                <w:rFonts w:ascii="StobiSerif Regular" w:hAnsi="StobiSerif Regular"/>
                <w:lang w:val="ru-RU"/>
              </w:rPr>
              <w:t>.</w:t>
            </w:r>
            <w:r w:rsidRPr="00D65671">
              <w:rPr>
                <w:rStyle w:val="Hyperlink"/>
                <w:rFonts w:ascii="StobiSerif Regular" w:hAnsi="StobiSerif Regular"/>
              </w:rPr>
              <w:t>gov</w:t>
            </w:r>
            <w:r w:rsidRPr="00D65671">
              <w:rPr>
                <w:rStyle w:val="Hyperlink"/>
                <w:rFonts w:ascii="StobiSerif Regular" w:hAnsi="StobiSerif Regular"/>
                <w:lang w:val="ru-RU"/>
              </w:rPr>
              <w:t>.</w:t>
            </w:r>
            <w:proofErr w:type="spellStart"/>
            <w:r w:rsidRPr="00D65671">
              <w:rPr>
                <w:rStyle w:val="Hyperlink"/>
                <w:rFonts w:ascii="StobiSerif Regular" w:hAnsi="StobiSerif Regular"/>
              </w:rPr>
              <w:t>mk</w:t>
            </w:r>
            <w:proofErr w:type="spellEnd"/>
            <w:r w:rsidRPr="00D65671">
              <w:rPr>
                <w:rFonts w:ascii="StobiSerif Regular" w:hAnsi="StobiSerif Regular"/>
                <w:lang w:val="mk-MK"/>
              </w:rPr>
              <w:fldChar w:fldCharType="end"/>
            </w:r>
            <w:r w:rsidRPr="00D65671">
              <w:rPr>
                <w:rFonts w:ascii="StobiSerif Regular" w:hAnsi="StobiSerif Regular"/>
                <w:lang w:val="mk-MK"/>
              </w:rPr>
              <w:t>.</w:t>
            </w:r>
          </w:p>
          <w:p w:rsidR="00B178CF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</w:p>
          <w:p w:rsidR="00B178CF" w:rsidRPr="00D65671" w:rsidRDefault="00B178CF" w:rsidP="00B178CF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D65671">
              <w:rPr>
                <w:rFonts w:ascii="StobiSerif Regular" w:hAnsi="StobiSerif Regular"/>
                <w:lang w:val="mk-MK"/>
              </w:rPr>
              <w:t>Министерство за животна средина и просторно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  <w:r w:rsidRPr="00D65671">
              <w:rPr>
                <w:rFonts w:ascii="StobiSerif Regular" w:hAnsi="StobiSerif Regular"/>
                <w:lang w:val="mk-MK"/>
              </w:rPr>
              <w:t>планирање</w:t>
            </w:r>
          </w:p>
          <w:p w:rsidR="00B178CF" w:rsidRDefault="00B178CF">
            <w:pPr>
              <w:rPr>
                <w:rFonts w:ascii="StobiSerif Regular" w:hAnsi="StobiSerif Regular"/>
              </w:rPr>
            </w:pPr>
          </w:p>
        </w:tc>
        <w:tc>
          <w:tcPr>
            <w:tcW w:w="4675" w:type="dxa"/>
          </w:tcPr>
          <w:p w:rsidR="00B178CF" w:rsidRPr="00B178CF" w:rsidRDefault="00B178CF" w:rsidP="00B178CF">
            <w:pPr>
              <w:spacing w:before="100" w:beforeAutospacing="1" w:after="100" w:afterAutospacing="1"/>
              <w:rPr>
                <w:rFonts w:ascii="StobiSerif Regular" w:eastAsia="Times New Roman" w:hAnsi="StobiSerif Regular" w:cs="Times New Roman"/>
                <w:lang w:eastAsia="en-GB"/>
              </w:rPr>
            </w:pPr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lastRenderedPageBreak/>
              <w:t>NJOFTIM PËR DHËNIEN E PROVIMIT PROFESIONAL PËR MENAXHER ME MBETURINA</w:t>
            </w:r>
          </w:p>
          <w:p w:rsidR="00B178CF" w:rsidRPr="00B178CF" w:rsidRDefault="00B178CF" w:rsidP="00B178CF">
            <w:pPr>
              <w:spacing w:before="100" w:beforeAutospacing="1" w:after="100" w:afterAutospacing="1"/>
              <w:jc w:val="both"/>
              <w:rPr>
                <w:rFonts w:ascii="StobiSerif Regular" w:eastAsia="Times New Roman" w:hAnsi="StobiSerif Regular" w:cs="Times New Roman"/>
                <w:lang w:eastAsia="en-GB"/>
              </w:rPr>
            </w:pP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gjithë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kandidatët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që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janë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interesuar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japin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Provimin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Profesional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për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menaxher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me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mbeturina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në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sesionin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e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provimeve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tetorit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,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duhet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ta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paraqesin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pjesëmarrjen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e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tyre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nga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data </w:t>
            </w:r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 xml:space="preserve">01.10.2025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>deri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>më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 xml:space="preserve"> 10.10.2025</w:t>
            </w:r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.</w:t>
            </w:r>
          </w:p>
          <w:p w:rsidR="00B178CF" w:rsidRPr="00B178CF" w:rsidRDefault="00B178CF" w:rsidP="00B178CF">
            <w:pPr>
              <w:spacing w:before="100" w:beforeAutospacing="1" w:after="100" w:afterAutospacing="1"/>
              <w:jc w:val="both"/>
              <w:rPr>
                <w:rFonts w:ascii="StobiSerif Regular" w:eastAsia="Times New Roman" w:hAnsi="StobiSerif Regular" w:cs="Times New Roman"/>
                <w:lang w:eastAsia="en-GB"/>
              </w:rPr>
            </w:pP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Çdo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kandidat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që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paraqitet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për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dhënë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Provimin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Profesional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për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menaxher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me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mbeturina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duhet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t’i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>plotësojë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>këto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bCs/>
                <w:lang w:eastAsia="en-GB"/>
              </w:rPr>
              <w:t>kushte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:</w:t>
            </w:r>
          </w:p>
          <w:p w:rsidR="00B178CF" w:rsidRPr="00B178CF" w:rsidRDefault="00B178CF" w:rsidP="00B178CF">
            <w:pPr>
              <w:spacing w:before="100" w:beforeAutospacing="1" w:after="100" w:afterAutospacing="1"/>
              <w:jc w:val="both"/>
              <w:rPr>
                <w:rFonts w:ascii="StobiSerif Regular" w:eastAsia="Times New Roman" w:hAnsi="StobiSerif Regular" w:cs="Times New Roman"/>
                <w:lang w:eastAsia="en-GB"/>
              </w:rPr>
            </w:pPr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-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të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ketë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vendbanim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në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Republikën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e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Maqedonisë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së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 xml:space="preserve"> </w:t>
            </w:r>
            <w:proofErr w:type="spellStart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Veriut</w:t>
            </w:r>
            <w:proofErr w:type="spellEnd"/>
            <w:r w:rsidRPr="00B178CF">
              <w:rPr>
                <w:rFonts w:ascii="StobiSerif Regular" w:eastAsia="Times New Roman" w:hAnsi="StobiSerif Regular" w:cs="Times New Roman"/>
                <w:lang w:eastAsia="en-GB"/>
              </w:rPr>
              <w:t>;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-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ketë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përfunduar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paku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shkallën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gjashtë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(VI)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arsimit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lartë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ose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arsimin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lartë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me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paku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VII/1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gjegjësisht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diplomë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me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paku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180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kredite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sipas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Sistemit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Evropian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Transferit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Krediteve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(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SEKT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>);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- 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mos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jetë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shqiptuar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,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me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vendim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formës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prerë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ndalimi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ushtrimin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profesionit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veprimtarisë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ose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detyrës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aq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kohë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zgjasin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pasojat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ndalimit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- 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ketë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paku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3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vjet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përvojë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pune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pas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diplomimit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trajtimin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mbeturinave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>/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ose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mjedisit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jetësor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;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- 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vërtetim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trajnimin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përfunduar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menaxher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me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mbeturina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>.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Kandidati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që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paraqitet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dhënien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Provimit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Profesional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menaxher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me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lastRenderedPageBreak/>
              <w:t>mbeturina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është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detyruar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t’i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dorëzojë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këto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dokumente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>: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kërkesë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dhënien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provimit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profesional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cilën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qartë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do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shënohen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gjeneralitetet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kandidatit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(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emri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mbiemri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numri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telefonit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e-mail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adresa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>);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letërnjoftim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(kopje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shqyrtim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)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–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dëshmim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vendbanimit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diplomë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nga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fusha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përkatëse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(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origjinal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ose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kopje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noterizuar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)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dëshmi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përvojë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pune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pas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diplomimit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trajtimin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mbeturinave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>/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ose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mjedisit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jetësor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dëshmi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se me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vendim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formës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prerë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nuk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është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shqiptuar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ndalim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ushtrimin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profesionit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veprimtarisë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ose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detyrës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aq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kohë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zgjasin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pasojat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ndalimit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;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dëshmi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mjetet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paguara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kompensim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dhënien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provimit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profesional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menaxher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me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mbeturina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–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Fletëpagesë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(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Uplatnica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) PP/50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vlerë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prej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12.000 (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dymbëdhjetë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)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vlerë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prej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12.000 (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dymbëdhjetë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mijë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)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denarë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paguara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xhiro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llogarinë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Ministrisë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Mjedisit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Jetësor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Planifikimit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Hapësinor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qëllimi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pagesës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: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dhënie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provimit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menaxher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me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mbeturina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llogaria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shfrytëzuesit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buxhetit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1210115202 631 10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kodi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hyrave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programi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718112 10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>.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Dokumentet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nevojshme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dorëzohen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arkivin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Ministrisë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së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Mjedisit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Jetësor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Planifikimit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Hapësinor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(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Sektori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Çështje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Juridike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Përgjithshme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Sheshi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Shën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Mëria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(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Presveta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Bogorodica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) nr. 3,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kati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2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>).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sz w:val="22"/>
                <w:szCs w:val="22"/>
              </w:rPr>
              <w:lastRenderedPageBreak/>
              <w:t>-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Pjesa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parë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provimit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caktohet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ditët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28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29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tetor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2025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(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ora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do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përcaktohet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vonë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do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shfaqet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ueb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faqen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MMJPH).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Pjesa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dytë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provimit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caktohet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ditët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12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13 </w:t>
            </w:r>
            <w:proofErr w:type="spellStart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>nëntor</w:t>
            </w:r>
            <w:proofErr w:type="spellEnd"/>
            <w:r w:rsidRPr="00B178CF">
              <w:rPr>
                <w:rFonts w:ascii="StobiSerif Regular" w:hAnsi="StobiSerif Regular"/>
                <w:bCs/>
                <w:sz w:val="22"/>
                <w:szCs w:val="22"/>
              </w:rPr>
              <w:t xml:space="preserve"> 2025</w:t>
            </w:r>
            <w:r w:rsidRPr="00B178CF">
              <w:rPr>
                <w:rFonts w:ascii="StobiSerif Regular" w:hAnsi="StobiSerif Regular"/>
                <w:sz w:val="22"/>
                <w:szCs w:val="22"/>
              </w:rPr>
              <w:t>.</w:t>
            </w:r>
          </w:p>
          <w:p w:rsidR="00B178CF" w:rsidRPr="00B178CF" w:rsidRDefault="00B178CF" w:rsidP="00B178CF">
            <w:pPr>
              <w:pStyle w:val="NormalWeb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B178CF">
              <w:rPr>
                <w:rFonts w:ascii="StobiSerif Regular" w:hAnsi="StobiSerif Regular"/>
                <w:sz w:val="22"/>
                <w:szCs w:val="22"/>
              </w:rPr>
              <w:t>-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Programin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për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dhënien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provimit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si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gjitha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materialet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mund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t'i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gjeni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në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ueb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faqen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  <w:sz w:val="22"/>
                <w:szCs w:val="22"/>
              </w:rPr>
              <w:t>Ministrisë</w:t>
            </w:r>
            <w:proofErr w:type="spellEnd"/>
            <w:r w:rsidRPr="00B178CF">
              <w:rPr>
                <w:rFonts w:ascii="StobiSerif Regular" w:hAnsi="StobiSerif Regular"/>
                <w:sz w:val="22"/>
                <w:szCs w:val="22"/>
              </w:rPr>
              <w:t xml:space="preserve">: </w:t>
            </w:r>
            <w:hyperlink r:id="rId5" w:history="1">
              <w:r w:rsidRPr="00B178CF">
                <w:rPr>
                  <w:rStyle w:val="Hyperlink"/>
                  <w:rFonts w:ascii="StobiSerif Regular" w:hAnsi="StobiSerif Regular"/>
                  <w:bCs/>
                  <w:sz w:val="22"/>
                  <w:szCs w:val="22"/>
                </w:rPr>
                <w:t>www.moepp.gov.mk</w:t>
              </w:r>
            </w:hyperlink>
            <w:r w:rsidRPr="00B178CF">
              <w:rPr>
                <w:rFonts w:ascii="StobiSerif Regular" w:hAnsi="StobiSerif Regular"/>
                <w:sz w:val="22"/>
                <w:szCs w:val="22"/>
              </w:rPr>
              <w:t>.</w:t>
            </w:r>
          </w:p>
          <w:p w:rsidR="00B178CF" w:rsidRPr="00B178CF" w:rsidRDefault="00B178CF" w:rsidP="00B178CF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</w:p>
          <w:p w:rsidR="00B178CF" w:rsidRPr="00B178CF" w:rsidRDefault="00B178CF" w:rsidP="00B178CF">
            <w:pPr>
              <w:rPr>
                <w:rFonts w:ascii="StobiSerif Regular" w:hAnsi="StobiSerif Regular"/>
              </w:rPr>
            </w:pPr>
            <w:proofErr w:type="spellStart"/>
            <w:r w:rsidRPr="00B178CF">
              <w:rPr>
                <w:rFonts w:ascii="StobiSerif Regular" w:hAnsi="StobiSerif Regular"/>
              </w:rPr>
              <w:t>Ministria</w:t>
            </w:r>
            <w:proofErr w:type="spellEnd"/>
            <w:r w:rsidRPr="00B178CF">
              <w:rPr>
                <w:rFonts w:ascii="StobiSerif Regular" w:hAnsi="StobiSerif Regular"/>
              </w:rPr>
              <w:t xml:space="preserve"> e </w:t>
            </w:r>
            <w:proofErr w:type="spellStart"/>
            <w:r w:rsidRPr="00B178CF">
              <w:rPr>
                <w:rFonts w:ascii="StobiSerif Regular" w:hAnsi="StobiSerif Regular"/>
              </w:rPr>
              <w:t>Mjedisit</w:t>
            </w:r>
            <w:proofErr w:type="spellEnd"/>
            <w:r w:rsidRPr="00B178CF">
              <w:rPr>
                <w:rFonts w:ascii="StobiSerif Regular" w:hAnsi="StobiSerif Regular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</w:rPr>
              <w:t>Jetësor</w:t>
            </w:r>
            <w:proofErr w:type="spellEnd"/>
            <w:r w:rsidRPr="00B178CF">
              <w:rPr>
                <w:rFonts w:ascii="StobiSerif Regular" w:hAnsi="StobiSerif Regular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</w:rPr>
              <w:t>dhe</w:t>
            </w:r>
            <w:proofErr w:type="spellEnd"/>
            <w:r w:rsidRPr="00B178CF">
              <w:rPr>
                <w:rFonts w:ascii="StobiSerif Regular" w:hAnsi="StobiSerif Regular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</w:rPr>
              <w:t>Planifikimit</w:t>
            </w:r>
            <w:proofErr w:type="spellEnd"/>
            <w:r w:rsidRPr="00B178CF">
              <w:rPr>
                <w:rFonts w:ascii="StobiSerif Regular" w:hAnsi="StobiSerif Regular"/>
              </w:rPr>
              <w:t xml:space="preserve"> </w:t>
            </w:r>
            <w:proofErr w:type="spellStart"/>
            <w:r w:rsidRPr="00B178CF">
              <w:rPr>
                <w:rFonts w:ascii="StobiSerif Regular" w:hAnsi="StobiSerif Regular"/>
              </w:rPr>
              <w:t>Hapësinor</w:t>
            </w:r>
            <w:proofErr w:type="spellEnd"/>
          </w:p>
        </w:tc>
      </w:tr>
    </w:tbl>
    <w:p w:rsidR="007B7DDD" w:rsidRDefault="00D65671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lastRenderedPageBreak/>
        <w:t xml:space="preserve">                                                                                                  </w:t>
      </w:r>
    </w:p>
    <w:p w:rsidR="00D65671" w:rsidRDefault="00D65671"/>
    <w:p w:rsidR="00D65671" w:rsidRPr="00D65671" w:rsidRDefault="00D65671">
      <w:pPr>
        <w:rPr>
          <w:rFonts w:ascii="StobiSerif Regular" w:hAnsi="StobiSerif Regular"/>
          <w:lang w:val="mk-MK"/>
        </w:rPr>
      </w:pPr>
      <w:r w:rsidRPr="00D65671">
        <w:rPr>
          <w:rFonts w:ascii="StobiSerif Regular" w:hAnsi="StobiSerif Regular"/>
        </w:rPr>
        <w:t xml:space="preserve">                                                          </w:t>
      </w:r>
    </w:p>
    <w:sectPr w:rsidR="00D65671" w:rsidRPr="00D6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1FD5"/>
    <w:multiLevelType w:val="multilevel"/>
    <w:tmpl w:val="CC40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36AFD"/>
    <w:multiLevelType w:val="hybridMultilevel"/>
    <w:tmpl w:val="32B23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E670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obiSerif Regular" w:eastAsia="Times New Roman" w:hAnsi="StobiSerif Regular" w:cs="Times New Roman" w:hint="default"/>
        <w:b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44E670A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obiSerif Regular" w:eastAsia="Times New Roman" w:hAnsi="StobiSerif Regular" w:cs="Times New Roman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E754D"/>
    <w:multiLevelType w:val="multilevel"/>
    <w:tmpl w:val="D3EC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D5E44"/>
    <w:multiLevelType w:val="hybridMultilevel"/>
    <w:tmpl w:val="47C6CAFA"/>
    <w:lvl w:ilvl="0" w:tplc="D44E67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F315C"/>
    <w:multiLevelType w:val="hybridMultilevel"/>
    <w:tmpl w:val="32B23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E670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obiSerif Regular" w:eastAsia="Times New Roman" w:hAnsi="StobiSerif Regular" w:cs="Times New Roman" w:hint="default"/>
        <w:b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44E670A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obiSerif Regular" w:eastAsia="Times New Roman" w:hAnsi="StobiSerif Regular" w:cs="Times New Roman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DD"/>
    <w:rsid w:val="001A17C9"/>
    <w:rsid w:val="004E1762"/>
    <w:rsid w:val="007B7DDD"/>
    <w:rsid w:val="009D7840"/>
    <w:rsid w:val="00A030DB"/>
    <w:rsid w:val="00A84924"/>
    <w:rsid w:val="00B178CF"/>
    <w:rsid w:val="00D65671"/>
    <w:rsid w:val="00D6607D"/>
    <w:rsid w:val="00E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464B"/>
  <w15:chartTrackingRefBased/>
  <w15:docId w15:val="{C85DEA3E-11BF-48D4-9AE3-A1FE0013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6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6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7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1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ep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Mihajlovska</dc:creator>
  <cp:keywords/>
  <dc:description/>
  <cp:lastModifiedBy>Goce Stavrev</cp:lastModifiedBy>
  <cp:revision>3</cp:revision>
  <cp:lastPrinted>2025-09-30T09:09:00Z</cp:lastPrinted>
  <dcterms:created xsi:type="dcterms:W3CDTF">2025-09-30T09:21:00Z</dcterms:created>
  <dcterms:modified xsi:type="dcterms:W3CDTF">2025-09-30T10:14:00Z</dcterms:modified>
</cp:coreProperties>
</file>